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A7" w:rsidRPr="00285C2F" w:rsidRDefault="00FF5BA7" w:rsidP="00FF5BA7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5C2F">
        <w:rPr>
          <w:rFonts w:ascii="Times New Roman" w:eastAsia="Times New Roman" w:hAnsi="Times New Roman"/>
          <w:b/>
          <w:sz w:val="24"/>
          <w:szCs w:val="24"/>
          <w:lang w:eastAsia="cs-CZ"/>
        </w:rPr>
        <w:t>Masarykova univerzita</w:t>
      </w:r>
    </w:p>
    <w:p w:rsidR="00FF5BA7" w:rsidRPr="00285C2F" w:rsidRDefault="00FF5BA7" w:rsidP="00FF5BA7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5C2F">
        <w:rPr>
          <w:rFonts w:ascii="Times New Roman" w:eastAsia="Times New Roman" w:hAnsi="Times New Roman"/>
          <w:b/>
          <w:sz w:val="24"/>
          <w:szCs w:val="24"/>
          <w:lang w:eastAsia="cs-CZ"/>
        </w:rPr>
        <w:t>Filozofická fakulta</w:t>
      </w:r>
    </w:p>
    <w:p w:rsidR="00FF5BA7" w:rsidRPr="00285C2F" w:rsidRDefault="00FF5BA7" w:rsidP="00FF5BA7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5C2F">
        <w:rPr>
          <w:rFonts w:ascii="Times New Roman" w:eastAsia="Times New Roman" w:hAnsi="Times New Roman"/>
          <w:b/>
          <w:sz w:val="24"/>
          <w:szCs w:val="24"/>
          <w:lang w:eastAsia="cs-CZ"/>
        </w:rPr>
        <w:t>Ústav hudební vědy</w:t>
      </w:r>
    </w:p>
    <w:p w:rsidR="00FF5BA7" w:rsidRDefault="00FF5BA7" w:rsidP="00FF5BA7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5C2F">
        <w:rPr>
          <w:rFonts w:ascii="Times New Roman" w:eastAsia="Times New Roman" w:hAnsi="Times New Roman"/>
          <w:b/>
          <w:sz w:val="24"/>
          <w:szCs w:val="24"/>
          <w:lang w:eastAsia="cs-CZ"/>
        </w:rPr>
        <w:t>Sdružená uměnovědná studia</w:t>
      </w:r>
    </w:p>
    <w:p w:rsidR="00FF5BA7" w:rsidRDefault="00FF5BA7" w:rsidP="00FF5BA7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F5BA7" w:rsidRDefault="00FF5BA7" w:rsidP="00FF5BA7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F5BA7" w:rsidRDefault="00FF5BA7" w:rsidP="00FF5BA7">
      <w:pPr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Vypracoval: Daniel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Machill</w:t>
      </w:r>
      <w:proofErr w:type="spellEnd"/>
    </w:p>
    <w:p w:rsidR="00FF5BA7" w:rsidRDefault="00FF5BA7" w:rsidP="00FF5BA7">
      <w:pPr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Default="00FF5BA7" w:rsidP="00FF5BA7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Default="00FF5BA7" w:rsidP="00FF5BA7">
      <w:pPr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Default="00FF5BA7" w:rsidP="00FF5BA7">
      <w:pPr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Pr="00F85CC5" w:rsidRDefault="00FF5BA7" w:rsidP="00FF5BA7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F5BA7" w:rsidRDefault="00FF5BA7" w:rsidP="00FF5BA7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Semestrální práce</w:t>
      </w:r>
    </w:p>
    <w:p w:rsidR="00FF5BA7" w:rsidRDefault="00FF5BA7" w:rsidP="00FF5BA7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F5BA7" w:rsidRPr="00FF5BA7" w:rsidRDefault="00FF5BA7" w:rsidP="00FF5BA7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lang w:eastAsia="cs-CZ"/>
        </w:rPr>
      </w:pPr>
      <w:r w:rsidRPr="00FF5BA7">
        <w:rPr>
          <w:rFonts w:ascii="Times New Roman" w:hAnsi="Times New Roman" w:cs="Times New Roman"/>
          <w:b/>
          <w:sz w:val="36"/>
          <w:szCs w:val="36"/>
          <w:lang w:eastAsia="cs-CZ"/>
        </w:rPr>
        <w:t>SUBKULTURA,</w:t>
      </w:r>
    </w:p>
    <w:p w:rsidR="00FF5BA7" w:rsidRPr="00FF5BA7" w:rsidRDefault="00FF5BA7" w:rsidP="00FF5BA7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lang w:eastAsia="cs-CZ"/>
        </w:rPr>
      </w:pPr>
      <w:r w:rsidRPr="00FF5BA7">
        <w:rPr>
          <w:rFonts w:ascii="Times New Roman" w:hAnsi="Times New Roman" w:cs="Times New Roman"/>
          <w:b/>
          <w:sz w:val="36"/>
          <w:szCs w:val="36"/>
          <w:lang w:eastAsia="cs-CZ"/>
        </w:rPr>
        <w:t>VLIV SUBKULTURY NA MAINSTREAM</w:t>
      </w:r>
    </w:p>
    <w:p w:rsidR="00FF5BA7" w:rsidRDefault="00FF5BA7" w:rsidP="00FF5BA7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Default="00FF5BA7" w:rsidP="00FF5BA7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Default="00FF5BA7" w:rsidP="00FF5BA7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Default="00FF5BA7" w:rsidP="00FF5BA7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Default="00FF5BA7" w:rsidP="00FF5BA7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Default="00FF5BA7" w:rsidP="00FF5BA7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Default="00FF5BA7" w:rsidP="00FF5BA7">
      <w:pPr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Default="00FF5BA7" w:rsidP="00FF5BA7">
      <w:pPr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Default="00FF5BA7" w:rsidP="00FF5BA7">
      <w:pPr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5BA7" w:rsidRDefault="00FF5BA7" w:rsidP="00FF5BA7">
      <w:pPr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Brno</w:t>
      </w:r>
    </w:p>
    <w:p w:rsidR="00FF5BA7" w:rsidRPr="00285C2F" w:rsidRDefault="00FF5BA7" w:rsidP="00FF5BA7">
      <w:pPr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2012</w:t>
      </w:r>
    </w:p>
    <w:p w:rsidR="00FF5BA7" w:rsidRDefault="00FF5BA7" w:rsidP="00FF5BA7">
      <w:pPr>
        <w:jc w:val="center"/>
        <w:rPr>
          <w:b/>
        </w:rPr>
      </w:pPr>
    </w:p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>
      <w:bookmarkStart w:id="0" w:name="_GoBack"/>
      <w:bookmarkEnd w:id="0"/>
    </w:p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/>
    <w:p w:rsidR="00FF5BA7" w:rsidRDefault="00FF5BA7" w:rsidP="00FF5BA7">
      <w:pPr>
        <w:rPr>
          <w:rFonts w:ascii="Times New Roman" w:hAnsi="Times New Roman" w:cs="Times New Roman"/>
        </w:rPr>
      </w:pPr>
      <w:r w:rsidRPr="00AE3575">
        <w:rPr>
          <w:rFonts w:ascii="Times New Roman" w:hAnsi="Times New Roman" w:cs="Times New Roman"/>
        </w:rPr>
        <w:t>Prohlašuji, že jsem</w:t>
      </w:r>
      <w:r>
        <w:rPr>
          <w:rFonts w:ascii="Times New Roman" w:hAnsi="Times New Roman" w:cs="Times New Roman"/>
        </w:rPr>
        <w:t xml:space="preserve"> celou práci zpracoval samostatně, pouze za využití literatury a pramenů uvedených v seznamu použité literatury.</w:t>
      </w:r>
    </w:p>
    <w:p w:rsidR="00FF5BA7" w:rsidRDefault="00FF5BA7" w:rsidP="00FF5BA7">
      <w:pPr>
        <w:rPr>
          <w:rFonts w:ascii="Times New Roman" w:hAnsi="Times New Roman" w:cs="Times New Roman"/>
        </w:rPr>
      </w:pPr>
    </w:p>
    <w:p w:rsidR="00201625" w:rsidRPr="007026FB" w:rsidRDefault="00EB25B7" w:rsidP="007026FB">
      <w:pPr>
        <w:tabs>
          <w:tab w:val="left" w:pos="694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Brně 29. prosince 2012</w:t>
      </w:r>
      <w:r w:rsidR="00FF5BA7">
        <w:rPr>
          <w:rFonts w:ascii="Times New Roman" w:hAnsi="Times New Roman" w:cs="Times New Roman"/>
        </w:rPr>
        <w:tab/>
        <w:t xml:space="preserve">Daniel </w:t>
      </w:r>
      <w:proofErr w:type="spellStart"/>
      <w:r w:rsidR="00FF5BA7">
        <w:rPr>
          <w:rFonts w:ascii="Times New Roman" w:hAnsi="Times New Roman" w:cs="Times New Roman"/>
        </w:rPr>
        <w:t>Machill</w:t>
      </w:r>
      <w:proofErr w:type="spellEnd"/>
    </w:p>
    <w:p w:rsidR="006E39E2" w:rsidRPr="007026FB" w:rsidRDefault="007026FB" w:rsidP="006E3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Subkultura  -  definice pojmu</w:t>
      </w:r>
    </w:p>
    <w:p w:rsidR="007026FB" w:rsidRPr="00FF5BA7" w:rsidRDefault="007026FB" w:rsidP="006E39E2">
      <w:pPr>
        <w:rPr>
          <w:rFonts w:ascii="Times New Roman" w:hAnsi="Times New Roman" w:cs="Times New Roman"/>
          <w:b/>
          <w:sz w:val="24"/>
          <w:szCs w:val="24"/>
        </w:rPr>
      </w:pPr>
    </w:p>
    <w:p w:rsidR="006E39E2" w:rsidRDefault="006E39E2" w:rsidP="00CD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Ještě než přejdu k</w:t>
      </w:r>
      <w:r w:rsidR="004D531C">
        <w:rPr>
          <w:rFonts w:ascii="Times New Roman" w:hAnsi="Times New Roman" w:cs="Times New Roman"/>
          <w:sz w:val="24"/>
          <w:szCs w:val="24"/>
        </w:rPr>
        <w:t> samotné definici</w:t>
      </w:r>
      <w:r>
        <w:rPr>
          <w:rFonts w:ascii="Times New Roman" w:hAnsi="Times New Roman" w:cs="Times New Roman"/>
          <w:sz w:val="24"/>
          <w:szCs w:val="24"/>
        </w:rPr>
        <w:t xml:space="preserve"> subkultury</w:t>
      </w:r>
      <w:r w:rsidR="00CE6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krátce přiblížím pojem, od něhož je tento termín odvozen a totiž </w:t>
      </w:r>
      <w:r w:rsidRPr="00CE6482">
        <w:rPr>
          <w:rFonts w:ascii="Times New Roman" w:hAnsi="Times New Roman" w:cs="Times New Roman"/>
          <w:i/>
          <w:sz w:val="24"/>
          <w:szCs w:val="24"/>
        </w:rPr>
        <w:t>kultura</w:t>
      </w:r>
      <w:r>
        <w:rPr>
          <w:rFonts w:ascii="Times New Roman" w:hAnsi="Times New Roman" w:cs="Times New Roman"/>
          <w:sz w:val="24"/>
          <w:szCs w:val="24"/>
        </w:rPr>
        <w:t>. Předpokládám, že toto krátké vysvětlení pomůže k definování subkultury a poslouží jako pomyslný zá</w:t>
      </w:r>
      <w:r w:rsidR="006E2CDB">
        <w:rPr>
          <w:rFonts w:ascii="Times New Roman" w:hAnsi="Times New Roman" w:cs="Times New Roman"/>
          <w:sz w:val="24"/>
          <w:szCs w:val="24"/>
        </w:rPr>
        <w:t>klad pro lepší uchopení definice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9E2" w:rsidRDefault="006E39E2" w:rsidP="00CD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Pojem </w:t>
      </w:r>
      <w:r w:rsidRPr="00CE6482">
        <w:rPr>
          <w:rFonts w:ascii="Times New Roman" w:hAnsi="Times New Roman" w:cs="Times New Roman"/>
          <w:i/>
          <w:sz w:val="24"/>
          <w:szCs w:val="24"/>
        </w:rPr>
        <w:t>kultura</w:t>
      </w:r>
      <w:r>
        <w:rPr>
          <w:rFonts w:ascii="Times New Roman" w:hAnsi="Times New Roman" w:cs="Times New Roman"/>
          <w:sz w:val="24"/>
          <w:szCs w:val="24"/>
        </w:rPr>
        <w:t xml:space="preserve"> s jeho původním smyslem používaným v zem</w:t>
      </w:r>
      <w:r w:rsidR="00AA2D04">
        <w:rPr>
          <w:rFonts w:ascii="Times New Roman" w:hAnsi="Times New Roman" w:cs="Times New Roman"/>
          <w:sz w:val="24"/>
          <w:szCs w:val="24"/>
        </w:rPr>
        <w:t>ědělství v oblasti pěstování je</w:t>
      </w:r>
      <w:r>
        <w:rPr>
          <w:rFonts w:ascii="Times New Roman" w:hAnsi="Times New Roman" w:cs="Times New Roman"/>
          <w:sz w:val="24"/>
          <w:szCs w:val="24"/>
        </w:rPr>
        <w:t xml:space="preserve"> transformován M. </w:t>
      </w:r>
      <w:proofErr w:type="spellStart"/>
      <w:r>
        <w:rPr>
          <w:rFonts w:ascii="Times New Roman" w:hAnsi="Times New Roman" w:cs="Times New Roman"/>
          <w:sz w:val="24"/>
          <w:szCs w:val="24"/>
        </w:rPr>
        <w:t>Tulliusem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Cicerem</w:t>
      </w:r>
      <w:r w:rsidR="00AA2D04">
        <w:rPr>
          <w:rFonts w:ascii="Times New Roman" w:hAnsi="Times New Roman" w:cs="Times New Roman"/>
          <w:sz w:val="24"/>
          <w:szCs w:val="24"/>
        </w:rPr>
        <w:t xml:space="preserve"> a dodnes užíván také v</w:t>
      </w:r>
      <w:r>
        <w:rPr>
          <w:rFonts w:ascii="Times New Roman" w:hAnsi="Times New Roman" w:cs="Times New Roman"/>
          <w:sz w:val="24"/>
          <w:szCs w:val="24"/>
        </w:rPr>
        <w:t xml:space="preserve"> antropologické a sociologické</w:t>
      </w:r>
      <w:r w:rsidR="00AA2D04">
        <w:rPr>
          <w:rFonts w:ascii="Times New Roman" w:hAnsi="Times New Roman" w:cs="Times New Roman"/>
          <w:sz w:val="24"/>
          <w:szCs w:val="24"/>
        </w:rPr>
        <w:t xml:space="preserve"> oblasti</w:t>
      </w:r>
      <w:r>
        <w:rPr>
          <w:rFonts w:ascii="Times New Roman" w:hAnsi="Times New Roman" w:cs="Times New Roman"/>
          <w:sz w:val="24"/>
          <w:szCs w:val="24"/>
        </w:rPr>
        <w:t xml:space="preserve">. Kultura vyjadřuje </w:t>
      </w:r>
      <w:r w:rsidR="00CD65F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specifický způsob organizace, realizace a rozvoje objektivovaných ve výsledcích fyzické a duševní práce</w:t>
      </w:r>
      <w:r w:rsidR="00CD65FA">
        <w:rPr>
          <w:rFonts w:ascii="Times New Roman" w:hAnsi="Times New Roman" w:cs="Times New Roman"/>
          <w:sz w:val="24"/>
          <w:szCs w:val="24"/>
        </w:rPr>
        <w:t>“</w:t>
      </w:r>
      <w:sdt>
        <w:sdtPr>
          <w:rPr>
            <w:rFonts w:ascii="Times New Roman" w:hAnsi="Times New Roman" w:cs="Times New Roman"/>
            <w:sz w:val="24"/>
            <w:szCs w:val="24"/>
          </w:rPr>
          <w:id w:val="-1256124034"/>
          <w:citation/>
        </w:sdtPr>
        <w:sdtEndPr/>
        <w:sdtContent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B25B7">
            <w:rPr>
              <w:rFonts w:ascii="Times New Roman" w:hAnsi="Times New Roman" w:cs="Times New Roman"/>
              <w:sz w:val="24"/>
              <w:szCs w:val="24"/>
            </w:rPr>
            <w:instrText xml:space="preserve">CITATION LIN96 \p 547 \l 1029 </w:instrText>
          </w:r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25B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EB25B7" w:rsidRPr="00EB25B7">
            <w:rPr>
              <w:rFonts w:ascii="Times New Roman" w:hAnsi="Times New Roman" w:cs="Times New Roman"/>
              <w:noProof/>
              <w:sz w:val="24"/>
              <w:szCs w:val="24"/>
            </w:rPr>
            <w:t>(1 str. 547)</w:t>
          </w:r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instrText>TA \l "</w:instrText>
      </w:r>
      <w:r>
        <w:rPr>
          <w:rFonts w:ascii="Times New Roman" w:hAnsi="Times New Roman" w:cs="Times New Roman"/>
          <w:sz w:val="24"/>
          <w:szCs w:val="24"/>
        </w:rPr>
        <w:instrText>specifický způsob organizace, realizace a rozvoje objektivovaných ve výsledcích fyzické a duševní práce</w:instrText>
      </w:r>
      <w:r>
        <w:instrText xml:space="preserve">" \s "specifický způsob organizace, realizace a rozvoje objektivovaných ve výsledcích fyzické a duševní práce" \c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r w:rsidR="00AA2D04">
        <w:rPr>
          <w:rFonts w:ascii="Times New Roman" w:hAnsi="Times New Roman" w:cs="Times New Roman"/>
          <w:sz w:val="24"/>
          <w:szCs w:val="24"/>
        </w:rPr>
        <w:t xml:space="preserve"> Tudíž lze říci, že kultura umožňuje ať už jedinci, nebo společnosti rozvoj ve formě vzdělávání a zdokonalování se za výsledkem vyšší sociální a individuální identity.</w:t>
      </w:r>
    </w:p>
    <w:p w:rsidR="006E2CDB" w:rsidRDefault="006E2CDB" w:rsidP="00CD6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Tato definice kultury je jistě postačující pro všeobecné pochopení jejích základních principů a mechanismů</w:t>
      </w:r>
      <w:r w:rsidR="00CD6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avšak pro náš účel není zcela dostačující. V druhé polovině 19. st. </w:t>
      </w:r>
      <w:r w:rsidR="00CD65FA">
        <w:rPr>
          <w:rFonts w:ascii="Times New Roman" w:hAnsi="Times New Roman" w:cs="Times New Roman"/>
          <w:sz w:val="24"/>
          <w:szCs w:val="24"/>
        </w:rPr>
        <w:t xml:space="preserve">v definici </w:t>
      </w:r>
      <w:r>
        <w:rPr>
          <w:rFonts w:ascii="Times New Roman" w:hAnsi="Times New Roman" w:cs="Times New Roman"/>
          <w:sz w:val="24"/>
          <w:szCs w:val="24"/>
        </w:rPr>
        <w:t xml:space="preserve">postupně ustupuje pojem </w:t>
      </w:r>
      <w:r w:rsidRPr="00CE6482">
        <w:rPr>
          <w:rFonts w:ascii="Times New Roman" w:hAnsi="Times New Roman" w:cs="Times New Roman"/>
          <w:i/>
          <w:sz w:val="24"/>
          <w:szCs w:val="24"/>
        </w:rPr>
        <w:t>duch</w:t>
      </w:r>
      <w:r>
        <w:rPr>
          <w:rFonts w:ascii="Times New Roman" w:hAnsi="Times New Roman" w:cs="Times New Roman"/>
          <w:sz w:val="24"/>
          <w:szCs w:val="24"/>
        </w:rPr>
        <w:t xml:space="preserve"> a pojem získává ve filosofii větší postavení</w:t>
      </w:r>
      <w:r w:rsidR="00D86351">
        <w:rPr>
          <w:rFonts w:ascii="Times New Roman" w:hAnsi="Times New Roman" w:cs="Times New Roman"/>
          <w:sz w:val="24"/>
          <w:szCs w:val="24"/>
        </w:rPr>
        <w:t xml:space="preserve"> z hled</w:t>
      </w:r>
      <w:r w:rsidR="002518A8">
        <w:rPr>
          <w:rFonts w:ascii="Times New Roman" w:hAnsi="Times New Roman" w:cs="Times New Roman"/>
          <w:sz w:val="24"/>
          <w:szCs w:val="24"/>
        </w:rPr>
        <w:t>iska jeho kategoriální tendence</w:t>
      </w:r>
      <w:r w:rsidR="00CD65FA">
        <w:rPr>
          <w:rFonts w:ascii="Times New Roman" w:hAnsi="Times New Roman" w:cs="Times New Roman"/>
          <w:sz w:val="24"/>
          <w:szCs w:val="24"/>
        </w:rPr>
        <w:t>. Kultura je definována klasickým a konzervativním způsobem kulturním teoretikem Matthewem Arnoldem jako „to nejlepší, co bylo ve světě vymyšleno a řečeno“</w:t>
      </w:r>
      <w:sdt>
        <w:sdtPr>
          <w:rPr>
            <w:rFonts w:ascii="Times New Roman" w:hAnsi="Times New Roman" w:cs="Times New Roman"/>
            <w:sz w:val="24"/>
            <w:szCs w:val="24"/>
          </w:rPr>
          <w:id w:val="823169243"/>
          <w:citation/>
        </w:sdtPr>
        <w:sdtEndPr/>
        <w:sdtContent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C6C50">
            <w:rPr>
              <w:rFonts w:ascii="Times New Roman" w:hAnsi="Times New Roman" w:cs="Times New Roman"/>
              <w:sz w:val="24"/>
              <w:szCs w:val="24"/>
            </w:rPr>
            <w:instrText xml:space="preserve">CITATION HEB12 \p 30 \l 1029 </w:instrText>
          </w:r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6C5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DC6C50" w:rsidRPr="00DC6C50">
            <w:rPr>
              <w:rFonts w:ascii="Times New Roman" w:hAnsi="Times New Roman" w:cs="Times New Roman"/>
              <w:noProof/>
              <w:sz w:val="24"/>
              <w:szCs w:val="24"/>
            </w:rPr>
            <w:t>(2 str. 30)</w:t>
          </w:r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CD65FA">
        <w:rPr>
          <w:rFonts w:ascii="Times New Roman" w:hAnsi="Times New Roman" w:cs="Times New Roman"/>
          <w:sz w:val="24"/>
          <w:szCs w:val="24"/>
        </w:rPr>
        <w:t xml:space="preserve"> </w:t>
      </w:r>
      <w:r w:rsidR="002518A8">
        <w:rPr>
          <w:rFonts w:ascii="Times New Roman" w:hAnsi="Times New Roman" w:cs="Times New Roman"/>
          <w:sz w:val="24"/>
          <w:szCs w:val="24"/>
        </w:rPr>
        <w:t>P</w:t>
      </w:r>
      <w:r w:rsidR="00CD65FA">
        <w:rPr>
          <w:rFonts w:ascii="Times New Roman" w:hAnsi="Times New Roman" w:cs="Times New Roman"/>
          <w:sz w:val="24"/>
          <w:szCs w:val="24"/>
        </w:rPr>
        <w:t xml:space="preserve">ředstavuje výjimečnou estetickou normu, která je zpodobněna </w:t>
      </w:r>
      <w:r w:rsidR="00D53BA7">
        <w:rPr>
          <w:rFonts w:ascii="Times New Roman" w:hAnsi="Times New Roman" w:cs="Times New Roman"/>
          <w:sz w:val="24"/>
          <w:szCs w:val="24"/>
        </w:rPr>
        <w:t>v klasických formách</w:t>
      </w:r>
      <w:r w:rsidR="00CD65FA">
        <w:rPr>
          <w:rFonts w:ascii="Times New Roman" w:hAnsi="Times New Roman" w:cs="Times New Roman"/>
          <w:sz w:val="24"/>
          <w:szCs w:val="24"/>
        </w:rPr>
        <w:t xml:space="preserve">, jejichž </w:t>
      </w:r>
      <w:proofErr w:type="spellStart"/>
      <w:r w:rsidR="00CD65F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53BA7">
        <w:rPr>
          <w:rFonts w:ascii="Times New Roman" w:hAnsi="Times New Roman" w:cs="Times New Roman"/>
          <w:sz w:val="24"/>
          <w:szCs w:val="24"/>
        </w:rPr>
        <w:t>.</w:t>
      </w:r>
      <w:r w:rsidR="00CD65FA">
        <w:rPr>
          <w:rFonts w:ascii="Times New Roman" w:hAnsi="Times New Roman" w:cs="Times New Roman"/>
          <w:sz w:val="24"/>
          <w:szCs w:val="24"/>
        </w:rPr>
        <w:t xml:space="preserve"> hodnota je zřejmá (opera, balet apod.)</w:t>
      </w:r>
      <w:r w:rsidR="00EF4A1B">
        <w:rPr>
          <w:rFonts w:ascii="Times New Roman" w:hAnsi="Times New Roman" w:cs="Times New Roman"/>
          <w:sz w:val="24"/>
          <w:szCs w:val="24"/>
        </w:rPr>
        <w:t xml:space="preserve">. Další chápání kultury je čistě antropologické, kde je </w:t>
      </w:r>
      <w:r w:rsidR="002518A8">
        <w:rPr>
          <w:rFonts w:ascii="Times New Roman" w:hAnsi="Times New Roman" w:cs="Times New Roman"/>
          <w:sz w:val="24"/>
          <w:szCs w:val="24"/>
        </w:rPr>
        <w:t>definována</w:t>
      </w:r>
      <w:r w:rsidR="00EF4A1B">
        <w:rPr>
          <w:rFonts w:ascii="Times New Roman" w:hAnsi="Times New Roman" w:cs="Times New Roman"/>
          <w:sz w:val="24"/>
          <w:szCs w:val="24"/>
        </w:rPr>
        <w:t xml:space="preserve"> jako „zvláštní způsob života, který vyjadřoval určité významy a hodnoty nejen prostřednictvím učení a umění, ale i institucemi a běžným chováním“</w:t>
      </w:r>
      <w:sdt>
        <w:sdtPr>
          <w:rPr>
            <w:rFonts w:ascii="Times New Roman" w:hAnsi="Times New Roman" w:cs="Times New Roman"/>
            <w:sz w:val="24"/>
            <w:szCs w:val="24"/>
          </w:rPr>
          <w:id w:val="-2127681072"/>
          <w:citation/>
        </w:sdtPr>
        <w:sdtEndPr/>
        <w:sdtContent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C6C50">
            <w:rPr>
              <w:rFonts w:ascii="Times New Roman" w:hAnsi="Times New Roman" w:cs="Times New Roman"/>
              <w:sz w:val="24"/>
              <w:szCs w:val="24"/>
            </w:rPr>
            <w:instrText xml:space="preserve">CITATION HEB12 \p 31 \l 1029 </w:instrText>
          </w:r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6C5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DC6C50" w:rsidRPr="00DC6C50">
            <w:rPr>
              <w:rFonts w:ascii="Times New Roman" w:hAnsi="Times New Roman" w:cs="Times New Roman"/>
              <w:noProof/>
              <w:sz w:val="24"/>
              <w:szCs w:val="24"/>
            </w:rPr>
            <w:t>(2 str. 31)</w:t>
          </w:r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E633F">
        <w:rPr>
          <w:rFonts w:ascii="Times New Roman" w:hAnsi="Times New Roman" w:cs="Times New Roman"/>
          <w:sz w:val="24"/>
          <w:szCs w:val="24"/>
        </w:rPr>
        <w:t>. Spolu s touto zlomovou definicí, jež nabývá komplexnosti oproti předešlé</w:t>
      </w:r>
      <w:r w:rsidR="00226011">
        <w:rPr>
          <w:rFonts w:ascii="Times New Roman" w:hAnsi="Times New Roman" w:cs="Times New Roman"/>
          <w:sz w:val="24"/>
          <w:szCs w:val="24"/>
        </w:rPr>
        <w:t>,</w:t>
      </w:r>
      <w:r w:rsidR="008E633F">
        <w:rPr>
          <w:rFonts w:ascii="Times New Roman" w:hAnsi="Times New Roman" w:cs="Times New Roman"/>
          <w:sz w:val="24"/>
          <w:szCs w:val="24"/>
        </w:rPr>
        <w:t xml:space="preserve"> je možné přejít k definici subkultury.</w:t>
      </w:r>
    </w:p>
    <w:p w:rsidR="00DB4D31" w:rsidRDefault="008E633F" w:rsidP="00226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6011">
        <w:rPr>
          <w:rFonts w:ascii="Times New Roman" w:hAnsi="Times New Roman" w:cs="Times New Roman"/>
          <w:sz w:val="24"/>
          <w:szCs w:val="24"/>
        </w:rPr>
        <w:t xml:space="preserve">Subkultura je minoritní skupina jedinců, jež je konstitutivní součástí majoritní skupiny (kultury), je však od </w:t>
      </w:r>
      <w:r w:rsidR="00D53BA7">
        <w:rPr>
          <w:rFonts w:ascii="Times New Roman" w:hAnsi="Times New Roman" w:cs="Times New Roman"/>
          <w:sz w:val="24"/>
          <w:szCs w:val="24"/>
        </w:rPr>
        <w:t>ní diferenciována</w:t>
      </w:r>
      <w:r w:rsidR="00D40275">
        <w:rPr>
          <w:rFonts w:ascii="Times New Roman" w:hAnsi="Times New Roman" w:cs="Times New Roman"/>
          <w:sz w:val="24"/>
          <w:szCs w:val="24"/>
        </w:rPr>
        <w:t xml:space="preserve"> souborem norem, hodnot a vzorů chování, kter</w:t>
      </w:r>
      <w:r w:rsidR="002518A8">
        <w:rPr>
          <w:rFonts w:ascii="Times New Roman" w:hAnsi="Times New Roman" w:cs="Times New Roman"/>
          <w:sz w:val="24"/>
          <w:szCs w:val="24"/>
        </w:rPr>
        <w:t>é pojmenováváme životním stylem</w:t>
      </w:r>
      <w:r w:rsidR="00D40275">
        <w:rPr>
          <w:rFonts w:ascii="Times New Roman" w:hAnsi="Times New Roman" w:cs="Times New Roman"/>
          <w:sz w:val="24"/>
          <w:szCs w:val="24"/>
        </w:rPr>
        <w:t>. Jejím hlavním znakem je odlišení od dominantní kultury, přesto se však podílí na jejím celkovém utváření.</w:t>
      </w:r>
      <w:r w:rsidR="005B2C20">
        <w:rPr>
          <w:rFonts w:ascii="Times New Roman" w:hAnsi="Times New Roman" w:cs="Times New Roman"/>
          <w:sz w:val="24"/>
          <w:szCs w:val="24"/>
        </w:rPr>
        <w:t xml:space="preserve"> Identifikace subkultury je možná s přihlédnutím na společenský kontext – základem pro její utvoření může být např. etnická nebo náboženská příslušnost.</w:t>
      </w:r>
      <w:r w:rsidR="00D40275">
        <w:rPr>
          <w:rFonts w:ascii="Times New Roman" w:hAnsi="Times New Roman" w:cs="Times New Roman"/>
          <w:sz w:val="24"/>
          <w:szCs w:val="24"/>
        </w:rPr>
        <w:t xml:space="preserve"> Je popsána teoretikem a sociologem </w:t>
      </w:r>
      <w:proofErr w:type="spellStart"/>
      <w:r w:rsidR="00D40275">
        <w:rPr>
          <w:rFonts w:ascii="Times New Roman" w:hAnsi="Times New Roman" w:cs="Times New Roman"/>
          <w:sz w:val="24"/>
          <w:szCs w:val="24"/>
        </w:rPr>
        <w:t>Dickem</w:t>
      </w:r>
      <w:proofErr w:type="spellEnd"/>
      <w:r w:rsidR="00D4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275">
        <w:rPr>
          <w:rFonts w:ascii="Times New Roman" w:hAnsi="Times New Roman" w:cs="Times New Roman"/>
          <w:sz w:val="24"/>
          <w:szCs w:val="24"/>
        </w:rPr>
        <w:t>Hebdigem</w:t>
      </w:r>
      <w:proofErr w:type="spellEnd"/>
      <w:r w:rsidR="00D101DD">
        <w:rPr>
          <w:rFonts w:ascii="Times New Roman" w:hAnsi="Times New Roman" w:cs="Times New Roman"/>
          <w:sz w:val="24"/>
          <w:szCs w:val="24"/>
        </w:rPr>
        <w:t xml:space="preserve">, kde je subkultura definována na základě stylu, jenž je jakýmsi identifikačním souborem, který zahrnuje ideologickou i vizuální stránku. První formy subkultury byly identifikovány na začátku druhé poloviny 20. st. Albertem </w:t>
      </w:r>
      <w:proofErr w:type="spellStart"/>
      <w:r w:rsidR="00D101DD">
        <w:rPr>
          <w:rFonts w:ascii="Times New Roman" w:hAnsi="Times New Roman" w:cs="Times New Roman"/>
          <w:sz w:val="24"/>
          <w:szCs w:val="24"/>
        </w:rPr>
        <w:t>Cohenem</w:t>
      </w:r>
      <w:proofErr w:type="spellEnd"/>
      <w:r w:rsidR="00D101DD">
        <w:rPr>
          <w:rFonts w:ascii="Times New Roman" w:hAnsi="Times New Roman" w:cs="Times New Roman"/>
          <w:sz w:val="24"/>
          <w:szCs w:val="24"/>
        </w:rPr>
        <w:t xml:space="preserve"> a Walterem Millerem jako městské gangy. Objektem jejich zkoumání byl vztah mezi dominantními a submisivními gangy, přičemž </w:t>
      </w:r>
      <w:proofErr w:type="spellStart"/>
      <w:r w:rsidR="00D101DD">
        <w:rPr>
          <w:rFonts w:ascii="Times New Roman" w:hAnsi="Times New Roman" w:cs="Times New Roman"/>
          <w:sz w:val="24"/>
          <w:szCs w:val="24"/>
        </w:rPr>
        <w:t>Cohen</w:t>
      </w:r>
      <w:proofErr w:type="spellEnd"/>
      <w:r w:rsidR="00D101DD">
        <w:rPr>
          <w:rFonts w:ascii="Times New Roman" w:hAnsi="Times New Roman" w:cs="Times New Roman"/>
          <w:sz w:val="24"/>
          <w:szCs w:val="24"/>
        </w:rPr>
        <w:t xml:space="preserve"> </w:t>
      </w:r>
      <w:r w:rsidR="002518A8">
        <w:rPr>
          <w:rFonts w:ascii="Times New Roman" w:hAnsi="Times New Roman" w:cs="Times New Roman"/>
          <w:sz w:val="24"/>
          <w:szCs w:val="24"/>
        </w:rPr>
        <w:t>vysvětluje</w:t>
      </w:r>
      <w:r w:rsidR="00D101DD">
        <w:rPr>
          <w:rFonts w:ascii="Times New Roman" w:hAnsi="Times New Roman" w:cs="Times New Roman"/>
          <w:sz w:val="24"/>
          <w:szCs w:val="24"/>
        </w:rPr>
        <w:t>, že adolescenti se připojují ke gangu, aby si vybudovali alternativní zdroje sebeúcty a to nahrazením základních hodnot spořádané společnosti. Zatímco Miller</w:t>
      </w:r>
      <w:r w:rsidR="00282F40">
        <w:rPr>
          <w:rFonts w:ascii="Times New Roman" w:hAnsi="Times New Roman" w:cs="Times New Roman"/>
          <w:sz w:val="24"/>
          <w:szCs w:val="24"/>
        </w:rPr>
        <w:t xml:space="preserve"> zdůrazňuje podobnost mezi gangem mladistvých a rodičovskou kulturou, kde členové gangu pouze umocňují zájmy dospělé populace a </w:t>
      </w:r>
      <w:proofErr w:type="spellStart"/>
      <w:r w:rsidR="00282F40">
        <w:rPr>
          <w:rFonts w:ascii="Times New Roman" w:hAnsi="Times New Roman" w:cs="Times New Roman"/>
          <w:sz w:val="24"/>
          <w:szCs w:val="24"/>
        </w:rPr>
        <w:t>extremizují</w:t>
      </w:r>
      <w:proofErr w:type="spellEnd"/>
      <w:r w:rsidR="00282F40">
        <w:rPr>
          <w:rFonts w:ascii="Times New Roman" w:hAnsi="Times New Roman" w:cs="Times New Roman"/>
          <w:sz w:val="24"/>
          <w:szCs w:val="24"/>
        </w:rPr>
        <w:t xml:space="preserve"> je. V 60. letech </w:t>
      </w:r>
      <w:r w:rsidR="002518A8">
        <w:rPr>
          <w:rFonts w:ascii="Times New Roman" w:hAnsi="Times New Roman" w:cs="Times New Roman"/>
          <w:sz w:val="24"/>
          <w:szCs w:val="24"/>
        </w:rPr>
        <w:t>popisuje</w:t>
      </w:r>
      <w:r w:rsidR="00282F40">
        <w:rPr>
          <w:rFonts w:ascii="Times New Roman" w:hAnsi="Times New Roman" w:cs="Times New Roman"/>
          <w:sz w:val="24"/>
          <w:szCs w:val="24"/>
        </w:rPr>
        <w:t xml:space="preserve"> subkulturu jako „kompromis mezi dvěma navzájem si odporujícími potřebami: potřebou vytvářet a vyjadřovat samostatnost a odlišnost od rodičů a potřebou uchovat si možnost identifikace s rodiči“</w:t>
      </w:r>
      <w:sdt>
        <w:sdtPr>
          <w:rPr>
            <w:rFonts w:ascii="Times New Roman" w:hAnsi="Times New Roman" w:cs="Times New Roman"/>
            <w:sz w:val="24"/>
            <w:szCs w:val="24"/>
          </w:rPr>
          <w:id w:val="1202678594"/>
          <w:citation/>
        </w:sdtPr>
        <w:sdtEndPr/>
        <w:sdtContent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C6C50">
            <w:rPr>
              <w:rFonts w:ascii="Times New Roman" w:hAnsi="Times New Roman" w:cs="Times New Roman"/>
              <w:sz w:val="24"/>
              <w:szCs w:val="24"/>
            </w:rPr>
            <w:instrText xml:space="preserve">CITATION HEB12 \p 123 \l 1029 </w:instrText>
          </w:r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6C5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DC6C50" w:rsidRPr="00DC6C50">
            <w:rPr>
              <w:rFonts w:ascii="Times New Roman" w:hAnsi="Times New Roman" w:cs="Times New Roman"/>
              <w:noProof/>
              <w:sz w:val="24"/>
              <w:szCs w:val="24"/>
            </w:rPr>
            <w:t>(2 str. 123)</w:t>
          </w:r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82F40">
        <w:rPr>
          <w:rFonts w:ascii="Times New Roman" w:hAnsi="Times New Roman" w:cs="Times New Roman"/>
          <w:sz w:val="24"/>
          <w:szCs w:val="24"/>
        </w:rPr>
        <w:t>.</w:t>
      </w:r>
      <w:r w:rsidR="005B2C20">
        <w:rPr>
          <w:rFonts w:ascii="Times New Roman" w:hAnsi="Times New Roman" w:cs="Times New Roman"/>
          <w:sz w:val="24"/>
          <w:szCs w:val="24"/>
        </w:rPr>
        <w:t xml:space="preserve"> Tato definice úzce souvisí s pojmem subkultura mládeže, který zde však z důvodu limitace rozsahu práce </w:t>
      </w:r>
      <w:r w:rsidR="00881CD1">
        <w:rPr>
          <w:rFonts w:ascii="Times New Roman" w:hAnsi="Times New Roman" w:cs="Times New Roman"/>
          <w:sz w:val="24"/>
          <w:szCs w:val="24"/>
        </w:rPr>
        <w:t>zpracováva</w:t>
      </w:r>
      <w:r w:rsidR="005B2C20">
        <w:rPr>
          <w:rFonts w:ascii="Times New Roman" w:hAnsi="Times New Roman" w:cs="Times New Roman"/>
          <w:sz w:val="24"/>
          <w:szCs w:val="24"/>
        </w:rPr>
        <w:t>t nebudu.</w:t>
      </w:r>
      <w:r w:rsidR="00881CD1">
        <w:rPr>
          <w:rFonts w:ascii="Times New Roman" w:hAnsi="Times New Roman" w:cs="Times New Roman"/>
          <w:sz w:val="24"/>
          <w:szCs w:val="24"/>
        </w:rPr>
        <w:t xml:space="preserve"> </w:t>
      </w:r>
      <w:r w:rsidR="007829E4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7829E4">
        <w:rPr>
          <w:rFonts w:ascii="Times New Roman" w:hAnsi="Times New Roman" w:cs="Times New Roman"/>
          <w:sz w:val="24"/>
          <w:szCs w:val="24"/>
        </w:rPr>
        <w:t>Hebdiga</w:t>
      </w:r>
      <w:proofErr w:type="spellEnd"/>
      <w:r w:rsidR="007829E4">
        <w:rPr>
          <w:rFonts w:ascii="Times New Roman" w:hAnsi="Times New Roman" w:cs="Times New Roman"/>
          <w:sz w:val="24"/>
          <w:szCs w:val="24"/>
        </w:rPr>
        <w:t xml:space="preserve"> subkultura představuje </w:t>
      </w:r>
      <w:r w:rsidR="007829E4">
        <w:rPr>
          <w:rFonts w:ascii="Times New Roman" w:hAnsi="Times New Roman" w:cs="Times New Roman"/>
          <w:sz w:val="24"/>
          <w:szCs w:val="24"/>
        </w:rPr>
        <w:lastRenderedPageBreak/>
        <w:t>výzvu hegemonii, která je nepřímo zprostředkována stylem (hegemonie je situace „v níž dočasné spojenectví může představovat totální společenskou autoritu“</w:t>
      </w:r>
      <w:sdt>
        <w:sdtPr>
          <w:rPr>
            <w:rFonts w:ascii="Times New Roman" w:hAnsi="Times New Roman" w:cs="Times New Roman"/>
            <w:sz w:val="24"/>
            <w:szCs w:val="24"/>
          </w:rPr>
          <w:id w:val="-271552962"/>
          <w:citation/>
        </w:sdtPr>
        <w:sdtEndPr/>
        <w:sdtContent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C6C50">
            <w:rPr>
              <w:rFonts w:ascii="Times New Roman" w:hAnsi="Times New Roman" w:cs="Times New Roman"/>
              <w:sz w:val="24"/>
              <w:szCs w:val="24"/>
            </w:rPr>
            <w:instrText xml:space="preserve">CITATION HEB12 \p 42 \l 1029 </w:instrText>
          </w:r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6C5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DC6C50" w:rsidRPr="00DC6C50">
            <w:rPr>
              <w:rFonts w:ascii="Times New Roman" w:hAnsi="Times New Roman" w:cs="Times New Roman"/>
              <w:noProof/>
              <w:sz w:val="24"/>
              <w:szCs w:val="24"/>
            </w:rPr>
            <w:t>(2 str. 42)</w:t>
          </w:r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829E4">
        <w:rPr>
          <w:rFonts w:ascii="Times New Roman" w:hAnsi="Times New Roman" w:cs="Times New Roman"/>
          <w:sz w:val="24"/>
          <w:szCs w:val="24"/>
        </w:rPr>
        <w:t xml:space="preserve"> je však naprosto legitimní a přirozená, protože je vytvořena nenásilnou formou).</w:t>
      </w:r>
    </w:p>
    <w:p w:rsidR="007026FB" w:rsidRDefault="007026FB" w:rsidP="002260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6FB" w:rsidRDefault="007829E4" w:rsidP="002260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6FB">
        <w:rPr>
          <w:rFonts w:ascii="Times New Roman" w:hAnsi="Times New Roman" w:cs="Times New Roman"/>
          <w:b/>
          <w:sz w:val="28"/>
          <w:szCs w:val="28"/>
        </w:rPr>
        <w:t xml:space="preserve">Vliv subkultury na </w:t>
      </w:r>
      <w:proofErr w:type="spellStart"/>
      <w:r w:rsidRPr="007026FB">
        <w:rPr>
          <w:rFonts w:ascii="Times New Roman" w:hAnsi="Times New Roman" w:cs="Times New Roman"/>
          <w:b/>
          <w:sz w:val="28"/>
          <w:szCs w:val="28"/>
        </w:rPr>
        <w:t>mainstream</w:t>
      </w:r>
      <w:proofErr w:type="spellEnd"/>
    </w:p>
    <w:p w:rsidR="008F7F9A" w:rsidRPr="007026FB" w:rsidRDefault="008F7F9A" w:rsidP="002260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E2E" w:rsidRDefault="00AB5A56" w:rsidP="00226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Pokud bychom se ohlédli pár desítek let zpět a určili první chápání a identifikaci subkultur jako městských gangů, kde jejich vychýlení z většinové spořádané společnosti určoval především radikalizovaný projev neochoty přizpůsobit se, ignorace všeobecně přijímaných autorit a způsobů života, můžeme zcela logicky </w:t>
      </w:r>
      <w:r w:rsidR="00227E11">
        <w:rPr>
          <w:rFonts w:ascii="Times New Roman" w:hAnsi="Times New Roman" w:cs="Times New Roman"/>
          <w:sz w:val="24"/>
          <w:szCs w:val="24"/>
        </w:rPr>
        <w:t xml:space="preserve">usoudit, že pojem subkultura byl do konce 20. století chápán mezi širší veřejností v jeho negativní konotaci. Tvrzení, že počátkem třetího milénia se tento fakt mění, by bylo jistě víc než troufalé a neukázněné. V případě posuzování jeho pozitivní či negativní smyslové polarity je třeba </w:t>
      </w:r>
      <w:r w:rsidR="006C0E2E">
        <w:rPr>
          <w:rFonts w:ascii="Times New Roman" w:hAnsi="Times New Roman" w:cs="Times New Roman"/>
          <w:sz w:val="24"/>
          <w:szCs w:val="24"/>
        </w:rPr>
        <w:t>ohled</w:t>
      </w:r>
      <w:r w:rsidR="00227E11">
        <w:rPr>
          <w:rFonts w:ascii="Times New Roman" w:hAnsi="Times New Roman" w:cs="Times New Roman"/>
          <w:sz w:val="24"/>
          <w:szCs w:val="24"/>
        </w:rPr>
        <w:t xml:space="preserve"> na kontextuální okolnosti (ať už etnografické, náboženské, či politické) avšak troufám si tvrdit, že ve všeobecném měřítku se jeho smysl neutralizoval.</w:t>
      </w:r>
      <w:r w:rsidR="009831CB">
        <w:rPr>
          <w:rFonts w:ascii="Times New Roman" w:hAnsi="Times New Roman" w:cs="Times New Roman"/>
          <w:sz w:val="24"/>
          <w:szCs w:val="24"/>
        </w:rPr>
        <w:t xml:space="preserve"> Tato neutralizace je způsobena prosakov</w:t>
      </w:r>
      <w:r w:rsidR="004B0639">
        <w:rPr>
          <w:rFonts w:ascii="Times New Roman" w:hAnsi="Times New Roman" w:cs="Times New Roman"/>
          <w:sz w:val="24"/>
          <w:szCs w:val="24"/>
        </w:rPr>
        <w:t>áním subkulturních projevů a stylů do</w:t>
      </w:r>
      <w:r w:rsidR="009831CB">
        <w:rPr>
          <w:rFonts w:ascii="Times New Roman" w:hAnsi="Times New Roman" w:cs="Times New Roman"/>
          <w:sz w:val="24"/>
          <w:szCs w:val="24"/>
        </w:rPr>
        <w:t xml:space="preserve"> sféry, která je většinovou společností ident</w:t>
      </w:r>
      <w:r w:rsidR="004B0639">
        <w:rPr>
          <w:rFonts w:ascii="Times New Roman" w:hAnsi="Times New Roman" w:cs="Times New Roman"/>
          <w:sz w:val="24"/>
          <w:szCs w:val="24"/>
        </w:rPr>
        <w:t xml:space="preserve">ifikována pozitivně a přijímána jako </w:t>
      </w:r>
      <w:r w:rsidR="009831CB">
        <w:rPr>
          <w:rFonts w:ascii="Times New Roman" w:hAnsi="Times New Roman" w:cs="Times New Roman"/>
          <w:sz w:val="24"/>
          <w:szCs w:val="24"/>
        </w:rPr>
        <w:t>zdroj inspirací. Mluvím o komercializovaném mainstreamovém proudu, který pohlcuje jednotlivé subkulturní styly a v některých případech i subkultury samotné.</w:t>
      </w:r>
      <w:r w:rsidR="007F7148">
        <w:rPr>
          <w:rFonts w:ascii="Times New Roman" w:hAnsi="Times New Roman" w:cs="Times New Roman"/>
          <w:sz w:val="24"/>
          <w:szCs w:val="24"/>
        </w:rPr>
        <w:t xml:space="preserve"> Jednotlivé „vizuální manifesty“ členů subkultur, určující jejich tendenci oprostit se od stádovosti, jsou jedním a nejvýraznějším z mnoha rysů subkultury. Tyto projevy jsou</w:t>
      </w:r>
      <w:r w:rsidR="006C0E2E">
        <w:rPr>
          <w:rFonts w:ascii="Times New Roman" w:hAnsi="Times New Roman" w:cs="Times New Roman"/>
          <w:sz w:val="24"/>
          <w:szCs w:val="24"/>
        </w:rPr>
        <w:t xml:space="preserve"> většinou</w:t>
      </w:r>
      <w:r w:rsidR="007F7148">
        <w:rPr>
          <w:rFonts w:ascii="Times New Roman" w:hAnsi="Times New Roman" w:cs="Times New Roman"/>
          <w:sz w:val="24"/>
          <w:szCs w:val="24"/>
        </w:rPr>
        <w:t xml:space="preserve"> úzce spjaty s ideovou koncepcí jednotlivých s</w:t>
      </w:r>
      <w:r w:rsidR="006C0E2E">
        <w:rPr>
          <w:rFonts w:ascii="Times New Roman" w:hAnsi="Times New Roman" w:cs="Times New Roman"/>
          <w:sz w:val="24"/>
          <w:szCs w:val="24"/>
        </w:rPr>
        <w:t xml:space="preserve">ubkultur. Vytržení tohoto znaku ze subkulturního kontextu a jeho následná aplikace v komerčním světě </w:t>
      </w:r>
      <w:r w:rsidR="007616CB">
        <w:rPr>
          <w:rFonts w:ascii="Times New Roman" w:hAnsi="Times New Roman" w:cs="Times New Roman"/>
          <w:sz w:val="24"/>
          <w:szCs w:val="24"/>
        </w:rPr>
        <w:t>je odrazem postupného zániku „</w:t>
      </w:r>
      <w:proofErr w:type="spellStart"/>
      <w:r w:rsidR="007616CB">
        <w:rPr>
          <w:rFonts w:ascii="Times New Roman" w:hAnsi="Times New Roman" w:cs="Times New Roman"/>
          <w:sz w:val="24"/>
          <w:szCs w:val="24"/>
        </w:rPr>
        <w:t>subkulturofóbní</w:t>
      </w:r>
      <w:proofErr w:type="spellEnd"/>
      <w:r w:rsidR="007616CB">
        <w:rPr>
          <w:rFonts w:ascii="Times New Roman" w:hAnsi="Times New Roman" w:cs="Times New Roman"/>
          <w:sz w:val="24"/>
          <w:szCs w:val="24"/>
        </w:rPr>
        <w:t xml:space="preserve"> společnosti“</w:t>
      </w:r>
      <w:r w:rsidR="00DF0A8D">
        <w:rPr>
          <w:rFonts w:ascii="Times New Roman" w:hAnsi="Times New Roman" w:cs="Times New Roman"/>
          <w:sz w:val="24"/>
          <w:szCs w:val="24"/>
        </w:rPr>
        <w:t>. „Styl vyvolává dvojitou reakci: je střídavě oslavován a zesměšňován“</w:t>
      </w:r>
      <w:sdt>
        <w:sdtPr>
          <w:rPr>
            <w:rFonts w:ascii="Times New Roman" w:hAnsi="Times New Roman" w:cs="Times New Roman"/>
            <w:sz w:val="24"/>
            <w:szCs w:val="24"/>
          </w:rPr>
          <w:id w:val="1439179354"/>
          <w:citation/>
        </w:sdtPr>
        <w:sdtEndPr/>
        <w:sdtContent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C6C50">
            <w:rPr>
              <w:rFonts w:ascii="Times New Roman" w:hAnsi="Times New Roman" w:cs="Times New Roman"/>
              <w:sz w:val="24"/>
              <w:szCs w:val="24"/>
            </w:rPr>
            <w:instrText xml:space="preserve">CITATION HEB12 \p 143 \l 1029 </w:instrText>
          </w:r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6C5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DC6C50" w:rsidRPr="00DC6C50">
            <w:rPr>
              <w:rFonts w:ascii="Times New Roman" w:hAnsi="Times New Roman" w:cs="Times New Roman"/>
              <w:noProof/>
              <w:sz w:val="24"/>
              <w:szCs w:val="24"/>
            </w:rPr>
            <w:t>(2 str. 143)</w:t>
          </w:r>
          <w:r w:rsidR="00DC6C5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F0A8D">
        <w:rPr>
          <w:rFonts w:ascii="Times New Roman" w:hAnsi="Times New Roman" w:cs="Times New Roman"/>
          <w:sz w:val="24"/>
          <w:szCs w:val="24"/>
        </w:rPr>
        <w:t xml:space="preserve"> – v případě této oslavy podle </w:t>
      </w:r>
      <w:proofErr w:type="spellStart"/>
      <w:r w:rsidR="00DF0A8D">
        <w:rPr>
          <w:rFonts w:ascii="Times New Roman" w:hAnsi="Times New Roman" w:cs="Times New Roman"/>
          <w:sz w:val="24"/>
          <w:szCs w:val="24"/>
        </w:rPr>
        <w:t>Hebdiga</w:t>
      </w:r>
      <w:proofErr w:type="spellEnd"/>
      <w:r w:rsidR="00DF0A8D">
        <w:rPr>
          <w:rFonts w:ascii="Times New Roman" w:hAnsi="Times New Roman" w:cs="Times New Roman"/>
          <w:sz w:val="24"/>
          <w:szCs w:val="24"/>
        </w:rPr>
        <w:t xml:space="preserve"> jsou vizuální prvky originality zbožněny a tím je identifikována integrace subkultury. Masovým zprostředkováním těchto prvků můžeme mluvit o skutečné, tedy komerční integraci. </w:t>
      </w:r>
      <w:proofErr w:type="spellStart"/>
      <w:r w:rsidR="00DF0A8D">
        <w:rPr>
          <w:rFonts w:ascii="Times New Roman" w:hAnsi="Times New Roman" w:cs="Times New Roman"/>
          <w:sz w:val="24"/>
          <w:szCs w:val="24"/>
        </w:rPr>
        <w:t>Hebdig</w:t>
      </w:r>
      <w:proofErr w:type="spellEnd"/>
      <w:r w:rsidR="00DF0A8D">
        <w:rPr>
          <w:rFonts w:ascii="Times New Roman" w:hAnsi="Times New Roman" w:cs="Times New Roman"/>
          <w:sz w:val="24"/>
          <w:szCs w:val="24"/>
        </w:rPr>
        <w:t xml:space="preserve"> definuje druhý způsob integrace a to tzv. ideologickou, kdy je odchýlení (ideologické i vizuální) členů subkultur prezentováno jako normální, méně exotické a odchýlené od normálu.</w:t>
      </w:r>
    </w:p>
    <w:p w:rsidR="00DF0A8D" w:rsidRDefault="00DF0A8D" w:rsidP="00702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mého </w:t>
      </w:r>
      <w:r w:rsidR="008F7F9A">
        <w:rPr>
          <w:rFonts w:ascii="Times New Roman" w:hAnsi="Times New Roman" w:cs="Times New Roman"/>
          <w:sz w:val="24"/>
          <w:szCs w:val="24"/>
        </w:rPr>
        <w:t xml:space="preserve">názoru </w:t>
      </w:r>
      <w:r>
        <w:rPr>
          <w:rFonts w:ascii="Times New Roman" w:hAnsi="Times New Roman" w:cs="Times New Roman"/>
          <w:sz w:val="24"/>
          <w:szCs w:val="24"/>
        </w:rPr>
        <w:t>jsou obě tyto integrace naprosto přirozeným</w:t>
      </w:r>
      <w:r w:rsidR="005B7DDA">
        <w:rPr>
          <w:rFonts w:ascii="Times New Roman" w:hAnsi="Times New Roman" w:cs="Times New Roman"/>
          <w:sz w:val="24"/>
          <w:szCs w:val="24"/>
        </w:rPr>
        <w:t xml:space="preserve"> </w:t>
      </w:r>
      <w:r w:rsidR="003D2B77">
        <w:rPr>
          <w:rFonts w:ascii="Times New Roman" w:hAnsi="Times New Roman" w:cs="Times New Roman"/>
          <w:sz w:val="24"/>
          <w:szCs w:val="24"/>
        </w:rPr>
        <w:t>jevem společnosti, k</w:t>
      </w:r>
      <w:r w:rsidR="008F7F9A">
        <w:rPr>
          <w:rFonts w:ascii="Times New Roman" w:hAnsi="Times New Roman" w:cs="Times New Roman"/>
          <w:sz w:val="24"/>
          <w:szCs w:val="24"/>
        </w:rPr>
        <w:t>terý je způsoben globalizací, roz</w:t>
      </w:r>
      <w:r w:rsidR="003D2B77">
        <w:rPr>
          <w:rFonts w:ascii="Times New Roman" w:hAnsi="Times New Roman" w:cs="Times New Roman"/>
          <w:sz w:val="24"/>
          <w:szCs w:val="24"/>
        </w:rPr>
        <w:t>vojem demokracie a ústupem konzervativních postojů. V konečném výsledku je tato integrace pravděpodobně chápána negativně z pohledu členů subkultur – prvotní idea subkultury staví na absolutně opačném principu.</w:t>
      </w:r>
    </w:p>
    <w:p w:rsidR="00DC6C50" w:rsidRDefault="00DC6C50" w:rsidP="00DC6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8A8" w:rsidRDefault="002518A8" w:rsidP="00DC6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8A8" w:rsidRDefault="002518A8" w:rsidP="00DC6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8A8" w:rsidRDefault="002518A8" w:rsidP="00DC6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C50" w:rsidRDefault="00CE6482" w:rsidP="00DC6C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Použité zdroje</w:t>
      </w:r>
    </w:p>
    <w:p w:rsidR="008F7F9A" w:rsidRDefault="00DC6C50" w:rsidP="008F7F9A">
      <w:pPr>
        <w:pStyle w:val="Bibliografie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BIBLIOGRAPHY  \l 1029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F7F9A">
        <w:rPr>
          <w:noProof/>
        </w:rPr>
        <w:t xml:space="preserve">1. </w:t>
      </w:r>
      <w:r w:rsidR="008F7F9A">
        <w:rPr>
          <w:b/>
          <w:bCs/>
          <w:noProof/>
        </w:rPr>
        <w:t>LINHART, Jiří, VODÁKOVÁ, Alena a KLENER, Pavel.</w:t>
      </w:r>
      <w:r w:rsidR="008F7F9A">
        <w:rPr>
          <w:noProof/>
        </w:rPr>
        <w:t xml:space="preserve"> </w:t>
      </w:r>
      <w:r w:rsidR="008F7F9A">
        <w:rPr>
          <w:i/>
          <w:iCs/>
          <w:noProof/>
        </w:rPr>
        <w:t xml:space="preserve">Velký sociologický slovník. </w:t>
      </w:r>
      <w:r w:rsidR="008F7F9A">
        <w:rPr>
          <w:noProof/>
        </w:rPr>
        <w:t>Praha : Karolinum, 1996. Sv. I, 747 s. Sv. 1: A-O. ISBN 80-7184-164-1.</w:t>
      </w:r>
    </w:p>
    <w:p w:rsidR="008F7F9A" w:rsidRDefault="008F7F9A" w:rsidP="008F7F9A">
      <w:pPr>
        <w:pStyle w:val="Bibliografie"/>
        <w:rPr>
          <w:noProof/>
        </w:rPr>
      </w:pPr>
      <w:r>
        <w:rPr>
          <w:noProof/>
        </w:rPr>
        <w:t xml:space="preserve">2. </w:t>
      </w:r>
      <w:r>
        <w:rPr>
          <w:b/>
          <w:bCs/>
          <w:noProof/>
        </w:rPr>
        <w:t>HEBDIGE, Dick.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Subkultura a styl. </w:t>
      </w:r>
      <w:r>
        <w:rPr>
          <w:noProof/>
        </w:rPr>
        <w:t>Praha : Dauphin, Volvox Globator, 2012. 239 s. ISBN 978-80-7272-197-9 (Dauphin : brož.); 978-80-7207-835-6 (Volvox Globator : brož.).</w:t>
      </w:r>
    </w:p>
    <w:p w:rsidR="008F7F9A" w:rsidRDefault="008F7F9A" w:rsidP="008F7F9A">
      <w:pPr>
        <w:pStyle w:val="Bibliografie"/>
        <w:rPr>
          <w:noProof/>
        </w:rPr>
      </w:pPr>
      <w:r>
        <w:rPr>
          <w:noProof/>
        </w:rPr>
        <w:t xml:space="preserve">3. </w:t>
      </w:r>
      <w:r>
        <w:rPr>
          <w:b/>
          <w:bCs/>
          <w:noProof/>
        </w:rPr>
        <w:t>518, Vladimir a VESELÝ, Karel.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Kmeny: současné městské subkultury. </w:t>
      </w:r>
      <w:r>
        <w:rPr>
          <w:noProof/>
        </w:rPr>
        <w:t>1. vyd. Praha : Bigg Boss, Yinachi, 2011. 517 s. ISBN 978-80-903973-2-3.</w:t>
      </w:r>
    </w:p>
    <w:p w:rsidR="008F7F9A" w:rsidRDefault="008F7F9A" w:rsidP="008F7F9A">
      <w:pPr>
        <w:pStyle w:val="Bibliografie"/>
        <w:rPr>
          <w:noProof/>
        </w:rPr>
      </w:pPr>
      <w:r>
        <w:rPr>
          <w:noProof/>
        </w:rPr>
        <w:t xml:space="preserve">4. </w:t>
      </w:r>
      <w:r>
        <w:rPr>
          <w:b/>
          <w:bCs/>
          <w:noProof/>
        </w:rPr>
        <w:t>LINHART, Jiří, VODÁKOVÁ, Alena a KLENER, Pavel.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Velký sociologický slovník. </w:t>
      </w:r>
      <w:r>
        <w:rPr>
          <w:noProof/>
        </w:rPr>
        <w:t>Praha : Karolinum, 1996. Sv. II, sv. 2: P-Ž. S. 749-1627. ISBN 80-7184-310-5.</w:t>
      </w:r>
    </w:p>
    <w:p w:rsidR="00DC6C50" w:rsidRPr="00DC6C50" w:rsidRDefault="00DC6C50" w:rsidP="008F7F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DC6C50" w:rsidRPr="00DC6C50" w:rsidSect="00A535B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0B" w:rsidRDefault="008C080B" w:rsidP="00A535B4">
      <w:pPr>
        <w:spacing w:after="0" w:line="240" w:lineRule="auto"/>
      </w:pPr>
      <w:r>
        <w:separator/>
      </w:r>
    </w:p>
  </w:endnote>
  <w:endnote w:type="continuationSeparator" w:id="0">
    <w:p w:rsidR="008C080B" w:rsidRDefault="008C080B" w:rsidP="00A5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884041"/>
      <w:docPartObj>
        <w:docPartGallery w:val="Page Numbers (Bottom of Page)"/>
        <w:docPartUnique/>
      </w:docPartObj>
    </w:sdtPr>
    <w:sdtContent>
      <w:p w:rsidR="00A535B4" w:rsidRDefault="00A535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35B4" w:rsidRDefault="00A535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0B" w:rsidRDefault="008C080B" w:rsidP="00A535B4">
      <w:pPr>
        <w:spacing w:after="0" w:line="240" w:lineRule="auto"/>
      </w:pPr>
      <w:r>
        <w:separator/>
      </w:r>
    </w:p>
  </w:footnote>
  <w:footnote w:type="continuationSeparator" w:id="0">
    <w:p w:rsidR="008C080B" w:rsidRDefault="008C080B" w:rsidP="00A53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E2"/>
    <w:rsid w:val="00052460"/>
    <w:rsid w:val="00201625"/>
    <w:rsid w:val="00226011"/>
    <w:rsid w:val="00227E11"/>
    <w:rsid w:val="002518A8"/>
    <w:rsid w:val="00282F40"/>
    <w:rsid w:val="00306AE4"/>
    <w:rsid w:val="003D2B77"/>
    <w:rsid w:val="0041467F"/>
    <w:rsid w:val="004B0639"/>
    <w:rsid w:val="004D531C"/>
    <w:rsid w:val="005B2C20"/>
    <w:rsid w:val="005B7DDA"/>
    <w:rsid w:val="006C0E2E"/>
    <w:rsid w:val="006E2CDB"/>
    <w:rsid w:val="006E39E2"/>
    <w:rsid w:val="007026FB"/>
    <w:rsid w:val="007616CB"/>
    <w:rsid w:val="007829E4"/>
    <w:rsid w:val="007F7148"/>
    <w:rsid w:val="008508EB"/>
    <w:rsid w:val="00881CD1"/>
    <w:rsid w:val="008C080B"/>
    <w:rsid w:val="008E633F"/>
    <w:rsid w:val="008F7F9A"/>
    <w:rsid w:val="009831CB"/>
    <w:rsid w:val="009D1A45"/>
    <w:rsid w:val="00A535B4"/>
    <w:rsid w:val="00A55E49"/>
    <w:rsid w:val="00AA2D04"/>
    <w:rsid w:val="00AB5A56"/>
    <w:rsid w:val="00CD65FA"/>
    <w:rsid w:val="00CE6482"/>
    <w:rsid w:val="00D101DD"/>
    <w:rsid w:val="00D40275"/>
    <w:rsid w:val="00D53BA7"/>
    <w:rsid w:val="00D86351"/>
    <w:rsid w:val="00DC6C50"/>
    <w:rsid w:val="00DF0A8D"/>
    <w:rsid w:val="00E01240"/>
    <w:rsid w:val="00EB25B7"/>
    <w:rsid w:val="00EF4A1B"/>
    <w:rsid w:val="00F9425E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5B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C50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37"/>
    <w:unhideWhenUsed/>
    <w:rsid w:val="00DC6C50"/>
  </w:style>
  <w:style w:type="paragraph" w:styleId="Zhlav">
    <w:name w:val="header"/>
    <w:basedOn w:val="Normln"/>
    <w:link w:val="ZhlavChar"/>
    <w:uiPriority w:val="99"/>
    <w:unhideWhenUsed/>
    <w:rsid w:val="00A53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5B4"/>
  </w:style>
  <w:style w:type="paragraph" w:styleId="Zpat">
    <w:name w:val="footer"/>
    <w:basedOn w:val="Normln"/>
    <w:link w:val="ZpatChar"/>
    <w:uiPriority w:val="99"/>
    <w:unhideWhenUsed/>
    <w:rsid w:val="00A53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5B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C50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37"/>
    <w:unhideWhenUsed/>
    <w:rsid w:val="00DC6C50"/>
  </w:style>
  <w:style w:type="paragraph" w:styleId="Zhlav">
    <w:name w:val="header"/>
    <w:basedOn w:val="Normln"/>
    <w:link w:val="ZhlavChar"/>
    <w:uiPriority w:val="99"/>
    <w:unhideWhenUsed/>
    <w:rsid w:val="00A53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5B4"/>
  </w:style>
  <w:style w:type="paragraph" w:styleId="Zpat">
    <w:name w:val="footer"/>
    <w:basedOn w:val="Normln"/>
    <w:link w:val="ZpatChar"/>
    <w:uiPriority w:val="99"/>
    <w:unhideWhenUsed/>
    <w:rsid w:val="00A53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51811</b:Tag>
    <b:SourceType>Book</b:SourceType>
    <b:Guid>{26B7E9A2-898A-4E94-8081-91E6A686ED16}</b:Guid>
    <b:Author>
      <b:Author>
        <b:NameList>
          <b:Person>
            <b:Last>518</b:Last>
            <b:First>Vladimir</b:First>
          </b:Person>
          <b:Person>
            <b:Last>VESELÝ</b:Last>
            <b:First>Karel</b:First>
          </b:Person>
        </b:NameList>
      </b:Author>
    </b:Author>
    <b:Title>Kmeny: současné městské subkultury</b:Title>
    <b:Year>2011</b:Year>
    <b:City>Praha</b:City>
    <b:Publisher>Bigg Boss, Yinachi</b:Publisher>
    <b:StandardNumber>ISBN 978-80-903973-2-3</b:StandardNumber>
    <b:Edition>1. vyd.</b:Edition>
    <b:Comments>517 s</b:Comments>
    <b:RefOrder>3</b:RefOrder>
  </b:Source>
  <b:Source>
    <b:Tag>LIN961</b:Tag>
    <b:SourceType>Book</b:SourceType>
    <b:Guid>{748A1DEB-6A5C-43F1-9539-5ED965914B33}</b:Guid>
    <b:Author>
      <b:Author>
        <b:NameList>
          <b:Person>
            <b:Last>LINHART</b:Last>
            <b:First>Jiří</b:First>
          </b:Person>
          <b:Person>
            <b:Last>VODÁKOVÁ</b:Last>
            <b:First>Alena</b:First>
          </b:Person>
          <b:Person>
            <b:Last>KLENER</b:Last>
            <b:First>Pavel</b:First>
          </b:Person>
        </b:NameList>
      </b:Author>
    </b:Author>
    <b:Title>Velký sociologický slovník</b:Title>
    <b:Year>1996</b:Year>
    <b:City>Praha</b:City>
    <b:Publisher>Karolinum</b:Publisher>
    <b:StandardNumber>ISBN 80-7184-310-5</b:StandardNumber>
    <b:Volume>II</b:Volume>
    <b:NumberVolumes>II</b:NumberVolumes>
    <b:Comments>sv. 2: P-Ž. S. 749-1627</b:Comments>
    <b:RefOrder>4</b:RefOrder>
  </b:Source>
  <b:Source>
    <b:Tag>HEB12</b:Tag>
    <b:SourceType>Book</b:SourceType>
    <b:Guid>{5C4EEC7D-BC09-47C4-A27B-7CE717A846F6}</b:Guid>
    <b:Title>Subkultura a styl</b:Title>
    <b:Year>2012</b:Year>
    <b:City>Praha</b:City>
    <b:Publisher>Dauphin, Volvox Globator</b:Publisher>
    <b:StandardNumber>ISBN 978-80-7272-197-9 (Dauphin : brož.); 978-80-7207-835-6 (Volvox Globator : brož.)</b:StandardNumber>
    <b:Author>
      <b:Author>
        <b:NameList>
          <b:Person>
            <b:Last>HEBDIGE</b:Last>
            <b:First>Dick</b:First>
          </b:Person>
        </b:NameList>
      </b:Author>
    </b:Author>
    <b:Comments>239 s</b:Comments>
    <b:RefOrder>2</b:RefOrder>
  </b:Source>
  <b:Source>
    <b:Tag>LIN96</b:Tag>
    <b:SourceType>Book</b:SourceType>
    <b:Guid>{8643C88C-3B40-4680-90E3-4EE3F3E6F293}</b:Guid>
    <b:Author>
      <b:Author>
        <b:NameList>
          <b:Person>
            <b:Last>LINHART</b:Last>
            <b:First>Jiří</b:First>
          </b:Person>
          <b:Person>
            <b:Last>VODÁKOVÁ</b:Last>
            <b:First>Alena</b:First>
          </b:Person>
          <b:Person>
            <b:Last>KLENER</b:Last>
            <b:First>Pavel</b:First>
          </b:Person>
        </b:NameList>
      </b:Author>
    </b:Author>
    <b:Title>Velký sociologický slovník</b:Title>
    <b:Year>1996</b:Year>
    <b:City>Praha</b:City>
    <b:Publisher>Karolinum</b:Publisher>
    <b:StandardNumber>ISBN 80-7184-164-1</b:StandardNumber>
    <b:Volume>I</b:Volume>
    <b:NumberVolumes>II</b:NumberVolumes>
    <b:Comments>747 s. Sv. 1: A-O</b:Comments>
    <b:RefOrder>1</b:RefOrder>
  </b:Source>
</b:Sources>
</file>

<file path=customXml/itemProps1.xml><?xml version="1.0" encoding="utf-8"?>
<ds:datastoreItem xmlns:ds="http://schemas.openxmlformats.org/officeDocument/2006/customXml" ds:itemID="{4C4FDF24-A9E0-4333-A054-EA1CCECE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CHCÍPNI</dc:creator>
  <cp:lastModifiedBy>CHCÍPNI</cp:lastModifiedBy>
  <cp:revision>15</cp:revision>
  <dcterms:created xsi:type="dcterms:W3CDTF">2012-12-28T19:12:00Z</dcterms:created>
  <dcterms:modified xsi:type="dcterms:W3CDTF">2013-01-01T19:01:00Z</dcterms:modified>
</cp:coreProperties>
</file>