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ED" w:rsidRDefault="00EB2CED" w:rsidP="00FA0A2E">
      <w:pPr>
        <w:jc w:val="both"/>
      </w:pPr>
      <w:r>
        <w:t>Škola stylu – část II</w:t>
      </w:r>
    </w:p>
    <w:p w:rsidR="00EB2CED" w:rsidRDefault="00EB2CED" w:rsidP="00FA0A2E">
      <w:pPr>
        <w:jc w:val="both"/>
      </w:pPr>
      <w:r>
        <w:t xml:space="preserve">Nahlédneme-li do pedagogických příruček, bude nám ihned jasné, že dvacáté století převzalo myšlenky století devatenáctého, a to jak v oblasti dané problematiky, tak i v dalších oblastech. Podle André Chervela (1977) spočívá </w:t>
      </w:r>
      <w:commentRangeStart w:id="0"/>
      <w:r>
        <w:t>velká</w:t>
      </w:r>
      <w:commentRangeEnd w:id="0"/>
      <w:r>
        <w:rPr>
          <w:rStyle w:val="CommentReference"/>
        </w:rPr>
        <w:commentReference w:id="0"/>
      </w:r>
      <w:r>
        <w:t xml:space="preserve"> pedagogická inovace devatenáctého století v myšlence </w:t>
      </w:r>
      <w:r w:rsidRPr="003E63AF">
        <w:t>podávat</w:t>
      </w:r>
      <w:r>
        <w:t xml:space="preserve"> gramatiku ve formě cvičení. To dokazuje i úspěch </w:t>
      </w:r>
      <w:r w:rsidRPr="001102D9">
        <w:rPr>
          <w:i/>
          <w:iCs/>
        </w:rPr>
        <w:t>Nouvelle grammaire française</w:t>
      </w:r>
      <w:r>
        <w:t xml:space="preserve"> (</w:t>
      </w:r>
      <w:r>
        <w:rPr>
          <w:i/>
          <w:iCs/>
        </w:rPr>
        <w:t xml:space="preserve">Nová francouzská </w:t>
      </w:r>
      <w:commentRangeStart w:id="1"/>
      <w:r>
        <w:rPr>
          <w:i/>
          <w:iCs/>
        </w:rPr>
        <w:t>gramatika</w:t>
      </w:r>
      <w:commentRangeEnd w:id="1"/>
      <w:r>
        <w:rPr>
          <w:rStyle w:val="CommentReference"/>
        </w:rPr>
        <w:commentReference w:id="1"/>
      </w:r>
      <w:r>
        <w:rPr>
          <w:i/>
          <w:iCs/>
        </w:rPr>
        <w:t xml:space="preserve">) </w:t>
      </w:r>
      <w:r>
        <w:t>od Noëla a Chapsala z roku 1823, která je neustále vydávána. Jde o opravdovou intelektuální revoluci: „Do té doby […] se používala k výuce či pochopení jazyka</w:t>
      </w:r>
      <w:r w:rsidRPr="00320620">
        <w:t xml:space="preserve"> </w:t>
      </w:r>
      <w:r>
        <w:t xml:space="preserve">gramatika. Od teď se budeme věnovat těmto cvičením, abychom se </w:t>
      </w:r>
      <w:commentRangeStart w:id="2"/>
      <w:r>
        <w:t>naučili gramatiku</w:t>
      </w:r>
      <w:commentRangeEnd w:id="2"/>
      <w:r>
        <w:rPr>
          <w:rStyle w:val="CommentReference"/>
        </w:rPr>
        <w:commentReference w:id="2"/>
      </w:r>
      <w:r>
        <w:t xml:space="preserve">.“ (Chervel, ibid., str. 102) Znamená to založit pravé myšlení a vědění, neboli v řecké terminologii „epistémé“, na praxi. Především to však znamená, že podmínkou pro naučení jazyka se stává dvojice </w:t>
      </w:r>
      <w:r w:rsidRPr="006C7B20">
        <w:rPr>
          <w:i/>
          <w:iCs/>
        </w:rPr>
        <w:t>správně/špatně</w:t>
      </w:r>
      <w:r>
        <w:rPr>
          <w:i/>
          <w:iCs/>
        </w:rPr>
        <w:t>,</w:t>
      </w:r>
      <w:r>
        <w:t xml:space="preserve"> neboť každé cvičení zahrnuje i </w:t>
      </w:r>
      <w:commentRangeStart w:id="3"/>
      <w:r>
        <w:t>hypotézu</w:t>
      </w:r>
      <w:commentRangeEnd w:id="3"/>
      <w:r>
        <w:rPr>
          <w:rStyle w:val="CommentReference"/>
        </w:rPr>
        <w:commentReference w:id="3"/>
      </w:r>
      <w:r>
        <w:t xml:space="preserve"> správného řešení. Učitel </w:t>
      </w:r>
      <w:commentRangeStart w:id="4"/>
      <w:r>
        <w:t xml:space="preserve">ví, </w:t>
      </w:r>
      <w:commentRangeEnd w:id="4"/>
      <w:r>
        <w:rPr>
          <w:rStyle w:val="CommentReference"/>
        </w:rPr>
        <w:commentReference w:id="4"/>
      </w:r>
      <w:r>
        <w:t xml:space="preserve">zná správnou odpověď a </w:t>
      </w:r>
      <w:commentRangeStart w:id="5"/>
      <w:r>
        <w:t xml:space="preserve">vybírá </w:t>
      </w:r>
      <w:commentRangeEnd w:id="5"/>
      <w:r>
        <w:rPr>
          <w:rStyle w:val="CommentReference"/>
        </w:rPr>
        <w:commentReference w:id="5"/>
      </w:r>
      <w:r>
        <w:t>odpovědi podle toho, co se očekává. Tato metoda, která si takto získává místo obecné teorie i</w:t>
      </w:r>
      <w:r w:rsidRPr="00416572">
        <w:t xml:space="preserve"> </w:t>
      </w:r>
      <w:r>
        <w:t xml:space="preserve">zkoušky </w:t>
      </w:r>
      <w:commentRangeStart w:id="6"/>
      <w:r>
        <w:t>vnitřního</w:t>
      </w:r>
      <w:commentRangeEnd w:id="6"/>
      <w:r>
        <w:rPr>
          <w:rStyle w:val="CommentReference"/>
        </w:rPr>
        <w:commentReference w:id="6"/>
      </w:r>
      <w:r>
        <w:t xml:space="preserve"> vědění, má však i jeden (opravdu) velký problém. Jak poukázal André Chervel (ibid.), existuje pro ni jediný záchytný </w:t>
      </w:r>
      <w:commentRangeStart w:id="7"/>
      <w:r>
        <w:t>bod</w:t>
      </w:r>
      <w:commentRangeEnd w:id="7"/>
      <w:r>
        <w:rPr>
          <w:rStyle w:val="CommentReference"/>
        </w:rPr>
        <w:commentReference w:id="7"/>
      </w:r>
      <w:r>
        <w:t xml:space="preserve"> – správný pravopis. </w:t>
      </w:r>
      <w:commentRangeStart w:id="8"/>
      <w:r>
        <w:t>Všechna</w:t>
      </w:r>
      <w:commentRangeEnd w:id="8"/>
      <w:r>
        <w:rPr>
          <w:rStyle w:val="CommentReference"/>
        </w:rPr>
        <w:commentReference w:id="8"/>
      </w:r>
      <w:r>
        <w:t xml:space="preserve"> „gramatika“ Noëla a Chapsala a tedy i všechna moderní školní gramatika nemá jiné odůvodnění ani základní pravdu než uctívání správného pravopisu. Pravidla jsou dána tak, aby připomínala nutné gramatické shody, a (početné) případy, které odporují  logice syntakticko-lexikálního </w:t>
      </w:r>
      <w:commentRangeStart w:id="9"/>
      <w:r>
        <w:t>zobrazování</w:t>
      </w:r>
      <w:commentRangeEnd w:id="9"/>
      <w:r>
        <w:rPr>
          <w:rStyle w:val="CommentReference"/>
        </w:rPr>
        <w:commentReference w:id="9"/>
      </w:r>
      <w:r>
        <w:t xml:space="preserve">, jsou odbývány jako </w:t>
      </w:r>
      <w:commentRangeStart w:id="10"/>
      <w:r>
        <w:t>ukázky</w:t>
      </w:r>
      <w:commentRangeEnd w:id="10"/>
      <w:r>
        <w:rPr>
          <w:rStyle w:val="CommentReference"/>
        </w:rPr>
        <w:commentReference w:id="10"/>
      </w:r>
      <w:r>
        <w:t xml:space="preserve"> „elipsy“ či „výjimky“. </w:t>
      </w:r>
    </w:p>
    <w:p w:rsidR="00EB2CED" w:rsidRDefault="00EB2CED" w:rsidP="00FA0A2E">
      <w:pPr>
        <w:jc w:val="both"/>
      </w:pPr>
      <w:r>
        <w:t>Avšak myšlenka gramatické správnosti (jde v podstatě o prost</w:t>
      </w:r>
      <w:r w:rsidRPr="00B04CEE">
        <w:t>é napodobování</w:t>
      </w:r>
      <w:r>
        <w:t xml:space="preserve"> správného pravopisu, jenž představuje nejzásadnější z obecně platných příkazů, které jsou nastolovány v rámci domnělých požadavků komunikace) </w:t>
      </w:r>
      <w:commentRangeStart w:id="11"/>
      <w:r>
        <w:t>není</w:t>
      </w:r>
      <w:commentRangeEnd w:id="11"/>
      <w:r>
        <w:rPr>
          <w:rStyle w:val="CommentReference"/>
        </w:rPr>
        <w:commentReference w:id="11"/>
      </w:r>
      <w:r>
        <w:t xml:space="preserve"> nikdy daleko od hodnocení „úrovně jazyka“, což je vlastně první realizace „stylu“. Cvičení zaměřená na gramatiku od  Noëla a Chapsala a některých další ch autorů (Lettelier atd.) hromadně užívala principu špatného pravopisu. To znamená, že žákům byla předkládána chybná </w:t>
      </w:r>
      <w:commentRangeStart w:id="12"/>
      <w:r>
        <w:t xml:space="preserve">vyjádření, </w:t>
      </w:r>
      <w:commentRangeEnd w:id="12"/>
      <w:r>
        <w:rPr>
          <w:rStyle w:val="CommentReference"/>
        </w:rPr>
        <w:commentReference w:id="12"/>
      </w:r>
      <w:r>
        <w:t xml:space="preserve">která bylo zapotřebí opravit. Měřítko pro rozpoznání </w:t>
      </w:r>
      <w:r w:rsidRPr="00FE71E4">
        <w:rPr>
          <w:i/>
          <w:iCs/>
        </w:rPr>
        <w:t>správného</w:t>
      </w:r>
      <w:r>
        <w:t xml:space="preserve"> a </w:t>
      </w:r>
      <w:r w:rsidRPr="00FE71E4">
        <w:rPr>
          <w:i/>
          <w:iCs/>
        </w:rPr>
        <w:t>špatného</w:t>
      </w:r>
      <w:r>
        <w:t xml:space="preserve"> řešení spočívalo v dodržování pravidel, údajně pravidel gramatických, ale šlo i o pravidla společenská. Ta předepisují, jakým způsobem je třeba se vyjadřovat, a zejména jaká slova je potřeba užívat a jaká </w:t>
      </w:r>
      <w:commentRangeStart w:id="13"/>
      <w:r>
        <w:t xml:space="preserve">naopak nikoli. </w:t>
      </w:r>
      <w:commentRangeEnd w:id="13"/>
      <w:r>
        <w:rPr>
          <w:rStyle w:val="CommentReference"/>
        </w:rPr>
        <w:commentReference w:id="13"/>
      </w:r>
      <w:r>
        <w:t xml:space="preserve">Takto se zrodil absolutní </w:t>
      </w:r>
      <w:commentRangeStart w:id="14"/>
      <w:r>
        <w:t>zmatek</w:t>
      </w:r>
      <w:commentRangeEnd w:id="14"/>
      <w:r>
        <w:rPr>
          <w:rStyle w:val="CommentReference"/>
        </w:rPr>
        <w:commentReference w:id="14"/>
      </w:r>
      <w:r>
        <w:t xml:space="preserve"> mezi pravidly správného pravopisu a správné</w:t>
      </w:r>
      <w:r w:rsidRPr="00D735B3">
        <w:t xml:space="preserve"> </w:t>
      </w:r>
      <w:r>
        <w:t xml:space="preserve">stylistiky. Chybné vyjádření bylo nejenom to, které se vymykalo pravidlům správného pravopisu, ale také to, které nectilo principy komunikace, nepřímo dané společenským </w:t>
      </w:r>
      <w:commentRangeStart w:id="15"/>
      <w:r>
        <w:t xml:space="preserve">uspořádáním. </w:t>
      </w:r>
      <w:commentRangeEnd w:id="15"/>
      <w:r>
        <w:rPr>
          <w:rStyle w:val="CommentReference"/>
        </w:rPr>
        <w:commentReference w:id="15"/>
      </w:r>
      <w:r>
        <w:t xml:space="preserve">Výběr slov byl tedy </w:t>
      </w:r>
      <w:commentRangeStart w:id="16"/>
      <w:r>
        <w:t xml:space="preserve">rozhodující zkouškou pro každého žáka. </w:t>
      </w:r>
      <w:commentRangeEnd w:id="16"/>
      <w:r>
        <w:rPr>
          <w:rStyle w:val="CommentReference"/>
        </w:rPr>
        <w:commentReference w:id="16"/>
      </w:r>
      <w:r>
        <w:t>Z tohoto normativního hlediska poskytuje</w:t>
      </w:r>
      <w:r w:rsidRPr="00FE2DBF">
        <w:t xml:space="preserve"> </w:t>
      </w:r>
      <w:commentRangeStart w:id="17"/>
      <w:r>
        <w:t xml:space="preserve">přeludu gramatiky </w:t>
      </w:r>
      <w:commentRangeEnd w:id="17"/>
      <w:r>
        <w:rPr>
          <w:rStyle w:val="CommentReference"/>
        </w:rPr>
        <w:commentReference w:id="17"/>
      </w:r>
      <w:r>
        <w:t xml:space="preserve">svou logiku právě zákon stylistiky. </w:t>
      </w:r>
    </w:p>
    <w:p w:rsidR="00EB2CED" w:rsidRDefault="00EB2CED" w:rsidP="00FA0A2E">
      <w:pPr>
        <w:jc w:val="both"/>
      </w:pPr>
      <w:r>
        <w:t>V roce 1857</w:t>
      </w:r>
      <w:r w:rsidRPr="00870D29">
        <w:rPr>
          <w:u w:val="single"/>
        </w:rPr>
        <w:t>,</w:t>
      </w:r>
      <w:r>
        <w:t xml:space="preserve"> Pierre Larousse vydává knihu </w:t>
      </w:r>
      <w:r w:rsidRPr="001102D9">
        <w:rPr>
          <w:i/>
          <w:iCs/>
        </w:rPr>
        <w:t>Méthode lexicologique de lecture</w:t>
      </w:r>
      <w:r>
        <w:t xml:space="preserve"> (</w:t>
      </w:r>
      <w:r w:rsidRPr="001102D9">
        <w:rPr>
          <w:i/>
          <w:iCs/>
        </w:rPr>
        <w:t>Lexikologická metoda četby</w:t>
      </w:r>
      <w:r>
        <w:rPr>
          <w:i/>
          <w:iCs/>
        </w:rPr>
        <w:t>),</w:t>
      </w:r>
      <w:r>
        <w:t xml:space="preserve"> která </w:t>
      </w:r>
      <w:commentRangeStart w:id="18"/>
      <w:r>
        <w:t>díky</w:t>
      </w:r>
      <w:commentRangeEnd w:id="18"/>
      <w:r>
        <w:rPr>
          <w:rStyle w:val="CommentReference"/>
        </w:rPr>
        <w:commentReference w:id="18"/>
      </w:r>
      <w:r>
        <w:t xml:space="preserve"> svým reedicím mění název na </w:t>
      </w:r>
      <w:r w:rsidRPr="00FD035D">
        <w:rPr>
          <w:i/>
          <w:iCs/>
        </w:rPr>
        <w:t>Cours lexicologique de style</w:t>
      </w:r>
      <w:r>
        <w:t xml:space="preserve"> (</w:t>
      </w:r>
      <w:r w:rsidRPr="001102D9">
        <w:rPr>
          <w:i/>
          <w:iCs/>
        </w:rPr>
        <w:t>Lexikologický kurs stylistiky</w:t>
      </w:r>
      <w:r>
        <w:rPr>
          <w:i/>
          <w:iCs/>
        </w:rPr>
        <w:t>)</w:t>
      </w:r>
      <w:r>
        <w:t xml:space="preserve"> a je využívána pro školní výuku. Kniha se nezabývá ničím jiným než gramatikou „našeho jazyka, tak krásného, tak metodického, že – nemluvme o galicismech – nenalezneme pravděpodobně </w:t>
      </w:r>
      <w:bookmarkStart w:id="19" w:name="_GoBack"/>
      <w:bookmarkEnd w:id="19"/>
      <w:r>
        <w:t xml:space="preserve">jediné slovní spojení, jediné úsloví, jedinou větu, která by neuznávala přísná pravidla logického uvažování.“ (Larousse, 1887, str. IV) Může to být vůbec jinak? „Gramatika je </w:t>
      </w:r>
      <w:r w:rsidRPr="008144C4">
        <w:rPr>
          <w:i/>
          <w:iCs/>
        </w:rPr>
        <w:t>umění správného vyjadřování</w:t>
      </w:r>
      <w:r>
        <w:t xml:space="preserve">, jak v ústní tak v písemné formě, což </w:t>
      </w:r>
      <w:commentRangeStart w:id="20"/>
      <w:r>
        <w:t>zahrnuje</w:t>
      </w:r>
      <w:commentRangeEnd w:id="20"/>
      <w:r>
        <w:rPr>
          <w:rStyle w:val="CommentReference"/>
        </w:rPr>
        <w:commentReference w:id="20"/>
      </w:r>
      <w:r>
        <w:t xml:space="preserve"> i správné vyjadřování myšlenek. Ty se musí předkládat jasně, stručně a navíc elegantně. Slovo </w:t>
      </w:r>
      <w:r w:rsidRPr="00ED7138">
        <w:rPr>
          <w:i/>
          <w:iCs/>
        </w:rPr>
        <w:t>gramatika</w:t>
      </w:r>
      <w:r>
        <w:t xml:space="preserve"> má základ v řeckém slově </w:t>
      </w:r>
      <w:r w:rsidRPr="00ED7138">
        <w:rPr>
          <w:i/>
          <w:iCs/>
        </w:rPr>
        <w:t>gramma</w:t>
      </w:r>
      <w:r>
        <w:rPr>
          <w:i/>
          <w:iCs/>
        </w:rPr>
        <w:t xml:space="preserve">, </w:t>
      </w:r>
      <w:r>
        <w:t xml:space="preserve">které znamená </w:t>
      </w:r>
      <w:r>
        <w:rPr>
          <w:i/>
          <w:iCs/>
        </w:rPr>
        <w:t>l</w:t>
      </w:r>
      <w:r w:rsidRPr="00ED7138">
        <w:rPr>
          <w:i/>
          <w:iCs/>
        </w:rPr>
        <w:t>iteratura</w:t>
      </w:r>
      <w:r>
        <w:rPr>
          <w:i/>
          <w:iCs/>
        </w:rPr>
        <w:t>.</w:t>
      </w:r>
      <w:r w:rsidRPr="00ED7138">
        <w:t xml:space="preserve">“ </w:t>
      </w:r>
      <w:r>
        <w:rPr>
          <w:i/>
          <w:iCs/>
        </w:rPr>
        <w:t xml:space="preserve">(ibid., </w:t>
      </w:r>
      <w:r w:rsidRPr="00ED7138">
        <w:t>str. V</w:t>
      </w:r>
      <w:r>
        <w:rPr>
          <w:i/>
          <w:iCs/>
        </w:rPr>
        <w:t>)</w:t>
      </w:r>
      <w:r w:rsidRPr="00ED7138">
        <w:t xml:space="preserve"> </w:t>
      </w:r>
      <w:commentRangeStart w:id="21"/>
      <w:r w:rsidRPr="00ED7138">
        <w:t>Přejděme</w:t>
      </w:r>
      <w:r>
        <w:rPr>
          <w:i/>
          <w:iCs/>
        </w:rPr>
        <w:t xml:space="preserve"> </w:t>
      </w:r>
      <w:r>
        <w:t xml:space="preserve">přes </w:t>
      </w:r>
      <w:commentRangeEnd w:id="21"/>
      <w:r>
        <w:rPr>
          <w:rStyle w:val="CommentReference"/>
        </w:rPr>
        <w:commentReference w:id="21"/>
      </w:r>
      <w:r>
        <w:t xml:space="preserve">toto etymologické zjednodušování, které zcela </w:t>
      </w:r>
      <w:commentRangeStart w:id="22"/>
      <w:r>
        <w:t>připodobňuje</w:t>
      </w:r>
      <w:commentRangeEnd w:id="22"/>
      <w:r>
        <w:rPr>
          <w:rStyle w:val="CommentReference"/>
        </w:rPr>
        <w:commentReference w:id="22"/>
      </w:r>
      <w:r>
        <w:t xml:space="preserve"> písmeno, jakožto znak písemného záznamu, literární </w:t>
      </w:r>
      <w:commentRangeStart w:id="23"/>
      <w:r>
        <w:t xml:space="preserve">metonymii. </w:t>
      </w:r>
      <w:commentRangeEnd w:id="23"/>
      <w:r>
        <w:rPr>
          <w:rStyle w:val="CommentReference"/>
        </w:rPr>
        <w:commentReference w:id="23"/>
      </w:r>
      <w:r>
        <w:t xml:space="preserve">To je jen těžko popiratelný přežitek. V rámci dané problematiky se Larousse se zápalem rozhořčuje nad zjednodušováním gramatiky na prostý pravopis, </w:t>
      </w:r>
      <w:commentRangeStart w:id="24"/>
      <w:r>
        <w:t xml:space="preserve">kdy je gramatika představována </w:t>
      </w:r>
      <w:commentRangeEnd w:id="24"/>
      <w:r>
        <w:rPr>
          <w:rStyle w:val="CommentReference"/>
        </w:rPr>
        <w:commentReference w:id="24"/>
      </w:r>
      <w:r>
        <w:t xml:space="preserve">jako přehnaná starost o kvalitu formy na úkor významu a expresivity a viněna </w:t>
      </w:r>
      <w:commentRangeStart w:id="25"/>
      <w:r>
        <w:t xml:space="preserve">bez hlubšího posouzení </w:t>
      </w:r>
      <w:commentRangeEnd w:id="25"/>
      <w:r>
        <w:rPr>
          <w:rStyle w:val="CommentReference"/>
        </w:rPr>
        <w:commentReference w:id="25"/>
      </w:r>
      <w:r>
        <w:t xml:space="preserve">z ohlupování žáků. „Když už jsme tuto mezeru jednou uznali, bylo zapotřebí ji zaplnit. Čím jiným bychom mohli doplnit formu, která dává tvar myšlenkám, než samotnou </w:t>
      </w:r>
      <w:commentRangeStart w:id="26"/>
      <w:r>
        <w:t>podstatou</w:t>
      </w:r>
      <w:commentRangeEnd w:id="26"/>
      <w:r>
        <w:rPr>
          <w:rStyle w:val="CommentReference"/>
        </w:rPr>
        <w:commentReference w:id="26"/>
      </w:r>
      <w:r>
        <w:t xml:space="preserve"> myšlení? A co jiného může vytvářet dvojici s pravopisem, který se zaobírá slovy, než styl, který se věnuje samotné věci?“ (</w:t>
      </w:r>
      <w:commentRangeStart w:id="27"/>
      <w:r w:rsidRPr="00150E88">
        <w:rPr>
          <w:i/>
          <w:iCs/>
        </w:rPr>
        <w:t>ibid</w:t>
      </w:r>
      <w:commentRangeEnd w:id="27"/>
      <w:r>
        <w:rPr>
          <w:rStyle w:val="CommentReference"/>
        </w:rPr>
        <w:commentReference w:id="27"/>
      </w:r>
      <w:r w:rsidRPr="00150E88">
        <w:rPr>
          <w:i/>
          <w:iCs/>
        </w:rPr>
        <w:t>.</w:t>
      </w:r>
      <w:r>
        <w:t>)</w:t>
      </w:r>
    </w:p>
    <w:p w:rsidR="00EB2CED" w:rsidRPr="008C238D" w:rsidRDefault="00EB2CED" w:rsidP="00FA0A2E">
      <w:pPr>
        <w:jc w:val="both"/>
      </w:pPr>
      <w:r>
        <w:t xml:space="preserve">Larousse byl v této otázce reformátor až </w:t>
      </w:r>
      <w:commentRangeStart w:id="28"/>
      <w:r>
        <w:t>narušitel</w:t>
      </w:r>
      <w:commentRangeEnd w:id="28"/>
      <w:r>
        <w:rPr>
          <w:rStyle w:val="CommentReference"/>
        </w:rPr>
        <w:commentReference w:id="28"/>
      </w:r>
      <w:r>
        <w:t xml:space="preserve">. Jeho </w:t>
      </w:r>
      <w:commentRangeStart w:id="29"/>
      <w:r>
        <w:t>pohnutky</w:t>
      </w:r>
      <w:commentRangeEnd w:id="29"/>
      <w:r>
        <w:rPr>
          <w:rStyle w:val="CommentReference"/>
        </w:rPr>
        <w:commentReference w:id="29"/>
      </w:r>
      <w:r>
        <w:t xml:space="preserve"> se musely jevit mnohým školním inspektorům té doby tak skandální, jako se školní osnovy let devadesátých zdají skandální našim současníkům. Jeho metoda totiž již nezakládá pedagogické postupy na obecné </w:t>
      </w:r>
      <w:r>
        <w:rPr>
          <w:i/>
          <w:iCs/>
        </w:rPr>
        <w:t>normě,</w:t>
      </w:r>
      <w:r w:rsidRPr="00787FF4">
        <w:t xml:space="preserve"> jejíž </w:t>
      </w:r>
      <w:r w:rsidRPr="008C238D">
        <w:rPr>
          <w:i/>
          <w:iCs/>
        </w:rPr>
        <w:t>pravidla</w:t>
      </w:r>
      <w:r>
        <w:t xml:space="preserve"> správného pravopisu </w:t>
      </w:r>
      <w:commentRangeStart w:id="30"/>
      <w:r>
        <w:t xml:space="preserve">mohutně kodifikují veškeré označování, </w:t>
      </w:r>
      <w:commentRangeEnd w:id="30"/>
      <w:r>
        <w:rPr>
          <w:rStyle w:val="CommentReference"/>
        </w:rPr>
        <w:commentReference w:id="30"/>
      </w:r>
      <w:r>
        <w:t xml:space="preserve">ale na vyjadřování neboli </w:t>
      </w:r>
      <w:r w:rsidRPr="00C065F0">
        <w:rPr>
          <w:i/>
          <w:iCs/>
        </w:rPr>
        <w:t>stylu</w:t>
      </w:r>
      <w:r>
        <w:t xml:space="preserve">, jak říká sám </w:t>
      </w:r>
      <w:commentRangeStart w:id="31"/>
      <w:r>
        <w:t>Larousse</w:t>
      </w:r>
      <w:commentRangeEnd w:id="31"/>
      <w:r>
        <w:rPr>
          <w:rStyle w:val="CommentReference"/>
        </w:rPr>
        <w:commentReference w:id="31"/>
      </w:r>
      <w:r>
        <w:t xml:space="preserve">. </w:t>
      </w:r>
      <w:commentRangeStart w:id="32"/>
      <w:r>
        <w:t xml:space="preserve">A to vše </w:t>
      </w:r>
      <w:commentRangeEnd w:id="32"/>
      <w:r>
        <w:rPr>
          <w:rStyle w:val="CommentReference"/>
        </w:rPr>
        <w:commentReference w:id="32"/>
      </w:r>
      <w:r>
        <w:t xml:space="preserve">zcela jasně a dobrovolně. Zkrátka proti diktátu, který je jen imitující karikaturou, se staví slohové úlohy – cvičení podněcující vynalézavost, které nemůže dopadnout dobře, pokud žák dostatečně neovládá slovní </w:t>
      </w:r>
      <w:commentRangeStart w:id="33"/>
      <w:r>
        <w:t>zásobu</w:t>
      </w:r>
      <w:commentRangeEnd w:id="33"/>
      <w:r>
        <w:rPr>
          <w:rStyle w:val="CommentReference"/>
        </w:rPr>
        <w:commentReference w:id="33"/>
      </w:r>
      <w:r>
        <w:t xml:space="preserve"> a tedy i pravopis. Psaní slohových úloh zosobňuje školu orientovanou na jazyk. A takto </w:t>
      </w:r>
      <w:commentRangeStart w:id="34"/>
      <w:r>
        <w:t>vzdělaný</w:t>
      </w:r>
      <w:commentRangeEnd w:id="34"/>
      <w:r>
        <w:rPr>
          <w:rStyle w:val="CommentReference"/>
        </w:rPr>
        <w:commentReference w:id="34"/>
      </w:r>
      <w:r>
        <w:t xml:space="preserve"> jazyk se nazývá </w:t>
      </w:r>
      <w:r w:rsidRPr="004C57A8">
        <w:rPr>
          <w:i/>
          <w:iCs/>
        </w:rPr>
        <w:t>„styl“</w:t>
      </w:r>
      <w:r>
        <w:t xml:space="preserve">.  </w:t>
      </w:r>
    </w:p>
    <w:p w:rsidR="00EB2CED" w:rsidRDefault="00EB2CED" w:rsidP="00FA0A2E">
      <w:pPr>
        <w:jc w:val="both"/>
      </w:pPr>
    </w:p>
    <w:p w:rsidR="00EB2CED" w:rsidRPr="00083C5D" w:rsidRDefault="00EB2CED" w:rsidP="00FA0A2E">
      <w:pPr>
        <w:jc w:val="both"/>
      </w:pPr>
      <w:r>
        <w:t>K P23 – rozdíl je malý, ale „contestable“ je tu ve významu „pochybný/ nespolehlivý/ neplatný/ dávno vyvrácený...“</w:t>
      </w:r>
    </w:p>
    <w:sectPr w:rsidR="00EB2CED" w:rsidRPr="00083C5D" w:rsidSect="00F040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1986-10-21T06:50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>nebo největší/hlavní</w:t>
      </w:r>
    </w:p>
  </w:comment>
  <w:comment w:id="1" w:author="Pavla" w:date="1986-10-21T03:52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>zde by se hodilo skloňovat název</w:t>
      </w:r>
    </w:p>
  </w:comment>
  <w:comment w:id="2" w:author="Pavla" w:date="1986-10-21T03:54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>slovosled</w:t>
      </w:r>
    </w:p>
  </w:comment>
  <w:comment w:id="3" w:author="Pavla" w:date="1986-10-21T04:00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>případně „předpoklad jistého...“</w:t>
      </w:r>
    </w:p>
  </w:comment>
  <w:comment w:id="4" w:author="Pavla" w:date="1986-10-21T04:02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>lze vynechat</w:t>
      </w:r>
    </w:p>
  </w:comment>
  <w:comment w:id="5" w:author="Pavla" w:date="1986-10-21T04:04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>lépe: třídí</w:t>
      </w:r>
    </w:p>
  </w:comment>
  <w:comment w:id="6" w:author="Pavla" w:date="1986-10-21T04:06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>lépe: bezprostřední znalosti</w:t>
      </w:r>
    </w:p>
  </w:comment>
  <w:comment w:id="7" w:author="Pavla" w:date="1986-10-21T04:06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>případně „měřítko/ hodnotové kritérium“</w:t>
      </w:r>
    </w:p>
  </w:comment>
  <w:comment w:id="8" w:author="Pavla" w:date="1986-10-21T04:08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>příp. veškerá</w:t>
      </w:r>
    </w:p>
  </w:comment>
  <w:comment w:id="9" w:author="Pavla" w:date="1986-10-21T04:12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>nebo volněji „pojetí“</w:t>
      </w:r>
    </w:p>
  </w:comment>
  <w:comment w:id="10" w:author="Pavla" w:date="1986-10-21T04:12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>lze vynechat</w:t>
      </w:r>
    </w:p>
  </w:comment>
  <w:comment w:id="11" w:author="Pavla" w:date="1986-10-21T04:14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>nemá daleko k...</w:t>
      </w:r>
    </w:p>
  </w:comment>
  <w:comment w:id="12" w:author="Pavla" w:date="1986-10-21T04:18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>nebo formulace/ věty</w:t>
      </w:r>
    </w:p>
  </w:comment>
  <w:comment w:id="13" w:author="Pavla" w:date="1986-10-21T04:20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>stačilo by „ne“</w:t>
      </w:r>
    </w:p>
  </w:comment>
  <w:comment w:id="14" w:author="Pavla" w:date="1986-10-21T04:26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>zaměňování/ směšování  nebo: „zmatek v tom, co jsou...a co...“</w:t>
      </w:r>
    </w:p>
  </w:comment>
  <w:comment w:id="15" w:author="Pavla" w:date="1986-10-21T04:22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>zde by bylo výstižnější „hierarchizací/ žebříčkem“</w:t>
      </w:r>
    </w:p>
  </w:comment>
  <w:comment w:id="16" w:author="Pavla" w:date="1986-10-21T04:28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>slovosled</w:t>
      </w:r>
    </w:p>
  </w:comment>
  <w:comment w:id="17" w:author="Pavla" w:date="1986-10-21T05:18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>lépe: jakési  gramatické iluzi</w:t>
      </w:r>
    </w:p>
  </w:comment>
  <w:comment w:id="18" w:author="Pavla" w:date="1986-10-21T05:22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 xml:space="preserve"> z níž se v dalších vydáních stal...</w:t>
      </w:r>
    </w:p>
  </w:comment>
  <w:comment w:id="20" w:author="Pavla" w:date="1986-10-21T05:26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>a to se rovná...</w:t>
      </w:r>
    </w:p>
  </w:comment>
  <w:comment w:id="21" w:author="Pavla" w:date="1986-10-21T05:30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>Pomiňme</w:t>
      </w:r>
    </w:p>
  </w:comment>
  <w:comment w:id="22" w:author="Pavla" w:date="1986-10-21T05:28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>ztotožňuje</w:t>
      </w:r>
    </w:p>
  </w:comment>
  <w:comment w:id="23" w:author="Pavla" w:date="1986-10-21T05:34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 xml:space="preserve">s metonymií literatury jakožto celku, což  je velmi pochybný přežitek. </w:t>
      </w:r>
    </w:p>
  </w:comment>
  <w:comment w:id="24" w:author="Pavla" w:date="1986-10-21T05:42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>což chápe jako...</w:t>
      </w:r>
    </w:p>
  </w:comment>
  <w:comment w:id="25" w:author="Pavla" w:date="1986-10-21T05:42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</w:p>
  </w:comment>
  <w:comment w:id="26" w:author="Pavla" w:date="1986-10-21T06:28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>zde by bylo názornější „obsahem“ nebo „podstatou myšlenky“</w:t>
      </w:r>
    </w:p>
  </w:comment>
  <w:comment w:id="27" w:author="Pavla" w:date="1986-10-21T06:26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>citát je velmi dobře přeložen!</w:t>
      </w:r>
    </w:p>
  </w:comment>
  <w:comment w:id="28" w:author="Pavla" w:date="1986-10-21T06:28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>příp. bořitel</w:t>
      </w:r>
    </w:p>
  </w:comment>
  <w:comment w:id="29" w:author="Pavla" w:date="1986-10-21T06:32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 xml:space="preserve">nepřesné, lépe „kroky/ zásahy/ snahy“ </w:t>
      </w:r>
    </w:p>
  </w:comment>
  <w:comment w:id="30" w:author="Pavla" w:date="1986-10-21T06:40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>....normě, již kodifikují/ definují  z valné části právě pravidla pravopisu</w:t>
      </w:r>
    </w:p>
  </w:comment>
  <w:comment w:id="31" w:author="Pavla" w:date="1986-10-21T06:42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>což  pro L.  znamená styl</w:t>
      </w:r>
    </w:p>
  </w:comment>
  <w:comment w:id="32" w:author="Pavla" w:date="1986-10-21T06:44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>ne, o stylu se takto vyjadřuje, výslovně a záměrně</w:t>
      </w:r>
    </w:p>
  </w:comment>
  <w:comment w:id="33" w:author="Pavla" w:date="1986-10-21T06:46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34" w:author="Pavla" w:date="1986-10-21T06:46:00Z" w:initials="P">
    <w:p w:rsidR="00EB2CED" w:rsidRDefault="00EB2CED">
      <w:pPr>
        <w:pStyle w:val="CommentText"/>
      </w:pPr>
      <w:r>
        <w:rPr>
          <w:rStyle w:val="CommentReference"/>
        </w:rPr>
        <w:annotationRef/>
      </w:r>
      <w:r>
        <w:t>vyučovaný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CED" w:rsidRDefault="00EB2CED" w:rsidP="00160D45">
      <w:pPr>
        <w:spacing w:after="0" w:line="240" w:lineRule="auto"/>
      </w:pPr>
      <w:r>
        <w:separator/>
      </w:r>
    </w:p>
  </w:endnote>
  <w:endnote w:type="continuationSeparator" w:id="0">
    <w:p w:rsidR="00EB2CED" w:rsidRDefault="00EB2CED" w:rsidP="0016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CED" w:rsidRDefault="00EB2CED" w:rsidP="00160D45">
      <w:pPr>
        <w:spacing w:after="0" w:line="240" w:lineRule="auto"/>
      </w:pPr>
      <w:r>
        <w:separator/>
      </w:r>
    </w:p>
  </w:footnote>
  <w:footnote w:type="continuationSeparator" w:id="0">
    <w:p w:rsidR="00EB2CED" w:rsidRDefault="00EB2CED" w:rsidP="00160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ED" w:rsidRDefault="00EB2CED" w:rsidP="00160D45">
    <w:pPr>
      <w:pStyle w:val="Header"/>
    </w:pPr>
    <w:r>
      <w:t>Kateřina Vodičková 363924</w:t>
    </w:r>
  </w:p>
  <w:p w:rsidR="00EB2CED" w:rsidRDefault="00EB2CED" w:rsidP="00160D45">
    <w:pPr>
      <w:pStyle w:val="Header"/>
    </w:pPr>
    <w:r>
      <w:t>Odborný překlad II</w:t>
    </w:r>
  </w:p>
  <w:p w:rsidR="00EB2CED" w:rsidRDefault="00EB2C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D45"/>
    <w:rsid w:val="00003F32"/>
    <w:rsid w:val="00004BC5"/>
    <w:rsid w:val="0000654C"/>
    <w:rsid w:val="0001731F"/>
    <w:rsid w:val="00025C91"/>
    <w:rsid w:val="000262F1"/>
    <w:rsid w:val="000266C3"/>
    <w:rsid w:val="000279BA"/>
    <w:rsid w:val="000312E8"/>
    <w:rsid w:val="000312EA"/>
    <w:rsid w:val="00036BA4"/>
    <w:rsid w:val="000437C8"/>
    <w:rsid w:val="000445E0"/>
    <w:rsid w:val="0005553C"/>
    <w:rsid w:val="00055ED1"/>
    <w:rsid w:val="00060C8B"/>
    <w:rsid w:val="0006460B"/>
    <w:rsid w:val="00064D50"/>
    <w:rsid w:val="00065B2F"/>
    <w:rsid w:val="00067FE4"/>
    <w:rsid w:val="00070601"/>
    <w:rsid w:val="00071D29"/>
    <w:rsid w:val="00072644"/>
    <w:rsid w:val="00072810"/>
    <w:rsid w:val="000736B7"/>
    <w:rsid w:val="00076AE8"/>
    <w:rsid w:val="00077356"/>
    <w:rsid w:val="000804BA"/>
    <w:rsid w:val="00080B31"/>
    <w:rsid w:val="00083C5D"/>
    <w:rsid w:val="00085844"/>
    <w:rsid w:val="00087CCD"/>
    <w:rsid w:val="00091276"/>
    <w:rsid w:val="00093E6B"/>
    <w:rsid w:val="00094A9E"/>
    <w:rsid w:val="000A4E32"/>
    <w:rsid w:val="000B28AD"/>
    <w:rsid w:val="000C06B1"/>
    <w:rsid w:val="000C1527"/>
    <w:rsid w:val="000C15B4"/>
    <w:rsid w:val="000C1D78"/>
    <w:rsid w:val="000C2DAB"/>
    <w:rsid w:val="000C3E97"/>
    <w:rsid w:val="000C65C2"/>
    <w:rsid w:val="000D017B"/>
    <w:rsid w:val="000D28DE"/>
    <w:rsid w:val="000D2D0E"/>
    <w:rsid w:val="000D3138"/>
    <w:rsid w:val="000D3416"/>
    <w:rsid w:val="000E03C5"/>
    <w:rsid w:val="000E2D47"/>
    <w:rsid w:val="000E3A81"/>
    <w:rsid w:val="000E4C05"/>
    <w:rsid w:val="000E5D0C"/>
    <w:rsid w:val="000E68F6"/>
    <w:rsid w:val="000E68FC"/>
    <w:rsid w:val="000E72EE"/>
    <w:rsid w:val="000F23BB"/>
    <w:rsid w:val="000F2BC0"/>
    <w:rsid w:val="000F3D4B"/>
    <w:rsid w:val="000F4553"/>
    <w:rsid w:val="000F4D2F"/>
    <w:rsid w:val="00100D47"/>
    <w:rsid w:val="00101455"/>
    <w:rsid w:val="0010570E"/>
    <w:rsid w:val="001062D3"/>
    <w:rsid w:val="00106313"/>
    <w:rsid w:val="0010682F"/>
    <w:rsid w:val="00106F2C"/>
    <w:rsid w:val="001102D9"/>
    <w:rsid w:val="0011055A"/>
    <w:rsid w:val="001143B4"/>
    <w:rsid w:val="00117DB7"/>
    <w:rsid w:val="00120345"/>
    <w:rsid w:val="00133179"/>
    <w:rsid w:val="0013351C"/>
    <w:rsid w:val="00133EF8"/>
    <w:rsid w:val="0014017A"/>
    <w:rsid w:val="00140BD8"/>
    <w:rsid w:val="0014290E"/>
    <w:rsid w:val="00145853"/>
    <w:rsid w:val="00147FB2"/>
    <w:rsid w:val="00150E88"/>
    <w:rsid w:val="001537EB"/>
    <w:rsid w:val="00154913"/>
    <w:rsid w:val="0015505F"/>
    <w:rsid w:val="00155586"/>
    <w:rsid w:val="00155D3C"/>
    <w:rsid w:val="0015789D"/>
    <w:rsid w:val="0016052D"/>
    <w:rsid w:val="001609A8"/>
    <w:rsid w:val="00160CD2"/>
    <w:rsid w:val="00160D45"/>
    <w:rsid w:val="00161B6C"/>
    <w:rsid w:val="00167644"/>
    <w:rsid w:val="0017010D"/>
    <w:rsid w:val="00170B5B"/>
    <w:rsid w:val="00171C24"/>
    <w:rsid w:val="00172E27"/>
    <w:rsid w:val="00175BAB"/>
    <w:rsid w:val="001768D9"/>
    <w:rsid w:val="00177241"/>
    <w:rsid w:val="00177C31"/>
    <w:rsid w:val="001825F1"/>
    <w:rsid w:val="00182BB9"/>
    <w:rsid w:val="00183669"/>
    <w:rsid w:val="00184017"/>
    <w:rsid w:val="00191C55"/>
    <w:rsid w:val="00193D50"/>
    <w:rsid w:val="001962D5"/>
    <w:rsid w:val="00197D82"/>
    <w:rsid w:val="001A00D1"/>
    <w:rsid w:val="001A05B5"/>
    <w:rsid w:val="001A236E"/>
    <w:rsid w:val="001A4812"/>
    <w:rsid w:val="001B01E3"/>
    <w:rsid w:val="001B1CF2"/>
    <w:rsid w:val="001B1F0B"/>
    <w:rsid w:val="001B2007"/>
    <w:rsid w:val="001B36B4"/>
    <w:rsid w:val="001C0DA6"/>
    <w:rsid w:val="001C30FD"/>
    <w:rsid w:val="001C53AE"/>
    <w:rsid w:val="001C5FCC"/>
    <w:rsid w:val="001D0BB0"/>
    <w:rsid w:val="001D18E0"/>
    <w:rsid w:val="001D2928"/>
    <w:rsid w:val="001D29F3"/>
    <w:rsid w:val="001D43F4"/>
    <w:rsid w:val="001D4A18"/>
    <w:rsid w:val="001D6ADF"/>
    <w:rsid w:val="001E3577"/>
    <w:rsid w:val="001E3AE8"/>
    <w:rsid w:val="001E4CE0"/>
    <w:rsid w:val="001E4ED8"/>
    <w:rsid w:val="001E557A"/>
    <w:rsid w:val="001E62C1"/>
    <w:rsid w:val="001F0D38"/>
    <w:rsid w:val="001F15AC"/>
    <w:rsid w:val="001F4807"/>
    <w:rsid w:val="001F5FD5"/>
    <w:rsid w:val="00202E4B"/>
    <w:rsid w:val="002065DA"/>
    <w:rsid w:val="00207CC1"/>
    <w:rsid w:val="00211AC8"/>
    <w:rsid w:val="00213A05"/>
    <w:rsid w:val="00213EA5"/>
    <w:rsid w:val="00215B1F"/>
    <w:rsid w:val="00216FB2"/>
    <w:rsid w:val="00217845"/>
    <w:rsid w:val="00224C1B"/>
    <w:rsid w:val="00225491"/>
    <w:rsid w:val="002268B5"/>
    <w:rsid w:val="002271FA"/>
    <w:rsid w:val="00233D46"/>
    <w:rsid w:val="00235F86"/>
    <w:rsid w:val="0024030D"/>
    <w:rsid w:val="00242EC9"/>
    <w:rsid w:val="00245CE5"/>
    <w:rsid w:val="002472A4"/>
    <w:rsid w:val="00250457"/>
    <w:rsid w:val="00250AC4"/>
    <w:rsid w:val="00250DD5"/>
    <w:rsid w:val="002512FE"/>
    <w:rsid w:val="0025147D"/>
    <w:rsid w:val="00251500"/>
    <w:rsid w:val="00254AAB"/>
    <w:rsid w:val="00256BE6"/>
    <w:rsid w:val="00256ED3"/>
    <w:rsid w:val="0026078C"/>
    <w:rsid w:val="00261F38"/>
    <w:rsid w:val="00263B5F"/>
    <w:rsid w:val="0026737D"/>
    <w:rsid w:val="00267C7D"/>
    <w:rsid w:val="00275679"/>
    <w:rsid w:val="00275F77"/>
    <w:rsid w:val="0027746A"/>
    <w:rsid w:val="00284139"/>
    <w:rsid w:val="002845C6"/>
    <w:rsid w:val="002859B5"/>
    <w:rsid w:val="0029046E"/>
    <w:rsid w:val="00290985"/>
    <w:rsid w:val="00291D05"/>
    <w:rsid w:val="00292DE3"/>
    <w:rsid w:val="00296820"/>
    <w:rsid w:val="00297784"/>
    <w:rsid w:val="002A11B6"/>
    <w:rsid w:val="002A2189"/>
    <w:rsid w:val="002A2FB2"/>
    <w:rsid w:val="002A7537"/>
    <w:rsid w:val="002B6403"/>
    <w:rsid w:val="002C471B"/>
    <w:rsid w:val="002C4B47"/>
    <w:rsid w:val="002D0433"/>
    <w:rsid w:val="002D465D"/>
    <w:rsid w:val="002D6893"/>
    <w:rsid w:val="002E11FA"/>
    <w:rsid w:val="002E2436"/>
    <w:rsid w:val="002E2E91"/>
    <w:rsid w:val="002E4227"/>
    <w:rsid w:val="002F547C"/>
    <w:rsid w:val="002F6A2E"/>
    <w:rsid w:val="00300046"/>
    <w:rsid w:val="00302206"/>
    <w:rsid w:val="00306587"/>
    <w:rsid w:val="00306C8B"/>
    <w:rsid w:val="00310123"/>
    <w:rsid w:val="00311744"/>
    <w:rsid w:val="0031469B"/>
    <w:rsid w:val="00316895"/>
    <w:rsid w:val="00316A68"/>
    <w:rsid w:val="0031746E"/>
    <w:rsid w:val="00320620"/>
    <w:rsid w:val="0032279B"/>
    <w:rsid w:val="003246F3"/>
    <w:rsid w:val="00324EAB"/>
    <w:rsid w:val="00325999"/>
    <w:rsid w:val="0033071E"/>
    <w:rsid w:val="00333619"/>
    <w:rsid w:val="0033428F"/>
    <w:rsid w:val="00334346"/>
    <w:rsid w:val="003409BF"/>
    <w:rsid w:val="003433D1"/>
    <w:rsid w:val="00347514"/>
    <w:rsid w:val="00351032"/>
    <w:rsid w:val="0035155F"/>
    <w:rsid w:val="00352905"/>
    <w:rsid w:val="00353DF4"/>
    <w:rsid w:val="00356437"/>
    <w:rsid w:val="00360449"/>
    <w:rsid w:val="0036126D"/>
    <w:rsid w:val="0036321C"/>
    <w:rsid w:val="003641A2"/>
    <w:rsid w:val="00366D64"/>
    <w:rsid w:val="00371097"/>
    <w:rsid w:val="00374772"/>
    <w:rsid w:val="00376291"/>
    <w:rsid w:val="00376B4C"/>
    <w:rsid w:val="00380982"/>
    <w:rsid w:val="00383C31"/>
    <w:rsid w:val="003843A8"/>
    <w:rsid w:val="00392005"/>
    <w:rsid w:val="003924DD"/>
    <w:rsid w:val="00393D82"/>
    <w:rsid w:val="00393FEF"/>
    <w:rsid w:val="00395139"/>
    <w:rsid w:val="003A2AC8"/>
    <w:rsid w:val="003A4ADA"/>
    <w:rsid w:val="003A5862"/>
    <w:rsid w:val="003A6535"/>
    <w:rsid w:val="003B0CED"/>
    <w:rsid w:val="003B330E"/>
    <w:rsid w:val="003B4545"/>
    <w:rsid w:val="003B61DB"/>
    <w:rsid w:val="003B76D5"/>
    <w:rsid w:val="003C0899"/>
    <w:rsid w:val="003D05CC"/>
    <w:rsid w:val="003D06B9"/>
    <w:rsid w:val="003D0E7F"/>
    <w:rsid w:val="003E282B"/>
    <w:rsid w:val="003E5219"/>
    <w:rsid w:val="003E63AF"/>
    <w:rsid w:val="003F1432"/>
    <w:rsid w:val="003F28E7"/>
    <w:rsid w:val="003F4744"/>
    <w:rsid w:val="003F5768"/>
    <w:rsid w:val="003F5EE4"/>
    <w:rsid w:val="00403EC5"/>
    <w:rsid w:val="00404E18"/>
    <w:rsid w:val="00405111"/>
    <w:rsid w:val="00407956"/>
    <w:rsid w:val="00413EEA"/>
    <w:rsid w:val="00415B87"/>
    <w:rsid w:val="00416572"/>
    <w:rsid w:val="00417402"/>
    <w:rsid w:val="00417AB0"/>
    <w:rsid w:val="0042045D"/>
    <w:rsid w:val="00422F63"/>
    <w:rsid w:val="00426F31"/>
    <w:rsid w:val="004276FC"/>
    <w:rsid w:val="00430091"/>
    <w:rsid w:val="00431F9B"/>
    <w:rsid w:val="004323A7"/>
    <w:rsid w:val="00434981"/>
    <w:rsid w:val="00435B77"/>
    <w:rsid w:val="00440478"/>
    <w:rsid w:val="00440B32"/>
    <w:rsid w:val="004469B5"/>
    <w:rsid w:val="0045179C"/>
    <w:rsid w:val="0045210F"/>
    <w:rsid w:val="004521BE"/>
    <w:rsid w:val="004524A7"/>
    <w:rsid w:val="00453DE4"/>
    <w:rsid w:val="00454188"/>
    <w:rsid w:val="00456049"/>
    <w:rsid w:val="00457C75"/>
    <w:rsid w:val="00461894"/>
    <w:rsid w:val="00461A64"/>
    <w:rsid w:val="00467969"/>
    <w:rsid w:val="0047093A"/>
    <w:rsid w:val="00470B38"/>
    <w:rsid w:val="00470BFA"/>
    <w:rsid w:val="00470DB3"/>
    <w:rsid w:val="00470E75"/>
    <w:rsid w:val="004763F7"/>
    <w:rsid w:val="00482C3C"/>
    <w:rsid w:val="00487D77"/>
    <w:rsid w:val="00487E34"/>
    <w:rsid w:val="00490841"/>
    <w:rsid w:val="00490A44"/>
    <w:rsid w:val="00491337"/>
    <w:rsid w:val="00493289"/>
    <w:rsid w:val="00494C16"/>
    <w:rsid w:val="00496A65"/>
    <w:rsid w:val="004A0DFD"/>
    <w:rsid w:val="004A2227"/>
    <w:rsid w:val="004A45C5"/>
    <w:rsid w:val="004A4863"/>
    <w:rsid w:val="004A572D"/>
    <w:rsid w:val="004B04C5"/>
    <w:rsid w:val="004B39C9"/>
    <w:rsid w:val="004C078D"/>
    <w:rsid w:val="004C0C7F"/>
    <w:rsid w:val="004C3A4D"/>
    <w:rsid w:val="004C41AE"/>
    <w:rsid w:val="004C57A8"/>
    <w:rsid w:val="004D00E4"/>
    <w:rsid w:val="004D036C"/>
    <w:rsid w:val="004D2D1E"/>
    <w:rsid w:val="004D3AD3"/>
    <w:rsid w:val="004D4B00"/>
    <w:rsid w:val="004D4CCD"/>
    <w:rsid w:val="004D645D"/>
    <w:rsid w:val="004E22DE"/>
    <w:rsid w:val="004E6DC4"/>
    <w:rsid w:val="004F355B"/>
    <w:rsid w:val="004F4560"/>
    <w:rsid w:val="004F64B9"/>
    <w:rsid w:val="005010D9"/>
    <w:rsid w:val="005036DB"/>
    <w:rsid w:val="005044B9"/>
    <w:rsid w:val="0050776B"/>
    <w:rsid w:val="0051115C"/>
    <w:rsid w:val="00516DA9"/>
    <w:rsid w:val="00521C65"/>
    <w:rsid w:val="005258EC"/>
    <w:rsid w:val="005276EC"/>
    <w:rsid w:val="00527E8B"/>
    <w:rsid w:val="0053034F"/>
    <w:rsid w:val="00531415"/>
    <w:rsid w:val="005315B4"/>
    <w:rsid w:val="00536D45"/>
    <w:rsid w:val="00536D91"/>
    <w:rsid w:val="005373DC"/>
    <w:rsid w:val="00541384"/>
    <w:rsid w:val="00542011"/>
    <w:rsid w:val="005424CD"/>
    <w:rsid w:val="00544C36"/>
    <w:rsid w:val="005564D8"/>
    <w:rsid w:val="0055789C"/>
    <w:rsid w:val="0056484C"/>
    <w:rsid w:val="005649D9"/>
    <w:rsid w:val="005659C3"/>
    <w:rsid w:val="0056611B"/>
    <w:rsid w:val="005670EA"/>
    <w:rsid w:val="0057124A"/>
    <w:rsid w:val="00571F4B"/>
    <w:rsid w:val="00572040"/>
    <w:rsid w:val="00583005"/>
    <w:rsid w:val="00583227"/>
    <w:rsid w:val="00584793"/>
    <w:rsid w:val="0058551D"/>
    <w:rsid w:val="00585E66"/>
    <w:rsid w:val="005909FD"/>
    <w:rsid w:val="00593F6A"/>
    <w:rsid w:val="00594EAF"/>
    <w:rsid w:val="005950DF"/>
    <w:rsid w:val="005A0148"/>
    <w:rsid w:val="005A1153"/>
    <w:rsid w:val="005A1708"/>
    <w:rsid w:val="005A2F6A"/>
    <w:rsid w:val="005A5999"/>
    <w:rsid w:val="005A6A3E"/>
    <w:rsid w:val="005B073C"/>
    <w:rsid w:val="005B0FEE"/>
    <w:rsid w:val="005B21F9"/>
    <w:rsid w:val="005B2252"/>
    <w:rsid w:val="005B3B62"/>
    <w:rsid w:val="005B3EE1"/>
    <w:rsid w:val="005B43E5"/>
    <w:rsid w:val="005B5483"/>
    <w:rsid w:val="005B5DD0"/>
    <w:rsid w:val="005C0BCE"/>
    <w:rsid w:val="005C2FE4"/>
    <w:rsid w:val="005C6BFF"/>
    <w:rsid w:val="005C6C4F"/>
    <w:rsid w:val="005D0295"/>
    <w:rsid w:val="005D4A20"/>
    <w:rsid w:val="005D5450"/>
    <w:rsid w:val="005D56C8"/>
    <w:rsid w:val="005D6C01"/>
    <w:rsid w:val="005E13B4"/>
    <w:rsid w:val="005E1AFA"/>
    <w:rsid w:val="005E211D"/>
    <w:rsid w:val="005E2CCB"/>
    <w:rsid w:val="005E7D02"/>
    <w:rsid w:val="005F19BE"/>
    <w:rsid w:val="005F4D73"/>
    <w:rsid w:val="0060139C"/>
    <w:rsid w:val="0060180C"/>
    <w:rsid w:val="00601E6C"/>
    <w:rsid w:val="006042EB"/>
    <w:rsid w:val="00605002"/>
    <w:rsid w:val="006050D0"/>
    <w:rsid w:val="006062C0"/>
    <w:rsid w:val="00606448"/>
    <w:rsid w:val="00611AF9"/>
    <w:rsid w:val="006141AF"/>
    <w:rsid w:val="00615A1C"/>
    <w:rsid w:val="006209AD"/>
    <w:rsid w:val="0062242A"/>
    <w:rsid w:val="0062279E"/>
    <w:rsid w:val="0062479E"/>
    <w:rsid w:val="00625715"/>
    <w:rsid w:val="0062694C"/>
    <w:rsid w:val="00626FE5"/>
    <w:rsid w:val="006275D9"/>
    <w:rsid w:val="00632629"/>
    <w:rsid w:val="006337F0"/>
    <w:rsid w:val="00636300"/>
    <w:rsid w:val="006366BC"/>
    <w:rsid w:val="00637ED6"/>
    <w:rsid w:val="00641237"/>
    <w:rsid w:val="00642C3C"/>
    <w:rsid w:val="00643278"/>
    <w:rsid w:val="006436AB"/>
    <w:rsid w:val="00644D89"/>
    <w:rsid w:val="0065141C"/>
    <w:rsid w:val="006536B1"/>
    <w:rsid w:val="00653DDB"/>
    <w:rsid w:val="006568FF"/>
    <w:rsid w:val="006571BA"/>
    <w:rsid w:val="00660502"/>
    <w:rsid w:val="00664F35"/>
    <w:rsid w:val="00666C04"/>
    <w:rsid w:val="00666C13"/>
    <w:rsid w:val="00666E22"/>
    <w:rsid w:val="006737E3"/>
    <w:rsid w:val="0067392E"/>
    <w:rsid w:val="00674945"/>
    <w:rsid w:val="006761B5"/>
    <w:rsid w:val="0067621B"/>
    <w:rsid w:val="00676B2B"/>
    <w:rsid w:val="006803B9"/>
    <w:rsid w:val="00684948"/>
    <w:rsid w:val="00686236"/>
    <w:rsid w:val="00686EF4"/>
    <w:rsid w:val="00686FF3"/>
    <w:rsid w:val="00687BA1"/>
    <w:rsid w:val="006906EE"/>
    <w:rsid w:val="006945B0"/>
    <w:rsid w:val="0069632D"/>
    <w:rsid w:val="00696D9C"/>
    <w:rsid w:val="00696E80"/>
    <w:rsid w:val="006A399F"/>
    <w:rsid w:val="006A6963"/>
    <w:rsid w:val="006B0FB1"/>
    <w:rsid w:val="006B3464"/>
    <w:rsid w:val="006B3BBF"/>
    <w:rsid w:val="006B5EF4"/>
    <w:rsid w:val="006B5FA2"/>
    <w:rsid w:val="006B6BDF"/>
    <w:rsid w:val="006B73C7"/>
    <w:rsid w:val="006C02F8"/>
    <w:rsid w:val="006C0DEE"/>
    <w:rsid w:val="006C1FB3"/>
    <w:rsid w:val="006C5040"/>
    <w:rsid w:val="006C51AD"/>
    <w:rsid w:val="006C7B20"/>
    <w:rsid w:val="006D021B"/>
    <w:rsid w:val="006D12A2"/>
    <w:rsid w:val="006D26C2"/>
    <w:rsid w:val="006D26E3"/>
    <w:rsid w:val="006D5849"/>
    <w:rsid w:val="006D6177"/>
    <w:rsid w:val="006E0582"/>
    <w:rsid w:val="006E506A"/>
    <w:rsid w:val="006E5F7C"/>
    <w:rsid w:val="006F0984"/>
    <w:rsid w:val="006F0D46"/>
    <w:rsid w:val="006F0F7B"/>
    <w:rsid w:val="006F3BD2"/>
    <w:rsid w:val="006F55B7"/>
    <w:rsid w:val="006F76F9"/>
    <w:rsid w:val="0070146D"/>
    <w:rsid w:val="0070317F"/>
    <w:rsid w:val="007070D9"/>
    <w:rsid w:val="00707876"/>
    <w:rsid w:val="00711BF9"/>
    <w:rsid w:val="007144A3"/>
    <w:rsid w:val="0071713D"/>
    <w:rsid w:val="007213A8"/>
    <w:rsid w:val="00724B6C"/>
    <w:rsid w:val="00724E4B"/>
    <w:rsid w:val="007321F6"/>
    <w:rsid w:val="00732E28"/>
    <w:rsid w:val="00734BF4"/>
    <w:rsid w:val="00735A7E"/>
    <w:rsid w:val="00737BA1"/>
    <w:rsid w:val="0074099D"/>
    <w:rsid w:val="0074167C"/>
    <w:rsid w:val="0074465A"/>
    <w:rsid w:val="00747775"/>
    <w:rsid w:val="00750027"/>
    <w:rsid w:val="007504BC"/>
    <w:rsid w:val="00750AE9"/>
    <w:rsid w:val="00750B60"/>
    <w:rsid w:val="007518BF"/>
    <w:rsid w:val="007528C8"/>
    <w:rsid w:val="0075488A"/>
    <w:rsid w:val="00754F13"/>
    <w:rsid w:val="00755B43"/>
    <w:rsid w:val="00755C6D"/>
    <w:rsid w:val="0075624E"/>
    <w:rsid w:val="00757793"/>
    <w:rsid w:val="00757CCC"/>
    <w:rsid w:val="0076051F"/>
    <w:rsid w:val="007608EE"/>
    <w:rsid w:val="007618BB"/>
    <w:rsid w:val="0076531D"/>
    <w:rsid w:val="00766F9A"/>
    <w:rsid w:val="00767A6C"/>
    <w:rsid w:val="00774B0C"/>
    <w:rsid w:val="00775DE4"/>
    <w:rsid w:val="007777CC"/>
    <w:rsid w:val="00780DEB"/>
    <w:rsid w:val="00783494"/>
    <w:rsid w:val="007854F0"/>
    <w:rsid w:val="00786729"/>
    <w:rsid w:val="00787FF4"/>
    <w:rsid w:val="00791342"/>
    <w:rsid w:val="0079220A"/>
    <w:rsid w:val="00792748"/>
    <w:rsid w:val="007934DA"/>
    <w:rsid w:val="0079429C"/>
    <w:rsid w:val="007A07A8"/>
    <w:rsid w:val="007A145C"/>
    <w:rsid w:val="007A162E"/>
    <w:rsid w:val="007A1F09"/>
    <w:rsid w:val="007A2A92"/>
    <w:rsid w:val="007A3F91"/>
    <w:rsid w:val="007A51B0"/>
    <w:rsid w:val="007A5AA0"/>
    <w:rsid w:val="007B11A8"/>
    <w:rsid w:val="007B13DC"/>
    <w:rsid w:val="007B1721"/>
    <w:rsid w:val="007B27D7"/>
    <w:rsid w:val="007B333B"/>
    <w:rsid w:val="007B3A3E"/>
    <w:rsid w:val="007B40B1"/>
    <w:rsid w:val="007B5E12"/>
    <w:rsid w:val="007B6389"/>
    <w:rsid w:val="007B6B79"/>
    <w:rsid w:val="007C16C6"/>
    <w:rsid w:val="007C1A51"/>
    <w:rsid w:val="007C5264"/>
    <w:rsid w:val="007C6293"/>
    <w:rsid w:val="007D7E90"/>
    <w:rsid w:val="007E24AB"/>
    <w:rsid w:val="007E68C8"/>
    <w:rsid w:val="007F0AB8"/>
    <w:rsid w:val="007F2372"/>
    <w:rsid w:val="007F2BBC"/>
    <w:rsid w:val="007F4BF4"/>
    <w:rsid w:val="007F6705"/>
    <w:rsid w:val="007F6BCE"/>
    <w:rsid w:val="007F7147"/>
    <w:rsid w:val="007F7ABF"/>
    <w:rsid w:val="00801F6C"/>
    <w:rsid w:val="008043E8"/>
    <w:rsid w:val="00805C28"/>
    <w:rsid w:val="00807655"/>
    <w:rsid w:val="00812BAE"/>
    <w:rsid w:val="00813159"/>
    <w:rsid w:val="00813A76"/>
    <w:rsid w:val="008144C4"/>
    <w:rsid w:val="00816DB3"/>
    <w:rsid w:val="00820581"/>
    <w:rsid w:val="0082179E"/>
    <w:rsid w:val="00824777"/>
    <w:rsid w:val="00824F27"/>
    <w:rsid w:val="008302FF"/>
    <w:rsid w:val="00832C67"/>
    <w:rsid w:val="0083300D"/>
    <w:rsid w:val="008439D4"/>
    <w:rsid w:val="0084431A"/>
    <w:rsid w:val="00845531"/>
    <w:rsid w:val="008464C7"/>
    <w:rsid w:val="00846EAB"/>
    <w:rsid w:val="00852D46"/>
    <w:rsid w:val="008533D5"/>
    <w:rsid w:val="00854FF2"/>
    <w:rsid w:val="0086200A"/>
    <w:rsid w:val="008626A3"/>
    <w:rsid w:val="008631DA"/>
    <w:rsid w:val="0086430E"/>
    <w:rsid w:val="00865361"/>
    <w:rsid w:val="00865DC6"/>
    <w:rsid w:val="00870D29"/>
    <w:rsid w:val="00871176"/>
    <w:rsid w:val="0087117D"/>
    <w:rsid w:val="00871CD7"/>
    <w:rsid w:val="00880EAB"/>
    <w:rsid w:val="00890CAE"/>
    <w:rsid w:val="008918C8"/>
    <w:rsid w:val="008936A6"/>
    <w:rsid w:val="008938A6"/>
    <w:rsid w:val="00893BA9"/>
    <w:rsid w:val="00896C12"/>
    <w:rsid w:val="00897103"/>
    <w:rsid w:val="008A06A8"/>
    <w:rsid w:val="008A1A6A"/>
    <w:rsid w:val="008A3DF2"/>
    <w:rsid w:val="008A5BF9"/>
    <w:rsid w:val="008A5E95"/>
    <w:rsid w:val="008A5FE7"/>
    <w:rsid w:val="008A74EE"/>
    <w:rsid w:val="008B25C1"/>
    <w:rsid w:val="008B5E75"/>
    <w:rsid w:val="008C13C5"/>
    <w:rsid w:val="008C1FB0"/>
    <w:rsid w:val="008C238D"/>
    <w:rsid w:val="008C26E3"/>
    <w:rsid w:val="008C6506"/>
    <w:rsid w:val="008D23C9"/>
    <w:rsid w:val="008D23D7"/>
    <w:rsid w:val="008D44BE"/>
    <w:rsid w:val="008D6697"/>
    <w:rsid w:val="008D7EDD"/>
    <w:rsid w:val="008E0047"/>
    <w:rsid w:val="008E34CC"/>
    <w:rsid w:val="008E5A0F"/>
    <w:rsid w:val="008F1AAF"/>
    <w:rsid w:val="008F1D64"/>
    <w:rsid w:val="008F4E35"/>
    <w:rsid w:val="008F4FA1"/>
    <w:rsid w:val="008F589E"/>
    <w:rsid w:val="008F6854"/>
    <w:rsid w:val="009013FF"/>
    <w:rsid w:val="0090406F"/>
    <w:rsid w:val="0090611B"/>
    <w:rsid w:val="009117E5"/>
    <w:rsid w:val="009131B4"/>
    <w:rsid w:val="00922D1B"/>
    <w:rsid w:val="009275E6"/>
    <w:rsid w:val="00932B81"/>
    <w:rsid w:val="00933FC5"/>
    <w:rsid w:val="00942272"/>
    <w:rsid w:val="0094336B"/>
    <w:rsid w:val="00943DF2"/>
    <w:rsid w:val="00946B61"/>
    <w:rsid w:val="00946FFC"/>
    <w:rsid w:val="009516B0"/>
    <w:rsid w:val="009519E6"/>
    <w:rsid w:val="00957B21"/>
    <w:rsid w:val="009637F3"/>
    <w:rsid w:val="0096463C"/>
    <w:rsid w:val="00965B34"/>
    <w:rsid w:val="00966397"/>
    <w:rsid w:val="009670BD"/>
    <w:rsid w:val="009704DF"/>
    <w:rsid w:val="00971086"/>
    <w:rsid w:val="00976391"/>
    <w:rsid w:val="00976BF6"/>
    <w:rsid w:val="00980369"/>
    <w:rsid w:val="00980A3B"/>
    <w:rsid w:val="00982D1E"/>
    <w:rsid w:val="00985517"/>
    <w:rsid w:val="009858DB"/>
    <w:rsid w:val="00987D5A"/>
    <w:rsid w:val="009900C9"/>
    <w:rsid w:val="00990AFC"/>
    <w:rsid w:val="0099319C"/>
    <w:rsid w:val="009939CD"/>
    <w:rsid w:val="009951C8"/>
    <w:rsid w:val="00995BC2"/>
    <w:rsid w:val="00995EB4"/>
    <w:rsid w:val="009A1383"/>
    <w:rsid w:val="009A24B8"/>
    <w:rsid w:val="009A41C5"/>
    <w:rsid w:val="009A792F"/>
    <w:rsid w:val="009B165E"/>
    <w:rsid w:val="009B31BE"/>
    <w:rsid w:val="009B3F67"/>
    <w:rsid w:val="009B6583"/>
    <w:rsid w:val="009C2700"/>
    <w:rsid w:val="009C5308"/>
    <w:rsid w:val="009D293C"/>
    <w:rsid w:val="009D45B7"/>
    <w:rsid w:val="009D7127"/>
    <w:rsid w:val="009D74E5"/>
    <w:rsid w:val="009E1918"/>
    <w:rsid w:val="009E2239"/>
    <w:rsid w:val="009E5A97"/>
    <w:rsid w:val="009E5BDE"/>
    <w:rsid w:val="009E6023"/>
    <w:rsid w:val="009E73FA"/>
    <w:rsid w:val="009F00AB"/>
    <w:rsid w:val="009F51C0"/>
    <w:rsid w:val="009F610C"/>
    <w:rsid w:val="009F7BB1"/>
    <w:rsid w:val="009F7D76"/>
    <w:rsid w:val="00A002EA"/>
    <w:rsid w:val="00A0069F"/>
    <w:rsid w:val="00A00E8B"/>
    <w:rsid w:val="00A01DDB"/>
    <w:rsid w:val="00A022B6"/>
    <w:rsid w:val="00A0465C"/>
    <w:rsid w:val="00A105D3"/>
    <w:rsid w:val="00A122A5"/>
    <w:rsid w:val="00A13BF1"/>
    <w:rsid w:val="00A2072B"/>
    <w:rsid w:val="00A21BB5"/>
    <w:rsid w:val="00A22000"/>
    <w:rsid w:val="00A22062"/>
    <w:rsid w:val="00A231DA"/>
    <w:rsid w:val="00A23E66"/>
    <w:rsid w:val="00A23EF4"/>
    <w:rsid w:val="00A244EB"/>
    <w:rsid w:val="00A247FD"/>
    <w:rsid w:val="00A24CA6"/>
    <w:rsid w:val="00A25A6D"/>
    <w:rsid w:val="00A25D98"/>
    <w:rsid w:val="00A307E4"/>
    <w:rsid w:val="00A30F72"/>
    <w:rsid w:val="00A32F68"/>
    <w:rsid w:val="00A33BF5"/>
    <w:rsid w:val="00A401EC"/>
    <w:rsid w:val="00A41865"/>
    <w:rsid w:val="00A43739"/>
    <w:rsid w:val="00A44B9C"/>
    <w:rsid w:val="00A44CE6"/>
    <w:rsid w:val="00A47F81"/>
    <w:rsid w:val="00A51EEA"/>
    <w:rsid w:val="00A5510C"/>
    <w:rsid w:val="00A60D99"/>
    <w:rsid w:val="00A71744"/>
    <w:rsid w:val="00A72402"/>
    <w:rsid w:val="00A72427"/>
    <w:rsid w:val="00A757D1"/>
    <w:rsid w:val="00A768DB"/>
    <w:rsid w:val="00A802EB"/>
    <w:rsid w:val="00A82ABB"/>
    <w:rsid w:val="00A82CFC"/>
    <w:rsid w:val="00A837CF"/>
    <w:rsid w:val="00A841E9"/>
    <w:rsid w:val="00A8491D"/>
    <w:rsid w:val="00A91283"/>
    <w:rsid w:val="00A9186B"/>
    <w:rsid w:val="00A91E63"/>
    <w:rsid w:val="00A928E9"/>
    <w:rsid w:val="00A96026"/>
    <w:rsid w:val="00A96D4B"/>
    <w:rsid w:val="00AA125C"/>
    <w:rsid w:val="00AA14DC"/>
    <w:rsid w:val="00AA1816"/>
    <w:rsid w:val="00AA77BA"/>
    <w:rsid w:val="00AA77E9"/>
    <w:rsid w:val="00AB2508"/>
    <w:rsid w:val="00AB50AF"/>
    <w:rsid w:val="00AB51BC"/>
    <w:rsid w:val="00AC250E"/>
    <w:rsid w:val="00AC56B5"/>
    <w:rsid w:val="00AC5B24"/>
    <w:rsid w:val="00AD04DD"/>
    <w:rsid w:val="00AD09D0"/>
    <w:rsid w:val="00AD1C54"/>
    <w:rsid w:val="00AD20E3"/>
    <w:rsid w:val="00AD6AEA"/>
    <w:rsid w:val="00AE2E12"/>
    <w:rsid w:val="00AE5913"/>
    <w:rsid w:val="00AE5945"/>
    <w:rsid w:val="00AE5D60"/>
    <w:rsid w:val="00AE7541"/>
    <w:rsid w:val="00AF0130"/>
    <w:rsid w:val="00AF0752"/>
    <w:rsid w:val="00AF13E7"/>
    <w:rsid w:val="00AF1F51"/>
    <w:rsid w:val="00AF7B65"/>
    <w:rsid w:val="00B0085B"/>
    <w:rsid w:val="00B03E64"/>
    <w:rsid w:val="00B04CEE"/>
    <w:rsid w:val="00B05315"/>
    <w:rsid w:val="00B058B8"/>
    <w:rsid w:val="00B14B58"/>
    <w:rsid w:val="00B14DEC"/>
    <w:rsid w:val="00B209A0"/>
    <w:rsid w:val="00B21204"/>
    <w:rsid w:val="00B22EC2"/>
    <w:rsid w:val="00B240B9"/>
    <w:rsid w:val="00B250CC"/>
    <w:rsid w:val="00B261FB"/>
    <w:rsid w:val="00B307AA"/>
    <w:rsid w:val="00B333B4"/>
    <w:rsid w:val="00B33C33"/>
    <w:rsid w:val="00B3531A"/>
    <w:rsid w:val="00B4060D"/>
    <w:rsid w:val="00B41B27"/>
    <w:rsid w:val="00B43F04"/>
    <w:rsid w:val="00B508C1"/>
    <w:rsid w:val="00B51B2A"/>
    <w:rsid w:val="00B54DD0"/>
    <w:rsid w:val="00B568E5"/>
    <w:rsid w:val="00B56A42"/>
    <w:rsid w:val="00B56F5B"/>
    <w:rsid w:val="00B61387"/>
    <w:rsid w:val="00B6273B"/>
    <w:rsid w:val="00B62823"/>
    <w:rsid w:val="00B629DC"/>
    <w:rsid w:val="00B632DA"/>
    <w:rsid w:val="00B63D15"/>
    <w:rsid w:val="00B654BA"/>
    <w:rsid w:val="00B7127D"/>
    <w:rsid w:val="00B7501E"/>
    <w:rsid w:val="00B77051"/>
    <w:rsid w:val="00B80231"/>
    <w:rsid w:val="00B8276F"/>
    <w:rsid w:val="00B928DC"/>
    <w:rsid w:val="00B95B86"/>
    <w:rsid w:val="00B95F2B"/>
    <w:rsid w:val="00B96082"/>
    <w:rsid w:val="00BA3CAE"/>
    <w:rsid w:val="00BB1E1D"/>
    <w:rsid w:val="00BB2487"/>
    <w:rsid w:val="00BB30BE"/>
    <w:rsid w:val="00BB553A"/>
    <w:rsid w:val="00BB7403"/>
    <w:rsid w:val="00BC0034"/>
    <w:rsid w:val="00BC34CE"/>
    <w:rsid w:val="00BC4A97"/>
    <w:rsid w:val="00BC57DB"/>
    <w:rsid w:val="00BC7B2E"/>
    <w:rsid w:val="00BD1378"/>
    <w:rsid w:val="00BD1B46"/>
    <w:rsid w:val="00BD23F8"/>
    <w:rsid w:val="00BD33AC"/>
    <w:rsid w:val="00BD3669"/>
    <w:rsid w:val="00BD53B1"/>
    <w:rsid w:val="00BE08B8"/>
    <w:rsid w:val="00BE2A23"/>
    <w:rsid w:val="00BE7ABC"/>
    <w:rsid w:val="00BF1BEC"/>
    <w:rsid w:val="00BF4433"/>
    <w:rsid w:val="00BF4767"/>
    <w:rsid w:val="00BF58C9"/>
    <w:rsid w:val="00BF66CA"/>
    <w:rsid w:val="00C02FD8"/>
    <w:rsid w:val="00C065F0"/>
    <w:rsid w:val="00C079EE"/>
    <w:rsid w:val="00C102C7"/>
    <w:rsid w:val="00C10B44"/>
    <w:rsid w:val="00C120A9"/>
    <w:rsid w:val="00C14C58"/>
    <w:rsid w:val="00C152C5"/>
    <w:rsid w:val="00C154B9"/>
    <w:rsid w:val="00C2633F"/>
    <w:rsid w:val="00C2647E"/>
    <w:rsid w:val="00C269AA"/>
    <w:rsid w:val="00C32177"/>
    <w:rsid w:val="00C33865"/>
    <w:rsid w:val="00C34594"/>
    <w:rsid w:val="00C37D4A"/>
    <w:rsid w:val="00C4614A"/>
    <w:rsid w:val="00C47512"/>
    <w:rsid w:val="00C60542"/>
    <w:rsid w:val="00C605D0"/>
    <w:rsid w:val="00C606D3"/>
    <w:rsid w:val="00C65133"/>
    <w:rsid w:val="00C65844"/>
    <w:rsid w:val="00C65FA1"/>
    <w:rsid w:val="00C67025"/>
    <w:rsid w:val="00C67470"/>
    <w:rsid w:val="00C705FA"/>
    <w:rsid w:val="00C7286D"/>
    <w:rsid w:val="00C7493A"/>
    <w:rsid w:val="00C77E04"/>
    <w:rsid w:val="00C82E03"/>
    <w:rsid w:val="00C83073"/>
    <w:rsid w:val="00C84379"/>
    <w:rsid w:val="00C8509A"/>
    <w:rsid w:val="00C85DDA"/>
    <w:rsid w:val="00C90F20"/>
    <w:rsid w:val="00C94413"/>
    <w:rsid w:val="00C96ADF"/>
    <w:rsid w:val="00C97265"/>
    <w:rsid w:val="00CA0C32"/>
    <w:rsid w:val="00CB25AB"/>
    <w:rsid w:val="00CB264F"/>
    <w:rsid w:val="00CB3977"/>
    <w:rsid w:val="00CB432C"/>
    <w:rsid w:val="00CC0D9D"/>
    <w:rsid w:val="00CC1623"/>
    <w:rsid w:val="00CC316C"/>
    <w:rsid w:val="00CC3F84"/>
    <w:rsid w:val="00CC562D"/>
    <w:rsid w:val="00CD41DE"/>
    <w:rsid w:val="00CD4686"/>
    <w:rsid w:val="00CE0C00"/>
    <w:rsid w:val="00CE1F2A"/>
    <w:rsid w:val="00CE3FAE"/>
    <w:rsid w:val="00CE4A4C"/>
    <w:rsid w:val="00CE6EB1"/>
    <w:rsid w:val="00CF0C30"/>
    <w:rsid w:val="00D02B88"/>
    <w:rsid w:val="00D03F95"/>
    <w:rsid w:val="00D05863"/>
    <w:rsid w:val="00D07631"/>
    <w:rsid w:val="00D07CF0"/>
    <w:rsid w:val="00D110DA"/>
    <w:rsid w:val="00D134B7"/>
    <w:rsid w:val="00D1450B"/>
    <w:rsid w:val="00D16BDB"/>
    <w:rsid w:val="00D229A6"/>
    <w:rsid w:val="00D32655"/>
    <w:rsid w:val="00D33EC6"/>
    <w:rsid w:val="00D34538"/>
    <w:rsid w:val="00D34A35"/>
    <w:rsid w:val="00D3602C"/>
    <w:rsid w:val="00D40138"/>
    <w:rsid w:val="00D40874"/>
    <w:rsid w:val="00D42C4A"/>
    <w:rsid w:val="00D4357A"/>
    <w:rsid w:val="00D45352"/>
    <w:rsid w:val="00D50479"/>
    <w:rsid w:val="00D51072"/>
    <w:rsid w:val="00D60773"/>
    <w:rsid w:val="00D622FF"/>
    <w:rsid w:val="00D62A82"/>
    <w:rsid w:val="00D67CAE"/>
    <w:rsid w:val="00D7135A"/>
    <w:rsid w:val="00D724E1"/>
    <w:rsid w:val="00D72AF3"/>
    <w:rsid w:val="00D735B3"/>
    <w:rsid w:val="00D76007"/>
    <w:rsid w:val="00D7799E"/>
    <w:rsid w:val="00D802A4"/>
    <w:rsid w:val="00D811C3"/>
    <w:rsid w:val="00D82FC2"/>
    <w:rsid w:val="00D84381"/>
    <w:rsid w:val="00D865C4"/>
    <w:rsid w:val="00D92873"/>
    <w:rsid w:val="00D9410F"/>
    <w:rsid w:val="00D965BD"/>
    <w:rsid w:val="00DA4453"/>
    <w:rsid w:val="00DB0C7C"/>
    <w:rsid w:val="00DB34FA"/>
    <w:rsid w:val="00DB37AD"/>
    <w:rsid w:val="00DB40C9"/>
    <w:rsid w:val="00DB41E3"/>
    <w:rsid w:val="00DC109D"/>
    <w:rsid w:val="00DC2B63"/>
    <w:rsid w:val="00DC3075"/>
    <w:rsid w:val="00DC427E"/>
    <w:rsid w:val="00DC5D23"/>
    <w:rsid w:val="00DD2F71"/>
    <w:rsid w:val="00DD3420"/>
    <w:rsid w:val="00DD47CD"/>
    <w:rsid w:val="00DE1758"/>
    <w:rsid w:val="00DE4E30"/>
    <w:rsid w:val="00DE54EF"/>
    <w:rsid w:val="00DE6EA1"/>
    <w:rsid w:val="00DE7352"/>
    <w:rsid w:val="00DF3401"/>
    <w:rsid w:val="00DF4E40"/>
    <w:rsid w:val="00DF5020"/>
    <w:rsid w:val="00E01B96"/>
    <w:rsid w:val="00E02EF0"/>
    <w:rsid w:val="00E0472D"/>
    <w:rsid w:val="00E05AAB"/>
    <w:rsid w:val="00E12273"/>
    <w:rsid w:val="00E20AF2"/>
    <w:rsid w:val="00E20FB5"/>
    <w:rsid w:val="00E21A35"/>
    <w:rsid w:val="00E21E4A"/>
    <w:rsid w:val="00E23A76"/>
    <w:rsid w:val="00E24955"/>
    <w:rsid w:val="00E24AF4"/>
    <w:rsid w:val="00E258FB"/>
    <w:rsid w:val="00E27B83"/>
    <w:rsid w:val="00E34406"/>
    <w:rsid w:val="00E34A78"/>
    <w:rsid w:val="00E34CFC"/>
    <w:rsid w:val="00E40B5F"/>
    <w:rsid w:val="00E4232F"/>
    <w:rsid w:val="00E4273F"/>
    <w:rsid w:val="00E42D62"/>
    <w:rsid w:val="00E43124"/>
    <w:rsid w:val="00E44A8B"/>
    <w:rsid w:val="00E452E8"/>
    <w:rsid w:val="00E45D96"/>
    <w:rsid w:val="00E475A9"/>
    <w:rsid w:val="00E549EA"/>
    <w:rsid w:val="00E556D3"/>
    <w:rsid w:val="00E576BB"/>
    <w:rsid w:val="00E613F5"/>
    <w:rsid w:val="00E61501"/>
    <w:rsid w:val="00E6274C"/>
    <w:rsid w:val="00E636A1"/>
    <w:rsid w:val="00E653F9"/>
    <w:rsid w:val="00E66644"/>
    <w:rsid w:val="00E713D2"/>
    <w:rsid w:val="00E74EB9"/>
    <w:rsid w:val="00E7504A"/>
    <w:rsid w:val="00E80F33"/>
    <w:rsid w:val="00E829D7"/>
    <w:rsid w:val="00E832F0"/>
    <w:rsid w:val="00E875F3"/>
    <w:rsid w:val="00E907B4"/>
    <w:rsid w:val="00E92E1B"/>
    <w:rsid w:val="00EA2FFC"/>
    <w:rsid w:val="00EA31C6"/>
    <w:rsid w:val="00EB2B18"/>
    <w:rsid w:val="00EB2CED"/>
    <w:rsid w:val="00EB30EF"/>
    <w:rsid w:val="00EB5822"/>
    <w:rsid w:val="00EB75BD"/>
    <w:rsid w:val="00EC0113"/>
    <w:rsid w:val="00EC123B"/>
    <w:rsid w:val="00EC4BDE"/>
    <w:rsid w:val="00EC4CA9"/>
    <w:rsid w:val="00EC75DE"/>
    <w:rsid w:val="00EC785F"/>
    <w:rsid w:val="00ED0AD2"/>
    <w:rsid w:val="00ED1407"/>
    <w:rsid w:val="00ED492D"/>
    <w:rsid w:val="00ED57B4"/>
    <w:rsid w:val="00ED7070"/>
    <w:rsid w:val="00ED7138"/>
    <w:rsid w:val="00ED7BCF"/>
    <w:rsid w:val="00EE0189"/>
    <w:rsid w:val="00EE2BD2"/>
    <w:rsid w:val="00EE5C10"/>
    <w:rsid w:val="00EE6E36"/>
    <w:rsid w:val="00EF2F24"/>
    <w:rsid w:val="00EF31AF"/>
    <w:rsid w:val="00F0405D"/>
    <w:rsid w:val="00F04359"/>
    <w:rsid w:val="00F045E8"/>
    <w:rsid w:val="00F06A2F"/>
    <w:rsid w:val="00F12196"/>
    <w:rsid w:val="00F1514D"/>
    <w:rsid w:val="00F16285"/>
    <w:rsid w:val="00F16C7C"/>
    <w:rsid w:val="00F20A6B"/>
    <w:rsid w:val="00F20B62"/>
    <w:rsid w:val="00F21878"/>
    <w:rsid w:val="00F2203E"/>
    <w:rsid w:val="00F23C62"/>
    <w:rsid w:val="00F261E2"/>
    <w:rsid w:val="00F27A10"/>
    <w:rsid w:val="00F37D90"/>
    <w:rsid w:val="00F45147"/>
    <w:rsid w:val="00F55EF8"/>
    <w:rsid w:val="00F570C4"/>
    <w:rsid w:val="00F61184"/>
    <w:rsid w:val="00F62E7E"/>
    <w:rsid w:val="00F62EF5"/>
    <w:rsid w:val="00F660B8"/>
    <w:rsid w:val="00F66FA7"/>
    <w:rsid w:val="00F74BB8"/>
    <w:rsid w:val="00F74EDE"/>
    <w:rsid w:val="00F76D40"/>
    <w:rsid w:val="00F84A38"/>
    <w:rsid w:val="00F93667"/>
    <w:rsid w:val="00F9590D"/>
    <w:rsid w:val="00F9621B"/>
    <w:rsid w:val="00FA067E"/>
    <w:rsid w:val="00FA0A2E"/>
    <w:rsid w:val="00FA1B5E"/>
    <w:rsid w:val="00FA52D8"/>
    <w:rsid w:val="00FA5638"/>
    <w:rsid w:val="00FB0B8A"/>
    <w:rsid w:val="00FB518B"/>
    <w:rsid w:val="00FB53CF"/>
    <w:rsid w:val="00FB5C7B"/>
    <w:rsid w:val="00FC10E4"/>
    <w:rsid w:val="00FC50DD"/>
    <w:rsid w:val="00FC762A"/>
    <w:rsid w:val="00FD035D"/>
    <w:rsid w:val="00FD23C9"/>
    <w:rsid w:val="00FD2C53"/>
    <w:rsid w:val="00FD4815"/>
    <w:rsid w:val="00FD5C89"/>
    <w:rsid w:val="00FD6544"/>
    <w:rsid w:val="00FD65C8"/>
    <w:rsid w:val="00FE0020"/>
    <w:rsid w:val="00FE03EA"/>
    <w:rsid w:val="00FE24D8"/>
    <w:rsid w:val="00FE27E1"/>
    <w:rsid w:val="00FE298B"/>
    <w:rsid w:val="00FE2DBF"/>
    <w:rsid w:val="00FE3027"/>
    <w:rsid w:val="00FE71E4"/>
    <w:rsid w:val="00FE720D"/>
    <w:rsid w:val="00FF053B"/>
    <w:rsid w:val="00FF11E8"/>
    <w:rsid w:val="00FF5AC1"/>
    <w:rsid w:val="00FF61F9"/>
    <w:rsid w:val="00FF74FE"/>
    <w:rsid w:val="00FF7846"/>
    <w:rsid w:val="00FF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05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60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60D45"/>
  </w:style>
  <w:style w:type="paragraph" w:styleId="Footer">
    <w:name w:val="footer"/>
    <w:basedOn w:val="Normal"/>
    <w:link w:val="FooterChar"/>
    <w:uiPriority w:val="99"/>
    <w:rsid w:val="00160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60D45"/>
  </w:style>
  <w:style w:type="character" w:styleId="CommentReference">
    <w:name w:val="annotation reference"/>
    <w:basedOn w:val="DefaultParagraphFont"/>
    <w:uiPriority w:val="99"/>
    <w:semiHidden/>
    <w:rsid w:val="006B3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B3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D5A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B3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D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B3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D5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</TotalTime>
  <Pages>2</Pages>
  <Words>757</Words>
  <Characters>4467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 stylu – část II</dc:title>
  <dc:subject/>
  <dc:creator>Káťa</dc:creator>
  <cp:keywords/>
  <dc:description/>
  <cp:lastModifiedBy>Pavla</cp:lastModifiedBy>
  <cp:revision>7</cp:revision>
  <dcterms:created xsi:type="dcterms:W3CDTF">2013-10-17T06:25:00Z</dcterms:created>
  <dcterms:modified xsi:type="dcterms:W3CDTF">2013-10-17T09:32:00Z</dcterms:modified>
</cp:coreProperties>
</file>