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9CE" w:rsidRDefault="00A619CE">
      <w:pPr>
        <w:rPr>
          <w:rFonts w:ascii="Arial" w:hAnsi="Arial" w:cs="Arial"/>
          <w:sz w:val="20"/>
          <w:szCs w:val="20"/>
        </w:rPr>
      </w:pPr>
      <w:hyperlink r:id="rId7" w:history="1">
        <w:r w:rsidRPr="00C963C6">
          <w:rPr>
            <w:rStyle w:val="Collegamentoipertestuale"/>
            <w:rFonts w:ascii="Arial" w:hAnsi="Arial" w:cs="Arial"/>
            <w:sz w:val="20"/>
            <w:szCs w:val="20"/>
          </w:rPr>
          <w:t>http://www.repubblica.it/argomenti/femminicidio?p=3</w:t>
        </w:r>
      </w:hyperlink>
    </w:p>
    <w:p w:rsidR="00A619CE" w:rsidRDefault="00A619CE">
      <w:pPr>
        <w:rPr>
          <w:rFonts w:ascii="Arial" w:hAnsi="Arial" w:cs="Arial"/>
          <w:sz w:val="20"/>
          <w:szCs w:val="20"/>
        </w:rPr>
      </w:pPr>
    </w:p>
    <w:p w:rsidR="000C3D35" w:rsidRPr="00A31ACE" w:rsidRDefault="000C3D35">
      <w:pPr>
        <w:rPr>
          <w:rFonts w:ascii="Arial" w:hAnsi="Arial" w:cs="Arial"/>
          <w:sz w:val="20"/>
          <w:szCs w:val="20"/>
        </w:rPr>
      </w:pPr>
      <w:r w:rsidRPr="00A31ACE">
        <w:rPr>
          <w:rFonts w:ascii="Arial" w:hAnsi="Arial" w:cs="Arial"/>
          <w:sz w:val="20"/>
          <w:szCs w:val="20"/>
        </w:rPr>
        <w:t>[da: “La Repubblica, 25 novembre 2013]</w:t>
      </w:r>
    </w:p>
    <w:p w:rsidR="000C3D35" w:rsidRPr="00A31ACE" w:rsidRDefault="000C3D35">
      <w:pPr>
        <w:rPr>
          <w:rFonts w:ascii="Arial" w:hAnsi="Arial" w:cs="Arial"/>
          <w:b/>
          <w:sz w:val="32"/>
          <w:szCs w:val="32"/>
        </w:rPr>
      </w:pPr>
      <w:r w:rsidRPr="00A31ACE">
        <w:rPr>
          <w:rFonts w:ascii="Arial" w:hAnsi="Arial" w:cs="Arial"/>
          <w:b/>
          <w:sz w:val="32"/>
          <w:szCs w:val="32"/>
        </w:rPr>
        <w:t>Femminicidio, Letta: "Norme da applicare bene". Boldrini: "Violenza costa 17 mld l'anno"</w:t>
      </w:r>
    </w:p>
    <w:p w:rsidR="000C3D35" w:rsidRPr="00A31ACE" w:rsidRDefault="000C3D35">
      <w:pPr>
        <w:rPr>
          <w:rFonts w:ascii="Arial" w:hAnsi="Arial" w:cs="Arial"/>
          <w:i/>
          <w:sz w:val="24"/>
          <w:szCs w:val="24"/>
        </w:rPr>
      </w:pPr>
      <w:r w:rsidRPr="00A31ACE">
        <w:rPr>
          <w:rFonts w:ascii="Arial" w:hAnsi="Arial" w:cs="Arial"/>
          <w:i/>
          <w:sz w:val="24"/>
          <w:szCs w:val="24"/>
        </w:rPr>
        <w:t>Migliaia le iniziative in tutta Italia in occasione della 'Giornata internazionale per l'eliminazione della violenza contro le donne'. L'appello della miss picchiata dal fidanzato: "Aprite la porta di casa e denunciate"</w:t>
      </w:r>
    </w:p>
    <w:p w:rsidR="000C3D35" w:rsidRPr="00A31ACE" w:rsidRDefault="000C3D35">
      <w:pPr>
        <w:rPr>
          <w:rStyle w:val="article-body"/>
          <w:rFonts w:ascii="Arial" w:hAnsi="Arial" w:cs="Arial"/>
        </w:rPr>
      </w:pPr>
      <w:r w:rsidRPr="00A31ACE">
        <w:rPr>
          <w:rFonts w:ascii="Arial" w:hAnsi="Arial" w:cs="Arial"/>
          <w:b/>
          <w:bCs/>
          <w:noProof/>
          <w:lang w:eastAsia="it-IT"/>
        </w:rPr>
        <w:drawing>
          <wp:anchor distT="0" distB="0" distL="114300" distR="114300" simplePos="0" relativeHeight="251658240" behindDoc="0" locked="0" layoutInCell="1" allowOverlap="1">
            <wp:simplePos x="0" y="0"/>
            <wp:positionH relativeFrom="margin">
              <wp:posOffset>3235960</wp:posOffset>
            </wp:positionH>
            <wp:positionV relativeFrom="margin">
              <wp:posOffset>1493520</wp:posOffset>
            </wp:positionV>
            <wp:extent cx="3018790" cy="1572260"/>
            <wp:effectExtent l="19050" t="0" r="0" b="0"/>
            <wp:wrapSquare wrapText="bothSides"/>
            <wp:docPr id="1" name="Immagine 0" descr="Slogan-No-al-Femminicidi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No-al-Femminicidio_jpg.jpg"/>
                    <pic:cNvPicPr/>
                  </pic:nvPicPr>
                  <pic:blipFill>
                    <a:blip r:embed="rId8" cstate="print"/>
                    <a:stretch>
                      <a:fillRect/>
                    </a:stretch>
                  </pic:blipFill>
                  <pic:spPr>
                    <a:xfrm>
                      <a:off x="0" y="0"/>
                      <a:ext cx="3018790" cy="1572260"/>
                    </a:xfrm>
                    <a:prstGeom prst="rect">
                      <a:avLst/>
                    </a:prstGeom>
                  </pic:spPr>
                </pic:pic>
              </a:graphicData>
            </a:graphic>
          </wp:anchor>
        </w:drawing>
      </w:r>
      <w:r w:rsidRPr="00A31ACE">
        <w:rPr>
          <w:rStyle w:val="Enfasigrassetto"/>
          <w:rFonts w:ascii="Arial" w:hAnsi="Arial" w:cs="Arial"/>
        </w:rPr>
        <w:t xml:space="preserve">ROMA </w:t>
      </w:r>
      <w:r w:rsidRPr="00A31ACE">
        <w:rPr>
          <w:rStyle w:val="article-body"/>
          <w:rFonts w:ascii="Arial" w:hAnsi="Arial" w:cs="Arial"/>
        </w:rPr>
        <w:t xml:space="preserve">- Un solo colore, il rosso, tinge l'Italia e il Campidoglio per dire 'no' alla violenza sulle donne. </w:t>
      </w:r>
      <w:r w:rsidR="00A31ACE" w:rsidRPr="00A31ACE">
        <w:rPr>
          <w:rStyle w:val="article-body"/>
          <w:rFonts w:ascii="Arial" w:hAnsi="Arial" w:cs="Arial"/>
        </w:rPr>
        <w:t xml:space="preserve">"Oggi giornata contro la violenza sulle donne; faremo con il viceministro M.C. Guerra il punto sull'attuazione del nostro decreto sul femminicidio. Norme importanti da applicare bene", ha scritto il premier </w:t>
      </w:r>
      <w:r w:rsidR="00A31ACE" w:rsidRPr="00A31ACE">
        <w:rPr>
          <w:rStyle w:val="Enfasigrassetto"/>
          <w:rFonts w:ascii="Arial" w:hAnsi="Arial" w:cs="Arial"/>
        </w:rPr>
        <w:t>Enrico Letta</w:t>
      </w:r>
      <w:r w:rsidR="00A31ACE" w:rsidRPr="00A31ACE">
        <w:rPr>
          <w:rStyle w:val="article-body"/>
          <w:rFonts w:ascii="Arial" w:hAnsi="Arial" w:cs="Arial"/>
        </w:rPr>
        <w:t xml:space="preserve"> su Twitter.</w:t>
      </w:r>
      <w:r w:rsidR="00A31ACE" w:rsidRPr="00A31ACE">
        <w:rPr>
          <w:rFonts w:ascii="Arial" w:hAnsi="Arial" w:cs="Arial"/>
        </w:rPr>
        <w:br/>
      </w:r>
    </w:p>
    <w:p w:rsidR="003203F3" w:rsidRPr="00A31ACE" w:rsidRDefault="000C3D35">
      <w:pPr>
        <w:rPr>
          <w:rFonts w:ascii="Arial" w:hAnsi="Arial" w:cs="Arial"/>
        </w:rPr>
      </w:pPr>
      <w:r w:rsidRPr="00C566C2">
        <w:rPr>
          <w:rStyle w:val="article-body"/>
          <w:rFonts w:ascii="Arial" w:hAnsi="Arial" w:cs="Arial"/>
        </w:rPr>
        <w:t xml:space="preserve">"Occorre impegnarci con forza e insieme per sradicare ogni forma di sopraffazione e di sopruso attraverso le leggi, ma anche attraverso campagne di sensibilizzazione e azioni educative perché le violenze di genere non sono una questione di donne, ma una questione di civiltà", fa eco il vicepremier e ministro dell'Interno, </w:t>
      </w:r>
      <w:r w:rsidRPr="00C566C2">
        <w:rPr>
          <w:rStyle w:val="Enfasigrassetto"/>
          <w:rFonts w:ascii="Arial" w:hAnsi="Arial" w:cs="Arial"/>
        </w:rPr>
        <w:t>Angelino Alfano</w:t>
      </w:r>
      <w:r w:rsidRPr="00C566C2">
        <w:rPr>
          <w:rStyle w:val="article-body"/>
          <w:rFonts w:ascii="Arial" w:hAnsi="Arial" w:cs="Arial"/>
        </w:rPr>
        <w:t>, che ha sottolineato l'impegno delle forze dell'ordine e del ministero nella lotta contro la violenza alle donne. Questo forte impegno, ricorda Alfano, ha portato alla recente approvazione della legge contro le violenze di genere. "Oggi le donne italiane - afferma il ministro - sono più tutelate perché abbiamo lavorato per avere maggiori strumenti mirati a punire il reato e a prevenire il fenomeno. Questa tipologia di reato ha, infatti, un altissimo costo umano e sociale, nonché economico, come la ricerca, presentata nei giorni scorsi da Intervita Onlus, ha ampiamente dimostrato".</w:t>
      </w:r>
      <w:r w:rsidRPr="00C566C2">
        <w:rPr>
          <w:rFonts w:ascii="Arial" w:hAnsi="Arial" w:cs="Arial"/>
        </w:rPr>
        <w:br/>
      </w:r>
      <w:r w:rsidRPr="00C566C2">
        <w:rPr>
          <w:rFonts w:ascii="Arial" w:hAnsi="Arial" w:cs="Arial"/>
        </w:rPr>
        <w:br/>
      </w:r>
      <w:r w:rsidRPr="00C566C2">
        <w:rPr>
          <w:rStyle w:val="article-body"/>
          <w:rFonts w:ascii="Arial" w:hAnsi="Arial" w:cs="Arial"/>
        </w:rPr>
        <w:t xml:space="preserve">Anche la presidente della Camera, </w:t>
      </w:r>
      <w:r w:rsidRPr="00C566C2">
        <w:rPr>
          <w:rStyle w:val="Enfasigrassetto"/>
          <w:rFonts w:ascii="Arial" w:hAnsi="Arial" w:cs="Arial"/>
        </w:rPr>
        <w:t>Laura Boldrini</w:t>
      </w:r>
      <w:r w:rsidRPr="00C566C2">
        <w:rPr>
          <w:rStyle w:val="article-body"/>
          <w:rFonts w:ascii="Arial" w:hAnsi="Arial" w:cs="Arial"/>
        </w:rPr>
        <w:t>, ha ribadito la necessità di porre fine a questa emergenza: "Ogni anno in questo nostro Paese a causa delle violenze sulle donne si spendono 17 miliardi di euro tra assistenza medica psicologica, giudiziaria, mancato lavoro e il danno subito dalla donna. Non deve - ha aggiunto - mai essere accettato come una cosa normale e per evitarlo bisogna educare i propri figli al rispetto della differenza di genere tra coetanei".</w:t>
      </w:r>
      <w:r w:rsidRPr="00C566C2">
        <w:rPr>
          <w:rFonts w:ascii="Arial" w:hAnsi="Arial" w:cs="Arial"/>
        </w:rPr>
        <w:br/>
      </w:r>
      <w:r w:rsidRPr="00C566C2">
        <w:rPr>
          <w:rFonts w:ascii="Arial" w:hAnsi="Arial" w:cs="Arial"/>
        </w:rPr>
        <w:br/>
      </w:r>
      <w:r w:rsidRPr="00C566C2">
        <w:rPr>
          <w:rStyle w:val="article-body"/>
          <w:rFonts w:ascii="Arial" w:hAnsi="Arial" w:cs="Arial"/>
        </w:rPr>
        <w:t xml:space="preserve">Nessuna paura a denunciare, dice il ministro per l'Integrazione </w:t>
      </w:r>
      <w:r w:rsidRPr="00C566C2">
        <w:rPr>
          <w:rStyle w:val="Enfasigrassetto"/>
          <w:rFonts w:ascii="Arial" w:hAnsi="Arial" w:cs="Arial"/>
        </w:rPr>
        <w:t>Cecile Kyenge</w:t>
      </w:r>
      <w:r w:rsidRPr="00C566C2">
        <w:rPr>
          <w:rStyle w:val="article-body"/>
          <w:rFonts w:ascii="Arial" w:hAnsi="Arial" w:cs="Arial"/>
        </w:rPr>
        <w:t>: "Il governo vuole contrastare il fenomeno del femminicidio a partire proprio dalla prevenzione. La cosa importante è che non bisogna aver paura di denunciare".</w:t>
      </w:r>
      <w:r w:rsidRPr="00C566C2">
        <w:rPr>
          <w:rFonts w:ascii="Arial" w:hAnsi="Arial" w:cs="Arial"/>
        </w:rPr>
        <w:br/>
      </w:r>
      <w:r w:rsidRPr="00C566C2">
        <w:rPr>
          <w:rFonts w:ascii="Arial" w:hAnsi="Arial" w:cs="Arial"/>
        </w:rPr>
        <w:br/>
      </w:r>
      <w:r w:rsidRPr="00C566C2">
        <w:rPr>
          <w:rStyle w:val="Enfasigrassetto"/>
          <w:rFonts w:ascii="Arial" w:hAnsi="Arial" w:cs="Arial"/>
        </w:rPr>
        <w:t>L'appello della Miss</w:t>
      </w:r>
      <w:r w:rsidRPr="00C566C2">
        <w:rPr>
          <w:rStyle w:val="article-body"/>
          <w:rFonts w:ascii="Arial" w:hAnsi="Arial" w:cs="Arial"/>
        </w:rPr>
        <w:t>. "Aprite la porta di casa e denunciate": è l'appello di Rosaria Aprea, la miss</w:t>
      </w:r>
      <w:r w:rsidRPr="00A31ACE">
        <w:rPr>
          <w:rStyle w:val="article-body"/>
          <w:rFonts w:ascii="Arial" w:hAnsi="Arial" w:cs="Arial"/>
        </w:rPr>
        <w:t xml:space="preserve"> di Macerata Campania (Caserta) presa a calci dal suo ex compagno lo scorso 12 maggio, in occasione della Giornata internazionale per l'eliminazione della violenza contro le donne. Rosaria rimase in ospedale 19 giorni. </w:t>
      </w:r>
      <w:r w:rsidR="003203F3" w:rsidRPr="00A31ACE">
        <w:rPr>
          <w:rStyle w:val="article-body"/>
          <w:rFonts w:ascii="Arial" w:hAnsi="Arial" w:cs="Arial"/>
        </w:rPr>
        <w:t>[…]</w:t>
      </w:r>
      <w:r w:rsidRPr="00A31ACE">
        <w:rPr>
          <w:rFonts w:ascii="Arial" w:hAnsi="Arial" w:cs="Arial"/>
        </w:rPr>
        <w:br/>
      </w:r>
      <w:r w:rsidRPr="00A31ACE">
        <w:rPr>
          <w:rStyle w:val="Enfasigrassetto"/>
          <w:rFonts w:ascii="Arial" w:hAnsi="Arial" w:cs="Arial"/>
        </w:rPr>
        <w:t>Le iniziative</w:t>
      </w:r>
      <w:r w:rsidRPr="00A31ACE">
        <w:rPr>
          <w:rStyle w:val="article-body"/>
          <w:rFonts w:ascii="Arial" w:hAnsi="Arial" w:cs="Arial"/>
        </w:rPr>
        <w:t xml:space="preserve">. Sono migliaia le iniziative istituzionali e non, organizzate per sottolineare quella che è una vera e propria emergenza nazionale, con 128 donne già uccise dall'inizio dell'anno. </w:t>
      </w:r>
      <w:r w:rsidRPr="00A31ACE">
        <w:rPr>
          <w:rStyle w:val="article-body"/>
          <w:rFonts w:ascii="Arial" w:hAnsi="Arial" w:cs="Arial"/>
        </w:rPr>
        <w:lastRenderedPageBreak/>
        <w:t xml:space="preserve">"Impegniamoci contro la violenza sulle donne. Roma dice no!". Questo lo striscione che espongono tutti i municipi della capitale dove, alle 17, alla presenza del sindaco Ignazio Marino, Palazzo Senatorio, sede del Comune, si illuminerà di rosso, con proiezioni che raffigureranno una mano e la scritta "Stop violence against women". La scalinata del Campidoglio vedrà, inoltre, le centinaia di scarpe rosse portate dalle donne della Cgil in memoria di tutte quelle donne che, purtroppo, non le indossano più. </w:t>
      </w:r>
      <w:r w:rsidRPr="00A31ACE">
        <w:rPr>
          <w:rFonts w:ascii="Arial" w:hAnsi="Arial" w:cs="Arial"/>
        </w:rPr>
        <w:br/>
      </w:r>
      <w:r w:rsidRPr="00A31ACE">
        <w:rPr>
          <w:rFonts w:ascii="Arial" w:hAnsi="Arial" w:cs="Arial"/>
        </w:rPr>
        <w:br/>
      </w:r>
      <w:r w:rsidRPr="00A31ACE">
        <w:rPr>
          <w:rStyle w:val="article-body"/>
          <w:rFonts w:ascii="Arial" w:hAnsi="Arial" w:cs="Arial"/>
        </w:rPr>
        <w:t>Sempre a Roma, il presidente del Consiglio e il vice ministro del Lavoro e delle Politiche sociali, Maria Cecilia Guerra, illustreranno in una conferenza stampa a Palazzo Chighi tutte le misure e le azioni adottate dal governo italiano per contrastare e prevenire questo grave fenomeno. E su tutti i siti del governo e dei ministeri è stato pubblicato un fiocco rosso.</w:t>
      </w:r>
      <w:r w:rsidRPr="00A31ACE">
        <w:rPr>
          <w:rFonts w:ascii="Arial" w:hAnsi="Arial" w:cs="Arial"/>
        </w:rPr>
        <w:br/>
      </w:r>
      <w:r w:rsidRPr="00A31ACE">
        <w:rPr>
          <w:rFonts w:ascii="Arial" w:hAnsi="Arial" w:cs="Arial"/>
        </w:rPr>
        <w:br/>
      </w:r>
      <w:r w:rsidRPr="00A31ACE">
        <w:rPr>
          <w:rStyle w:val="Enfasigrassetto"/>
          <w:rFonts w:ascii="Arial" w:hAnsi="Arial" w:cs="Arial"/>
        </w:rPr>
        <w:t>La ricorrenza</w:t>
      </w:r>
      <w:r w:rsidRPr="00A31ACE">
        <w:rPr>
          <w:rStyle w:val="article-body"/>
          <w:rFonts w:ascii="Arial" w:hAnsi="Arial" w:cs="Arial"/>
        </w:rPr>
        <w:t>. L'Onu ha istituito nel 1999 la Giornata mondiale contro la violenza sulle donne, scegliendo il 25 novembre, data in cui, nel 1960, vennero brutalmente assassinate nella Repubblica dominicana le tre sorelle Mirabal, oppositrici del regime del dittatore Rafael Leonidas Trujillo.</w:t>
      </w:r>
      <w:r w:rsidRPr="00A31ACE">
        <w:rPr>
          <w:rFonts w:ascii="Arial" w:hAnsi="Arial" w:cs="Arial"/>
        </w:rPr>
        <w:br/>
      </w:r>
    </w:p>
    <w:p w:rsidR="00A31ACE" w:rsidRPr="00A31ACE" w:rsidRDefault="00C566C2">
      <w:pPr>
        <w:rPr>
          <w:rFonts w:ascii="Arial" w:hAnsi="Arial" w:cs="Arial"/>
        </w:rPr>
      </w:pPr>
      <w:r>
        <w:rPr>
          <w:rFonts w:ascii="Arial" w:hAnsi="Arial" w:cs="Arial"/>
        </w:rPr>
        <w:t>***************************************************************************************************************</w:t>
      </w:r>
    </w:p>
    <w:p w:rsidR="00A619CE" w:rsidRDefault="00A619CE">
      <w:pPr>
        <w:rPr>
          <w:rFonts w:ascii="Arial" w:hAnsi="Arial" w:cs="Arial"/>
          <w:b/>
        </w:rPr>
      </w:pPr>
      <w:r>
        <w:rPr>
          <w:rFonts w:ascii="Arial" w:hAnsi="Arial" w:cs="Arial"/>
          <w:b/>
        </w:rPr>
        <w:t>Quali sono le forme di violenza sulle donne di cui si parla in questo articolo?</w:t>
      </w:r>
    </w:p>
    <w:p w:rsidR="00A619CE" w:rsidRPr="00A619CE" w:rsidRDefault="00A619CE">
      <w:pPr>
        <w:rPr>
          <w:rFonts w:ascii="Arial" w:hAnsi="Arial" w:cs="Arial"/>
        </w:rPr>
      </w:pPr>
      <w:r w:rsidRPr="00A619CE">
        <w:rPr>
          <w:rFonts w:ascii="Arial" w:hAnsi="Arial" w:cs="Arial"/>
        </w:rPr>
        <w:t>____________________________________________________________________________</w:t>
      </w:r>
    </w:p>
    <w:p w:rsidR="00A619CE" w:rsidRDefault="00A619CE">
      <w:pPr>
        <w:rPr>
          <w:rFonts w:ascii="Arial" w:hAnsi="Arial" w:cs="Arial"/>
          <w:b/>
        </w:rPr>
      </w:pPr>
    </w:p>
    <w:p w:rsidR="00A31ACE" w:rsidRPr="00A31ACE" w:rsidRDefault="00A31ACE">
      <w:pPr>
        <w:rPr>
          <w:rFonts w:ascii="Arial" w:hAnsi="Arial" w:cs="Arial"/>
          <w:b/>
        </w:rPr>
      </w:pPr>
      <w:r w:rsidRPr="00A31ACE">
        <w:rPr>
          <w:rFonts w:ascii="Arial" w:hAnsi="Arial" w:cs="Arial"/>
          <w:b/>
        </w:rPr>
        <w:t>1</w:t>
      </w:r>
      <w:r w:rsidR="007E0037">
        <w:rPr>
          <w:rFonts w:ascii="Arial" w:hAnsi="Arial" w:cs="Arial"/>
          <w:b/>
        </w:rPr>
        <w:t>a</w:t>
      </w:r>
      <w:r w:rsidRPr="00A31ACE">
        <w:rPr>
          <w:rFonts w:ascii="Arial" w:hAnsi="Arial" w:cs="Arial"/>
          <w:b/>
        </w:rPr>
        <w:t>.Rileggete l’articolo e individuate tutti i verbi ed espressioni utilizzati com sinonimi del verbo “dire”. Poi sceglietene tre e scrivete una frase</w:t>
      </w:r>
      <w:r w:rsidR="00197939">
        <w:rPr>
          <w:rFonts w:ascii="Arial" w:hAnsi="Arial" w:cs="Arial"/>
          <w:b/>
        </w:rPr>
        <w:t xml:space="preserve"> prendendo spunto da quanto appena letto</w:t>
      </w:r>
      <w:r w:rsidRPr="00A31ACE">
        <w:rPr>
          <w:rFonts w:ascii="Arial" w:hAnsi="Arial" w:cs="Arial"/>
          <w:b/>
        </w:rPr>
        <w:t>.</w:t>
      </w:r>
    </w:p>
    <w:p w:rsidR="00A31ACE" w:rsidRPr="00A31ACE" w:rsidRDefault="00C566C2">
      <w:pPr>
        <w:rPr>
          <w:rFonts w:ascii="Arial" w:hAnsi="Arial" w:cs="Arial"/>
        </w:rPr>
      </w:pPr>
      <w:r>
        <w:rPr>
          <w:rFonts w:ascii="Arial" w:hAnsi="Arial" w:cs="Arial"/>
        </w:rPr>
        <w:t>___________________________________________________________________________</w:t>
      </w:r>
    </w:p>
    <w:p w:rsidR="007E0037" w:rsidRDefault="007E0037">
      <w:pPr>
        <w:rPr>
          <w:rFonts w:ascii="Arial" w:hAnsi="Arial" w:cs="Arial"/>
          <w:b/>
        </w:rPr>
      </w:pPr>
      <w:r>
        <w:rPr>
          <w:rFonts w:ascii="Arial" w:hAnsi="Arial" w:cs="Arial"/>
          <w:b/>
        </w:rPr>
        <w:t>1b. Partite dalla frase qui sotto e cercate di inventare e sviluppare un brevissimo articolo nel quale utilizzare tutte (possibilmente) le espressioni viste sopra.</w:t>
      </w:r>
    </w:p>
    <w:p w:rsidR="007E0037" w:rsidRDefault="007E0037">
      <w:pPr>
        <w:rPr>
          <w:rFonts w:ascii="Arial" w:hAnsi="Arial" w:cs="Arial"/>
          <w:i/>
        </w:rPr>
      </w:pPr>
      <w:r w:rsidRPr="007E0037">
        <w:rPr>
          <w:rFonts w:ascii="Arial" w:hAnsi="Arial" w:cs="Arial"/>
          <w:i/>
        </w:rPr>
        <w:t>In Italia, puntualmente ogni agosto, si ripete il terribile spettacolo dei cani abbandonati dai loro padroni sulle autostrade…</w:t>
      </w:r>
    </w:p>
    <w:p w:rsidR="007E0037" w:rsidRPr="007E0037" w:rsidRDefault="007E0037">
      <w:pPr>
        <w:rPr>
          <w:rFonts w:ascii="Arial" w:hAnsi="Arial" w:cs="Arial"/>
          <w:i/>
        </w:rPr>
      </w:pPr>
      <w:r>
        <w:rPr>
          <w:rFonts w:ascii="Arial" w:hAnsi="Arial" w:cs="Arial"/>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0037" w:rsidRDefault="007E0037">
      <w:pPr>
        <w:rPr>
          <w:rFonts w:ascii="Arial" w:hAnsi="Arial" w:cs="Arial"/>
          <w:b/>
        </w:rPr>
      </w:pPr>
    </w:p>
    <w:p w:rsidR="00A31ACE" w:rsidRPr="00197939" w:rsidRDefault="00197939">
      <w:pPr>
        <w:rPr>
          <w:rFonts w:ascii="Arial" w:hAnsi="Arial" w:cs="Arial"/>
          <w:b/>
        </w:rPr>
      </w:pPr>
      <w:r w:rsidRPr="00197939">
        <w:rPr>
          <w:rFonts w:ascii="Arial" w:hAnsi="Arial" w:cs="Arial"/>
          <w:b/>
        </w:rPr>
        <w:t>2.Completate le frasi con le parole prese dal testo.</w:t>
      </w:r>
    </w:p>
    <w:p w:rsidR="00197939" w:rsidRPr="00524BA7" w:rsidRDefault="00197939" w:rsidP="00524BA7">
      <w:pPr>
        <w:pStyle w:val="Paragrafoelenco"/>
        <w:numPr>
          <w:ilvl w:val="0"/>
          <w:numId w:val="1"/>
        </w:numPr>
        <w:rPr>
          <w:rFonts w:ascii="Arial" w:hAnsi="Arial" w:cs="Arial"/>
        </w:rPr>
      </w:pPr>
      <w:r w:rsidRPr="00524BA7">
        <w:rPr>
          <w:rFonts w:ascii="Arial" w:hAnsi="Arial" w:cs="Arial"/>
        </w:rPr>
        <w:t xml:space="preserve">Tutti i politici sottolineano l’importanza di </w:t>
      </w:r>
      <w:r w:rsidR="00C566C2">
        <w:rPr>
          <w:rFonts w:ascii="Arial" w:hAnsi="Arial" w:cs="Arial"/>
        </w:rPr>
        <w:t>___________</w:t>
      </w:r>
      <w:r w:rsidRPr="00524BA7">
        <w:rPr>
          <w:rFonts w:ascii="Arial" w:hAnsi="Arial" w:cs="Arial"/>
        </w:rPr>
        <w:t xml:space="preserve"> ogni forma di violenza sulle donne e sui bambini, spesso le persone più indifese della nostra società.</w:t>
      </w:r>
    </w:p>
    <w:p w:rsidR="00197939" w:rsidRPr="00524BA7" w:rsidRDefault="00197939" w:rsidP="00524BA7">
      <w:pPr>
        <w:pStyle w:val="Paragrafoelenco"/>
        <w:numPr>
          <w:ilvl w:val="0"/>
          <w:numId w:val="1"/>
        </w:numPr>
        <w:rPr>
          <w:rFonts w:ascii="Arial" w:hAnsi="Arial" w:cs="Arial"/>
        </w:rPr>
      </w:pPr>
      <w:r w:rsidRPr="00524BA7">
        <w:rPr>
          <w:rFonts w:ascii="Arial" w:hAnsi="Arial" w:cs="Arial"/>
        </w:rPr>
        <w:t xml:space="preserve">Vogliamo ringraziare tutti i medici dell’ospedale Pio IX di Roma </w:t>
      </w:r>
      <w:r w:rsidR="00E4420F">
        <w:rPr>
          <w:rFonts w:ascii="Arial" w:hAnsi="Arial" w:cs="Arial"/>
        </w:rPr>
        <w:t xml:space="preserve">per </w:t>
      </w:r>
      <w:r w:rsidRPr="00524BA7">
        <w:rPr>
          <w:rFonts w:ascii="Arial" w:hAnsi="Arial" w:cs="Arial"/>
        </w:rPr>
        <w:t xml:space="preserve">il grande </w:t>
      </w:r>
      <w:r w:rsidR="00C566C2">
        <w:rPr>
          <w:rFonts w:ascii="Arial" w:hAnsi="Arial" w:cs="Arial"/>
        </w:rPr>
        <w:t>___________</w:t>
      </w:r>
      <w:r w:rsidRPr="00524BA7">
        <w:rPr>
          <w:rFonts w:ascii="Arial" w:hAnsi="Arial" w:cs="Arial"/>
        </w:rPr>
        <w:t xml:space="preserve"> dimostrato </w:t>
      </w:r>
      <w:r w:rsidR="00C566C2">
        <w:rPr>
          <w:rFonts w:ascii="Arial" w:hAnsi="Arial" w:cs="Arial"/>
        </w:rPr>
        <w:t>_________________</w:t>
      </w:r>
      <w:r w:rsidRPr="00524BA7">
        <w:rPr>
          <w:rFonts w:ascii="Arial" w:hAnsi="Arial" w:cs="Arial"/>
        </w:rPr>
        <w:t xml:space="preserve"> il cancro.</w:t>
      </w:r>
    </w:p>
    <w:p w:rsidR="00197939" w:rsidRPr="00524BA7" w:rsidRDefault="00197939" w:rsidP="00524BA7">
      <w:pPr>
        <w:pStyle w:val="Paragrafoelenco"/>
        <w:numPr>
          <w:ilvl w:val="0"/>
          <w:numId w:val="1"/>
        </w:numPr>
        <w:rPr>
          <w:rFonts w:ascii="Arial" w:hAnsi="Arial" w:cs="Arial"/>
        </w:rPr>
      </w:pPr>
      <w:r w:rsidRPr="00524BA7">
        <w:rPr>
          <w:rFonts w:ascii="Arial" w:hAnsi="Arial" w:cs="Arial"/>
        </w:rPr>
        <w:t xml:space="preserve">Tutti i medici lo dicono sempre: </w:t>
      </w:r>
      <w:r w:rsidR="00C566C2">
        <w:rPr>
          <w:rFonts w:ascii="Arial" w:hAnsi="Arial" w:cs="Arial"/>
        </w:rPr>
        <w:t>___________</w:t>
      </w:r>
      <w:r w:rsidRPr="00524BA7">
        <w:rPr>
          <w:rFonts w:ascii="Arial" w:hAnsi="Arial" w:cs="Arial"/>
        </w:rPr>
        <w:t xml:space="preserve"> è meglio che curare.</w:t>
      </w:r>
    </w:p>
    <w:p w:rsidR="00197939" w:rsidRPr="00524BA7" w:rsidRDefault="00197939" w:rsidP="00524BA7">
      <w:pPr>
        <w:pStyle w:val="Paragrafoelenco"/>
        <w:numPr>
          <w:ilvl w:val="0"/>
          <w:numId w:val="1"/>
        </w:numPr>
        <w:rPr>
          <w:rFonts w:ascii="Arial" w:hAnsi="Arial" w:cs="Arial"/>
        </w:rPr>
      </w:pPr>
      <w:r w:rsidRPr="00524BA7">
        <w:rPr>
          <w:rFonts w:ascii="Arial" w:hAnsi="Arial" w:cs="Arial"/>
        </w:rPr>
        <w:lastRenderedPageBreak/>
        <w:t xml:space="preserve">Abbandonare i cani per strada </w:t>
      </w:r>
      <w:r w:rsidR="00E4420F" w:rsidRPr="00524BA7">
        <w:rPr>
          <w:rFonts w:ascii="Arial" w:hAnsi="Arial" w:cs="Arial"/>
        </w:rPr>
        <w:t xml:space="preserve">in Italia </w:t>
      </w:r>
      <w:r w:rsidRPr="00524BA7">
        <w:rPr>
          <w:rFonts w:ascii="Arial" w:hAnsi="Arial" w:cs="Arial"/>
        </w:rPr>
        <w:t xml:space="preserve">è </w:t>
      </w:r>
      <w:r w:rsidR="00C566C2">
        <w:rPr>
          <w:rFonts w:ascii="Arial" w:hAnsi="Arial" w:cs="Arial"/>
        </w:rPr>
        <w:t>_____________</w:t>
      </w:r>
      <w:r w:rsidRPr="00524BA7">
        <w:rPr>
          <w:rFonts w:ascii="Arial" w:hAnsi="Arial" w:cs="Arial"/>
        </w:rPr>
        <w:t xml:space="preserve">. </w:t>
      </w:r>
      <w:r w:rsidR="00524BA7" w:rsidRPr="00524BA7">
        <w:rPr>
          <w:rFonts w:ascii="Arial" w:hAnsi="Arial" w:cs="Arial"/>
        </w:rPr>
        <w:t xml:space="preserve">Bisogna perciò </w:t>
      </w:r>
      <w:r w:rsidR="00C566C2">
        <w:rPr>
          <w:rFonts w:ascii="Arial" w:hAnsi="Arial" w:cs="Arial"/>
        </w:rPr>
        <w:t>__________</w:t>
      </w:r>
      <w:r w:rsidR="00524BA7" w:rsidRPr="00524BA7">
        <w:rPr>
          <w:rFonts w:ascii="Arial" w:hAnsi="Arial" w:cs="Arial"/>
        </w:rPr>
        <w:t xml:space="preserve"> chi li abbandona </w:t>
      </w:r>
      <w:r w:rsidR="00C566C2">
        <w:rPr>
          <w:rFonts w:ascii="Arial" w:hAnsi="Arial" w:cs="Arial"/>
        </w:rPr>
        <w:t>________</w:t>
      </w:r>
      <w:r w:rsidR="00524BA7" w:rsidRPr="00524BA7">
        <w:rPr>
          <w:rFonts w:ascii="Arial" w:hAnsi="Arial" w:cs="Arial"/>
        </w:rPr>
        <w:t xml:space="preserve"> forze dell’ordine.</w:t>
      </w:r>
    </w:p>
    <w:p w:rsidR="00524BA7" w:rsidRPr="00524BA7" w:rsidRDefault="00524BA7" w:rsidP="00524BA7">
      <w:pPr>
        <w:pStyle w:val="Paragrafoelenco"/>
        <w:numPr>
          <w:ilvl w:val="0"/>
          <w:numId w:val="1"/>
        </w:numPr>
        <w:rPr>
          <w:rFonts w:ascii="Arial" w:hAnsi="Arial" w:cs="Arial"/>
        </w:rPr>
      </w:pPr>
      <w:r w:rsidRPr="00C566C2">
        <w:rPr>
          <w:rFonts w:ascii="Arial" w:hAnsi="Arial" w:cs="Arial"/>
        </w:rPr>
        <w:t xml:space="preserve">Già a scuola </w:t>
      </w:r>
      <w:r w:rsidR="00E4420F" w:rsidRPr="00C566C2">
        <w:rPr>
          <w:rFonts w:ascii="Arial" w:hAnsi="Arial" w:cs="Arial"/>
        </w:rPr>
        <w:t>bisogna</w:t>
      </w:r>
      <w:r w:rsidRPr="00C566C2">
        <w:rPr>
          <w:rFonts w:ascii="Arial" w:hAnsi="Arial" w:cs="Arial"/>
        </w:rPr>
        <w:t xml:space="preserve"> </w:t>
      </w:r>
      <w:r w:rsidR="00C566C2" w:rsidRPr="00C566C2">
        <w:rPr>
          <w:rFonts w:ascii="Arial" w:hAnsi="Arial" w:cs="Arial"/>
        </w:rPr>
        <w:t>______________</w:t>
      </w:r>
      <w:r w:rsidRPr="00C566C2">
        <w:rPr>
          <w:rFonts w:ascii="Arial" w:hAnsi="Arial" w:cs="Arial"/>
        </w:rPr>
        <w:t xml:space="preserve"> i bambini </w:t>
      </w:r>
      <w:r w:rsidR="00C566C2" w:rsidRPr="00C566C2">
        <w:rPr>
          <w:rFonts w:ascii="Arial" w:hAnsi="Arial" w:cs="Arial"/>
        </w:rPr>
        <w:t>___</w:t>
      </w:r>
      <w:r w:rsidR="00E4420F" w:rsidRPr="00C566C2">
        <w:rPr>
          <w:rFonts w:ascii="Arial" w:hAnsi="Arial" w:cs="Arial"/>
        </w:rPr>
        <w:t xml:space="preserve"> rispetto </w:t>
      </w:r>
      <w:r w:rsidRPr="00C566C2">
        <w:rPr>
          <w:rFonts w:ascii="Arial" w:hAnsi="Arial" w:cs="Arial"/>
        </w:rPr>
        <w:t>di tutti gli esseri viventi,</w:t>
      </w:r>
      <w:r w:rsidRPr="00524BA7">
        <w:rPr>
          <w:rFonts w:ascii="Arial" w:hAnsi="Arial" w:cs="Arial"/>
        </w:rPr>
        <w:t xml:space="preserve"> piante e animali compresi.</w:t>
      </w:r>
    </w:p>
    <w:p w:rsidR="007E0037" w:rsidRDefault="007E0037">
      <w:pPr>
        <w:rPr>
          <w:rFonts w:ascii="Arial" w:hAnsi="Arial" w:cs="Arial"/>
          <w:b/>
        </w:rPr>
      </w:pPr>
      <w:r>
        <w:rPr>
          <w:rFonts w:ascii="Arial" w:hAnsi="Arial" w:cs="Arial"/>
          <w:b/>
        </w:rPr>
        <w:br w:type="page"/>
      </w:r>
    </w:p>
    <w:p w:rsidR="00197939" w:rsidRPr="00524BA7" w:rsidRDefault="00524BA7">
      <w:pPr>
        <w:rPr>
          <w:rFonts w:ascii="Arial" w:hAnsi="Arial" w:cs="Arial"/>
          <w:b/>
        </w:rPr>
      </w:pPr>
      <w:r w:rsidRPr="00524BA7">
        <w:rPr>
          <w:rFonts w:ascii="Arial" w:hAnsi="Arial" w:cs="Arial"/>
          <w:b/>
        </w:rPr>
        <w:lastRenderedPageBreak/>
        <w:t>3.</w:t>
      </w:r>
      <w:r w:rsidR="00E4420F">
        <w:rPr>
          <w:rFonts w:ascii="Arial" w:hAnsi="Arial" w:cs="Arial"/>
          <w:b/>
        </w:rPr>
        <w:t xml:space="preserve">Scegliete l’opzine più appropriata. </w:t>
      </w:r>
    </w:p>
    <w:p w:rsidR="00524BA7" w:rsidRPr="00D676F8" w:rsidRDefault="00E4420F" w:rsidP="00D676F8">
      <w:pPr>
        <w:pStyle w:val="Paragrafoelenco"/>
        <w:numPr>
          <w:ilvl w:val="0"/>
          <w:numId w:val="2"/>
        </w:numPr>
        <w:rPr>
          <w:rFonts w:ascii="Arial" w:hAnsi="Arial" w:cs="Arial"/>
        </w:rPr>
      </w:pPr>
      <w:r w:rsidRPr="00D676F8">
        <w:rPr>
          <w:rFonts w:ascii="Arial" w:hAnsi="Arial" w:cs="Arial"/>
        </w:rPr>
        <w:t xml:space="preserve">Il ripetersi di questi episodi di violenza ha provocato </w:t>
      </w:r>
      <w:r w:rsidRPr="00D676F8">
        <w:rPr>
          <w:rFonts w:ascii="Arial" w:hAnsi="Arial" w:cs="Arial"/>
          <w:i/>
        </w:rPr>
        <w:t>(</w:t>
      </w:r>
      <w:r w:rsidR="00524BA7" w:rsidRPr="00D676F8">
        <w:rPr>
          <w:rFonts w:ascii="Arial" w:hAnsi="Arial" w:cs="Arial"/>
          <w:i/>
        </w:rPr>
        <w:t>sdegno - disapprovazione – rifiuto</w:t>
      </w:r>
      <w:r w:rsidRPr="00D676F8">
        <w:rPr>
          <w:rFonts w:ascii="Arial" w:hAnsi="Arial" w:cs="Arial"/>
          <w:i/>
        </w:rPr>
        <w:t>)</w:t>
      </w:r>
      <w:r w:rsidRPr="00D676F8">
        <w:rPr>
          <w:rFonts w:ascii="Arial" w:hAnsi="Arial" w:cs="Arial"/>
        </w:rPr>
        <w:t xml:space="preserve"> tra la popolazione: ora chiedono una legge speciale contro assassini e persecutori.</w:t>
      </w:r>
    </w:p>
    <w:p w:rsidR="00524BA7" w:rsidRPr="00D676F8" w:rsidRDefault="00C566C6" w:rsidP="00D676F8">
      <w:pPr>
        <w:pStyle w:val="Paragrafoelenco"/>
        <w:numPr>
          <w:ilvl w:val="0"/>
          <w:numId w:val="2"/>
        </w:numPr>
        <w:rPr>
          <w:rFonts w:ascii="Arial" w:hAnsi="Arial" w:cs="Arial"/>
        </w:rPr>
      </w:pPr>
      <w:r w:rsidRPr="00D676F8">
        <w:rPr>
          <w:rFonts w:ascii="Arial" w:hAnsi="Arial" w:cs="Arial"/>
        </w:rPr>
        <w:t xml:space="preserve">Bisogna assicurare una buona qualità della formazione per </w:t>
      </w:r>
      <w:r w:rsidRPr="00D676F8">
        <w:rPr>
          <w:rFonts w:ascii="Arial" w:hAnsi="Arial" w:cs="Arial"/>
          <w:i/>
        </w:rPr>
        <w:t>(</w:t>
      </w:r>
      <w:r w:rsidR="00524BA7" w:rsidRPr="00D676F8">
        <w:rPr>
          <w:rFonts w:ascii="Arial" w:hAnsi="Arial" w:cs="Arial"/>
          <w:i/>
        </w:rPr>
        <w:t>eliminare - contrastare – lottare</w:t>
      </w:r>
      <w:r w:rsidRPr="00D676F8">
        <w:rPr>
          <w:rFonts w:ascii="Arial" w:hAnsi="Arial" w:cs="Arial"/>
          <w:i/>
        </w:rPr>
        <w:t xml:space="preserve">) </w:t>
      </w:r>
      <w:r w:rsidRPr="00D676F8">
        <w:rPr>
          <w:rFonts w:ascii="Arial" w:hAnsi="Arial" w:cs="Arial"/>
        </w:rPr>
        <w:t>la disoccupazione giovanile, affermano i deputati del parlamento europeo.</w:t>
      </w:r>
    </w:p>
    <w:p w:rsidR="00524BA7" w:rsidRDefault="00D676F8" w:rsidP="00D676F8">
      <w:pPr>
        <w:pStyle w:val="Paragrafoelenco"/>
        <w:numPr>
          <w:ilvl w:val="0"/>
          <w:numId w:val="2"/>
        </w:numPr>
        <w:rPr>
          <w:rFonts w:ascii="Arial" w:hAnsi="Arial" w:cs="Arial"/>
        </w:rPr>
      </w:pPr>
      <w:r w:rsidRPr="00D676F8">
        <w:rPr>
          <w:rFonts w:ascii="Arial" w:hAnsi="Arial" w:cs="Arial"/>
        </w:rPr>
        <w:t xml:space="preserve">Gli italiani non vogliono l’aumento delle tasse e lo hanno __________ </w:t>
      </w:r>
      <w:r w:rsidRPr="00D676F8">
        <w:rPr>
          <w:rFonts w:ascii="Arial" w:hAnsi="Arial" w:cs="Arial"/>
          <w:i/>
        </w:rPr>
        <w:t xml:space="preserve">(suggerire - </w:t>
      </w:r>
      <w:r w:rsidR="00524BA7" w:rsidRPr="00D676F8">
        <w:rPr>
          <w:rFonts w:ascii="Arial" w:hAnsi="Arial" w:cs="Arial"/>
          <w:i/>
        </w:rPr>
        <w:t xml:space="preserve">ribadire – dire </w:t>
      </w:r>
      <w:r w:rsidR="0075169A" w:rsidRPr="00D676F8">
        <w:rPr>
          <w:rFonts w:ascii="Arial" w:hAnsi="Arial" w:cs="Arial"/>
          <w:i/>
        </w:rPr>
        <w:t>–</w:t>
      </w:r>
      <w:r w:rsidR="00524BA7" w:rsidRPr="00D676F8">
        <w:rPr>
          <w:rFonts w:ascii="Arial" w:hAnsi="Arial" w:cs="Arial"/>
          <w:i/>
        </w:rPr>
        <w:t xml:space="preserve"> sostenere</w:t>
      </w:r>
      <w:r w:rsidRPr="00D676F8">
        <w:rPr>
          <w:rFonts w:ascii="Arial" w:hAnsi="Arial" w:cs="Arial"/>
          <w:i/>
        </w:rPr>
        <w:t>)</w:t>
      </w:r>
      <w:r w:rsidRPr="00D676F8">
        <w:rPr>
          <w:rFonts w:ascii="Arial" w:hAnsi="Arial" w:cs="Arial"/>
        </w:rPr>
        <w:t xml:space="preserve"> più volte con manifestazioni e proteste in piazza.</w:t>
      </w:r>
    </w:p>
    <w:p w:rsidR="00A81AEC" w:rsidRPr="00D676F8" w:rsidRDefault="00A81AEC" w:rsidP="00D676F8">
      <w:pPr>
        <w:pStyle w:val="Paragrafoelenco"/>
        <w:numPr>
          <w:ilvl w:val="0"/>
          <w:numId w:val="2"/>
        </w:numPr>
        <w:rPr>
          <w:rFonts w:ascii="Arial" w:hAnsi="Arial" w:cs="Arial"/>
        </w:rPr>
      </w:pPr>
      <w:r>
        <w:rPr>
          <w:rFonts w:ascii="Arial" w:hAnsi="Arial" w:cs="Arial"/>
        </w:rPr>
        <w:t>Fate attenzione quando pa</w:t>
      </w:r>
      <w:r w:rsidR="007E0037">
        <w:rPr>
          <w:rFonts w:ascii="Arial" w:hAnsi="Arial" w:cs="Arial"/>
        </w:rPr>
        <w:t>rlate dei vostri vicini di casa!</w:t>
      </w:r>
      <w:r>
        <w:rPr>
          <w:rFonts w:ascii="Arial" w:hAnsi="Arial" w:cs="Arial"/>
        </w:rPr>
        <w:t xml:space="preserve"> Chi divulga pettegolezzi sui vicini ____________ </w:t>
      </w:r>
      <w:r w:rsidRPr="007E0037">
        <w:rPr>
          <w:rFonts w:ascii="Arial" w:hAnsi="Arial" w:cs="Arial"/>
          <w:i/>
        </w:rPr>
        <w:t>(fare – dire – commettere – sostiene)</w:t>
      </w:r>
      <w:r>
        <w:rPr>
          <w:rFonts w:ascii="Arial" w:hAnsi="Arial" w:cs="Arial"/>
        </w:rPr>
        <w:t xml:space="preserve"> il reato di diffamazione</w:t>
      </w:r>
      <w:r w:rsidR="007E0037">
        <w:rPr>
          <w:rFonts w:ascii="Arial" w:hAnsi="Arial" w:cs="Arial"/>
        </w:rPr>
        <w:t xml:space="preserve"> ed è pertanto perseguibile dalla legge.</w:t>
      </w:r>
    </w:p>
    <w:p w:rsidR="00A81AEC" w:rsidRDefault="00A81AEC" w:rsidP="00A721F5">
      <w:pPr>
        <w:rPr>
          <w:b/>
        </w:rPr>
      </w:pPr>
      <w:r>
        <w:rPr>
          <w:b/>
        </w:rPr>
        <w:t>4.</w:t>
      </w:r>
      <w:r w:rsidR="00D676F8" w:rsidRPr="00A81AEC">
        <w:rPr>
          <w:b/>
        </w:rPr>
        <w:t xml:space="preserve">Il </w:t>
      </w:r>
      <w:r w:rsidR="00D676F8" w:rsidRPr="00A81AEC">
        <w:rPr>
          <w:b/>
          <w:u w:val="single"/>
        </w:rPr>
        <w:t xml:space="preserve">suffisso </w:t>
      </w:r>
      <w:r w:rsidR="00D676F8" w:rsidRPr="00A81AEC">
        <w:rPr>
          <w:b/>
          <w:i/>
          <w:u w:val="single"/>
        </w:rPr>
        <w:t>-cidio</w:t>
      </w:r>
      <w:r w:rsidR="00D676F8" w:rsidRPr="00A81AEC">
        <w:rPr>
          <w:b/>
        </w:rPr>
        <w:t xml:space="preserve"> indica un’azione relativa a qualcosa o qualcuno che viene uccisso, eliminato. </w:t>
      </w:r>
      <w:r w:rsidRPr="00A81AEC">
        <w:rPr>
          <w:b/>
        </w:rPr>
        <w:t xml:space="preserve">Viene infatti dal suffisso latino </w:t>
      </w:r>
      <w:r w:rsidRPr="00A81AEC">
        <w:rPr>
          <w:b/>
          <w:i/>
        </w:rPr>
        <w:t>cidium</w:t>
      </w:r>
      <w:r w:rsidRPr="00A81AEC">
        <w:rPr>
          <w:b/>
        </w:rPr>
        <w:t xml:space="preserve">, derivato da </w:t>
      </w:r>
      <w:r w:rsidRPr="00A81AEC">
        <w:rPr>
          <w:b/>
          <w:i/>
        </w:rPr>
        <w:t>caedere</w:t>
      </w:r>
      <w:r w:rsidRPr="00A81AEC">
        <w:rPr>
          <w:b/>
        </w:rPr>
        <w:t xml:space="preserve">, cadere a pezzi. </w:t>
      </w:r>
    </w:p>
    <w:p w:rsidR="00A81AEC" w:rsidRPr="00A81AEC" w:rsidRDefault="00A81AEC" w:rsidP="00A721F5">
      <w:pPr>
        <w:rPr>
          <w:b/>
        </w:rPr>
      </w:pPr>
      <w:r w:rsidRPr="00A81AEC">
        <w:rPr>
          <w:b/>
        </w:rPr>
        <w:t xml:space="preserve">Con </w:t>
      </w:r>
      <w:r w:rsidRPr="00A81AEC">
        <w:rPr>
          <w:b/>
          <w:u w:val="single"/>
        </w:rPr>
        <w:t>-</w:t>
      </w:r>
      <w:r w:rsidRPr="00A81AEC">
        <w:rPr>
          <w:rStyle w:val="Enfasicorsivo"/>
          <w:b/>
          <w:i w:val="0"/>
          <w:iCs w:val="0"/>
          <w:u w:val="single"/>
        </w:rPr>
        <w:t>cida</w:t>
      </w:r>
      <w:r w:rsidRPr="00A81AEC">
        <w:rPr>
          <w:rStyle w:val="Enfasicorsivo"/>
          <w:b/>
          <w:i w:val="0"/>
          <w:iCs w:val="0"/>
        </w:rPr>
        <w:t xml:space="preserve"> </w:t>
      </w:r>
      <w:r w:rsidRPr="00A81AEC">
        <w:rPr>
          <w:b/>
        </w:rPr>
        <w:t>si formano nomi e aggettivi il cui primo costituente indica ciò o chi viene ucciso, eliminato.</w:t>
      </w:r>
    </w:p>
    <w:p w:rsidR="00D676F8" w:rsidRPr="00A81AEC" w:rsidRDefault="00A81AEC" w:rsidP="00A721F5">
      <w:pPr>
        <w:rPr>
          <w:b/>
        </w:rPr>
      </w:pPr>
      <w:r>
        <w:rPr>
          <w:b/>
        </w:rPr>
        <w:t>A questo proposito, s</w:t>
      </w:r>
      <w:r w:rsidR="00D676F8" w:rsidRPr="00A81AEC">
        <w:rPr>
          <w:b/>
        </w:rPr>
        <w:t>piegate i termini che vedete a destra e date invece una definizione per le spiegazioni che trovate a sinistra.</w:t>
      </w:r>
    </w:p>
    <w:tbl>
      <w:tblPr>
        <w:tblStyle w:val="Grigliatabella"/>
        <w:tblW w:w="0" w:type="auto"/>
        <w:tblLook w:val="04A0"/>
      </w:tblPr>
      <w:tblGrid>
        <w:gridCol w:w="4889"/>
        <w:gridCol w:w="4889"/>
      </w:tblGrid>
      <w:tr w:rsidR="00D676F8" w:rsidTr="00D676F8">
        <w:tc>
          <w:tcPr>
            <w:tcW w:w="4889" w:type="dxa"/>
          </w:tcPr>
          <w:p w:rsidR="00D676F8" w:rsidRDefault="00D676F8" w:rsidP="00A721F5">
            <w:pPr>
              <w:rPr>
                <w:rFonts w:ascii="Arial" w:hAnsi="Arial" w:cs="Arial"/>
              </w:rPr>
            </w:pPr>
            <w:r>
              <w:rPr>
                <w:rFonts w:ascii="Arial" w:hAnsi="Arial" w:cs="Arial"/>
              </w:rPr>
              <w:t>uxoricidio</w:t>
            </w:r>
          </w:p>
        </w:tc>
        <w:tc>
          <w:tcPr>
            <w:tcW w:w="4889" w:type="dxa"/>
          </w:tcPr>
          <w:p w:rsidR="00D676F8" w:rsidRPr="00A81AEC" w:rsidRDefault="00D676F8" w:rsidP="00A721F5">
            <w:pPr>
              <w:rPr>
                <w:rFonts w:ascii="Arial" w:hAnsi="Arial" w:cs="Arial"/>
                <w:highlight w:val="cyan"/>
              </w:rPr>
            </w:pPr>
          </w:p>
        </w:tc>
      </w:tr>
      <w:tr w:rsidR="00D676F8" w:rsidTr="00D676F8">
        <w:tc>
          <w:tcPr>
            <w:tcW w:w="4889" w:type="dxa"/>
          </w:tcPr>
          <w:p w:rsidR="00D676F8" w:rsidRPr="00A81AEC" w:rsidRDefault="00D676F8" w:rsidP="00A721F5">
            <w:pPr>
              <w:rPr>
                <w:rFonts w:ascii="Arial" w:hAnsi="Arial" w:cs="Arial"/>
                <w:highlight w:val="cyan"/>
              </w:rPr>
            </w:pPr>
          </w:p>
        </w:tc>
        <w:tc>
          <w:tcPr>
            <w:tcW w:w="4889" w:type="dxa"/>
          </w:tcPr>
          <w:p w:rsidR="00D676F8" w:rsidRDefault="00D676F8" w:rsidP="00A721F5">
            <w:pPr>
              <w:rPr>
                <w:rFonts w:ascii="Arial" w:hAnsi="Arial" w:cs="Arial"/>
              </w:rPr>
            </w:pPr>
            <w:r>
              <w:rPr>
                <w:rFonts w:ascii="Arial" w:hAnsi="Arial" w:cs="Arial"/>
              </w:rPr>
              <w:t>Uccide gli insetti</w:t>
            </w:r>
          </w:p>
        </w:tc>
      </w:tr>
      <w:tr w:rsidR="00D676F8" w:rsidTr="00D676F8">
        <w:tc>
          <w:tcPr>
            <w:tcW w:w="4889" w:type="dxa"/>
          </w:tcPr>
          <w:p w:rsidR="00D676F8" w:rsidRPr="00A81AEC" w:rsidRDefault="00D676F8" w:rsidP="00A721F5">
            <w:pPr>
              <w:rPr>
                <w:rFonts w:ascii="Arial" w:hAnsi="Arial" w:cs="Arial"/>
                <w:highlight w:val="cyan"/>
              </w:rPr>
            </w:pPr>
          </w:p>
        </w:tc>
        <w:tc>
          <w:tcPr>
            <w:tcW w:w="4889" w:type="dxa"/>
          </w:tcPr>
          <w:p w:rsidR="00D676F8" w:rsidRDefault="00D676F8" w:rsidP="00A721F5">
            <w:pPr>
              <w:rPr>
                <w:rFonts w:ascii="Arial" w:hAnsi="Arial" w:cs="Arial"/>
              </w:rPr>
            </w:pPr>
            <w:r>
              <w:rPr>
                <w:rFonts w:ascii="Arial" w:hAnsi="Arial" w:cs="Arial"/>
              </w:rPr>
              <w:t>Uccide le mosche</w:t>
            </w:r>
          </w:p>
        </w:tc>
      </w:tr>
      <w:tr w:rsidR="00D676F8" w:rsidTr="00D676F8">
        <w:tc>
          <w:tcPr>
            <w:tcW w:w="4889" w:type="dxa"/>
          </w:tcPr>
          <w:p w:rsidR="00D676F8" w:rsidRDefault="00D676F8" w:rsidP="00A721F5">
            <w:pPr>
              <w:rPr>
                <w:rFonts w:ascii="Arial" w:hAnsi="Arial" w:cs="Arial"/>
              </w:rPr>
            </w:pPr>
            <w:r>
              <w:rPr>
                <w:rFonts w:ascii="Arial" w:hAnsi="Arial" w:cs="Arial"/>
              </w:rPr>
              <w:t>genocidio</w:t>
            </w:r>
          </w:p>
        </w:tc>
        <w:tc>
          <w:tcPr>
            <w:tcW w:w="4889" w:type="dxa"/>
          </w:tcPr>
          <w:p w:rsidR="00D676F8" w:rsidRDefault="00D676F8" w:rsidP="00A81AEC">
            <w:pPr>
              <w:rPr>
                <w:rFonts w:ascii="Arial" w:hAnsi="Arial" w:cs="Arial"/>
              </w:rPr>
            </w:pPr>
          </w:p>
        </w:tc>
      </w:tr>
      <w:tr w:rsidR="00A81AEC" w:rsidTr="00D676F8">
        <w:tc>
          <w:tcPr>
            <w:tcW w:w="4889" w:type="dxa"/>
          </w:tcPr>
          <w:p w:rsidR="00A81AEC" w:rsidRDefault="00A81AEC" w:rsidP="00A721F5">
            <w:pPr>
              <w:rPr>
                <w:rFonts w:ascii="Arial" w:hAnsi="Arial" w:cs="Arial"/>
              </w:rPr>
            </w:pPr>
            <w:r>
              <w:rPr>
                <w:rFonts w:ascii="Arial" w:hAnsi="Arial" w:cs="Arial"/>
              </w:rPr>
              <w:t>omidicio</w:t>
            </w:r>
          </w:p>
        </w:tc>
        <w:tc>
          <w:tcPr>
            <w:tcW w:w="4889" w:type="dxa"/>
          </w:tcPr>
          <w:p w:rsidR="00A81AEC" w:rsidRDefault="00A81AEC" w:rsidP="00A721F5">
            <w:pPr>
              <w:rPr>
                <w:rFonts w:ascii="Arial" w:hAnsi="Arial" w:cs="Arial"/>
              </w:rPr>
            </w:pPr>
          </w:p>
        </w:tc>
      </w:tr>
      <w:tr w:rsidR="00A81AEC" w:rsidTr="00D676F8">
        <w:tc>
          <w:tcPr>
            <w:tcW w:w="4889" w:type="dxa"/>
          </w:tcPr>
          <w:p w:rsidR="00A81AEC" w:rsidRDefault="00A81AEC" w:rsidP="00A721F5">
            <w:pPr>
              <w:rPr>
                <w:rFonts w:ascii="Arial" w:hAnsi="Arial" w:cs="Arial"/>
              </w:rPr>
            </w:pPr>
          </w:p>
        </w:tc>
        <w:tc>
          <w:tcPr>
            <w:tcW w:w="4889" w:type="dxa"/>
          </w:tcPr>
          <w:p w:rsidR="00A81AEC" w:rsidRDefault="00A81AEC" w:rsidP="00A721F5">
            <w:pPr>
              <w:rPr>
                <w:rFonts w:ascii="Arial" w:hAnsi="Arial" w:cs="Arial"/>
              </w:rPr>
            </w:pPr>
            <w:r>
              <w:rPr>
                <w:rFonts w:ascii="Arial" w:hAnsi="Arial" w:cs="Arial"/>
              </w:rPr>
              <w:t>Uccidere i bambini</w:t>
            </w:r>
          </w:p>
        </w:tc>
      </w:tr>
    </w:tbl>
    <w:p w:rsidR="00D676F8" w:rsidRPr="00D676F8" w:rsidRDefault="00D676F8" w:rsidP="00A721F5">
      <w:pPr>
        <w:rPr>
          <w:rFonts w:ascii="Arial" w:hAnsi="Arial" w:cs="Arial"/>
        </w:rPr>
      </w:pPr>
    </w:p>
    <w:p w:rsidR="00A721F5" w:rsidRDefault="00A721F5">
      <w:pPr>
        <w:rPr>
          <w:rFonts w:ascii="Arial" w:hAnsi="Arial" w:cs="Arial"/>
        </w:rPr>
      </w:pPr>
    </w:p>
    <w:p w:rsidR="00A721F5" w:rsidRPr="00A721F5" w:rsidRDefault="0075169A" w:rsidP="0075169A">
      <w:pPr>
        <w:rPr>
          <w:rFonts w:ascii="Arial" w:hAnsi="Arial" w:cs="Arial"/>
          <w:b/>
        </w:rPr>
      </w:pPr>
      <w:r w:rsidRPr="00A721F5">
        <w:rPr>
          <w:rFonts w:ascii="Arial" w:hAnsi="Arial" w:cs="Arial"/>
          <w:b/>
        </w:rPr>
        <w:t>4. Completate con gli articoli e le preposizioni.</w:t>
      </w:r>
    </w:p>
    <w:tbl>
      <w:tblPr>
        <w:tblStyle w:val="Grigliatabella"/>
        <w:tblW w:w="0" w:type="auto"/>
        <w:tblLook w:val="04A0"/>
      </w:tblPr>
      <w:tblGrid>
        <w:gridCol w:w="9778"/>
      </w:tblGrid>
      <w:tr w:rsidR="00A721F5" w:rsidTr="00A721F5">
        <w:tc>
          <w:tcPr>
            <w:tcW w:w="9778" w:type="dxa"/>
          </w:tcPr>
          <w:p w:rsidR="00A721F5" w:rsidRPr="00A31ACE" w:rsidRDefault="00A721F5" w:rsidP="00A721F5">
            <w:pPr>
              <w:rPr>
                <w:rFonts w:ascii="Arial" w:hAnsi="Arial" w:cs="Arial"/>
                <w:sz w:val="40"/>
                <w:szCs w:val="40"/>
              </w:rPr>
            </w:pPr>
            <w:r w:rsidRPr="00A31ACE">
              <w:rPr>
                <w:rFonts w:ascii="Arial" w:hAnsi="Arial" w:cs="Arial"/>
                <w:sz w:val="40"/>
                <w:szCs w:val="40"/>
              </w:rPr>
              <w:t>Femminicidio, quest’anno in Italia uccise 128 donne</w:t>
            </w:r>
          </w:p>
          <w:p w:rsidR="00A721F5" w:rsidRPr="00A31ACE" w:rsidRDefault="00A721F5" w:rsidP="00A721F5">
            <w:pPr>
              <w:rPr>
                <w:rStyle w:val="Enfasigrassetto"/>
                <w:rFonts w:ascii="Arial" w:hAnsi="Arial" w:cs="Arial"/>
                <w:i/>
              </w:rPr>
            </w:pPr>
            <w:r w:rsidRPr="00A31ACE">
              <w:rPr>
                <w:rFonts w:ascii="Arial" w:hAnsi="Arial" w:cs="Arial"/>
                <w:i/>
              </w:rPr>
              <w:t xml:space="preserve">Nella stragrande maggioranza dei casi l'omicida è il partner o l'ex. </w:t>
            </w:r>
            <w:r w:rsidR="00C566C2">
              <w:rPr>
                <w:rFonts w:ascii="Arial" w:hAnsi="Arial" w:cs="Arial"/>
                <w:i/>
              </w:rPr>
              <w:t>_______</w:t>
            </w:r>
            <w:r w:rsidRPr="00A31ACE">
              <w:rPr>
                <w:rFonts w:ascii="Arial" w:hAnsi="Arial" w:cs="Arial"/>
                <w:i/>
              </w:rPr>
              <w:t xml:space="preserve"> 2000 e</w:t>
            </w:r>
            <w:r w:rsidR="00C566C2">
              <w:rPr>
                <w:rFonts w:ascii="Arial" w:hAnsi="Arial" w:cs="Arial"/>
                <w:i/>
              </w:rPr>
              <w:t xml:space="preserve"> ____</w:t>
            </w:r>
            <w:r w:rsidRPr="00A31ACE">
              <w:rPr>
                <w:rFonts w:ascii="Arial" w:hAnsi="Arial" w:cs="Arial"/>
                <w:i/>
              </w:rPr>
              <w:t xml:space="preserve"> 2012 nel nostro Paese 2.220 assassinate</w:t>
            </w:r>
          </w:p>
          <w:p w:rsidR="00A721F5" w:rsidRPr="00A31ACE" w:rsidRDefault="00A721F5" w:rsidP="00A721F5">
            <w:pPr>
              <w:rPr>
                <w:rStyle w:val="Enfasigrassetto"/>
                <w:rFonts w:ascii="Arial" w:hAnsi="Arial" w:cs="Arial"/>
              </w:rPr>
            </w:pPr>
          </w:p>
          <w:p w:rsidR="00A721F5" w:rsidRPr="00A31ACE" w:rsidRDefault="00A721F5" w:rsidP="00A721F5">
            <w:pPr>
              <w:rPr>
                <w:rStyle w:val="article-body"/>
                <w:rFonts w:ascii="Arial" w:hAnsi="Arial" w:cs="Arial"/>
              </w:rPr>
            </w:pPr>
            <w:r w:rsidRPr="00A31ACE">
              <w:rPr>
                <w:rStyle w:val="Enfasigrassetto"/>
                <w:rFonts w:ascii="Arial" w:hAnsi="Arial" w:cs="Arial"/>
              </w:rPr>
              <w:t>ROMA</w:t>
            </w:r>
            <w:r w:rsidRPr="00A31ACE">
              <w:rPr>
                <w:rStyle w:val="article-body"/>
                <w:rFonts w:ascii="Arial" w:hAnsi="Arial" w:cs="Arial"/>
              </w:rPr>
              <w:t xml:space="preserve"> - Centoventotto donne sono state uccise </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nostro</w:t>
            </w:r>
            <w:r>
              <w:rPr>
                <w:rStyle w:val="article-body"/>
                <w:rFonts w:ascii="Arial" w:hAnsi="Arial" w:cs="Arial"/>
              </w:rPr>
              <w:t xml:space="preserve"> paese.</w:t>
            </w:r>
            <w:r w:rsidRPr="00A31ACE">
              <w:rPr>
                <w:rStyle w:val="article-body"/>
                <w:rFonts w:ascii="Arial" w:hAnsi="Arial" w:cs="Arial"/>
              </w:rPr>
              <w:t xml:space="preserve"> </w:t>
            </w:r>
            <w:r>
              <w:rPr>
                <w:rStyle w:val="article-body"/>
                <w:rFonts w:ascii="Arial" w:hAnsi="Arial" w:cs="Arial"/>
              </w:rPr>
              <w:t>[…]</w:t>
            </w:r>
            <w:r w:rsidRPr="00A31ACE">
              <w:rPr>
                <w:rStyle w:val="article-body"/>
                <w:rFonts w:ascii="Arial" w:hAnsi="Arial" w:cs="Arial"/>
              </w:rPr>
              <w:t xml:space="preserve"> Nella loro freddezza i numeri danno un'idea dell'emergenza. Secondo il Rapporto Eures, </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 xml:space="preserve"> 2000 e </w:t>
            </w:r>
            <w:r w:rsidRPr="0075169A">
              <w:rPr>
                <w:rStyle w:val="article-body"/>
                <w:rFonts w:ascii="Arial" w:hAnsi="Arial" w:cs="Arial"/>
                <w:highlight w:val="cyan"/>
              </w:rPr>
              <w:t>i</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 xml:space="preserve">2012 in Italia sono state assassinate 2.220 donne, una media </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 xml:space="preserve"> 171 omicidi </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 xml:space="preserve">anno, uno ogni due giorni. E </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 xml:space="preserve"> 70,7% dei delitti è avvenuto "nell'ambito familiare o affettivo".</w:t>
            </w:r>
          </w:p>
          <w:p w:rsidR="00A721F5" w:rsidRDefault="00A721F5" w:rsidP="00C566C2">
            <w:pPr>
              <w:rPr>
                <w:rFonts w:ascii="Arial" w:hAnsi="Arial" w:cs="Arial"/>
              </w:rPr>
            </w:pPr>
            <w:r w:rsidRPr="00A31ACE">
              <w:rPr>
                <w:rStyle w:val="article-body"/>
                <w:rFonts w:ascii="Arial" w:hAnsi="Arial" w:cs="Arial"/>
              </w:rPr>
              <w:t xml:space="preserve">Il responsabile della violenza è </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 xml:space="preserve">48% dei casi il marito, </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 xml:space="preserve">12% il convivente </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 xml:space="preserve">23% l'ex partner. Un uomo </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 xml:space="preserve"> 35 e </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 xml:space="preserve"> 54 anni </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 xml:space="preserve"> 61% dei casi, un impiegato </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21%, una persona istruita (</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 xml:space="preserve"> 46% ha la licenza media superiore e </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 xml:space="preserve"> 19% la laurea). Il persecutore non fa poi in genere uso di alcol e di droghe (63%).</w:t>
            </w:r>
            <w:r w:rsidRPr="00A31ACE">
              <w:rPr>
                <w:rFonts w:ascii="Arial" w:hAnsi="Arial" w:cs="Arial"/>
              </w:rPr>
              <w:br/>
            </w:r>
            <w:r w:rsidRPr="00A31ACE">
              <w:rPr>
                <w:rFonts w:ascii="Arial" w:hAnsi="Arial" w:cs="Arial"/>
              </w:rPr>
              <w:br/>
            </w:r>
            <w:r w:rsidRPr="00A31ACE">
              <w:rPr>
                <w:rStyle w:val="article-body"/>
                <w:rFonts w:ascii="Arial" w:hAnsi="Arial" w:cs="Arial"/>
              </w:rPr>
              <w:t xml:space="preserve">Anche il profilo della donna-vittima corrisponde a quello di una persona "normale": di età compresa </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 xml:space="preserve"> 35 e 54 anni, con la licenza media superiore </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 xml:space="preserve">53% dei casi e la laurea </w:t>
            </w:r>
            <w:r w:rsidR="00C566C2">
              <w:rPr>
                <w:rFonts w:ascii="Arial" w:hAnsi="Arial" w:cs="Arial"/>
                <w:i/>
              </w:rPr>
              <w:t>____</w:t>
            </w:r>
            <w:r w:rsidR="00C566C2" w:rsidRPr="00A31ACE">
              <w:rPr>
                <w:rFonts w:ascii="Arial" w:hAnsi="Arial" w:cs="Arial"/>
                <w:i/>
              </w:rPr>
              <w:t xml:space="preserve"> </w:t>
            </w:r>
            <w:r w:rsidRPr="00A31ACE">
              <w:rPr>
                <w:rStyle w:val="article-body"/>
                <w:rFonts w:ascii="Arial" w:hAnsi="Arial" w:cs="Arial"/>
              </w:rPr>
              <w:t>22%.</w:t>
            </w:r>
            <w:r w:rsidRPr="00A31ACE">
              <w:rPr>
                <w:rFonts w:ascii="Arial" w:hAnsi="Arial" w:cs="Arial"/>
              </w:rPr>
              <w:br/>
            </w:r>
          </w:p>
        </w:tc>
      </w:tr>
    </w:tbl>
    <w:p w:rsidR="0091705C" w:rsidRPr="00A31ACE" w:rsidRDefault="0075169A" w:rsidP="00A721F5">
      <w:r w:rsidRPr="00A31ACE">
        <w:rPr>
          <w:rFonts w:ascii="Arial" w:hAnsi="Arial" w:cs="Arial"/>
        </w:rPr>
        <w:br/>
      </w:r>
    </w:p>
    <w:p w:rsidR="0091705C" w:rsidRDefault="0091705C"/>
    <w:p w:rsidR="0075169A" w:rsidRPr="00A721F5" w:rsidRDefault="0075169A">
      <w:pPr>
        <w:rPr>
          <w:b/>
        </w:rPr>
      </w:pPr>
      <w:r w:rsidRPr="00A721F5">
        <w:rPr>
          <w:b/>
        </w:rPr>
        <w:t xml:space="preserve">Traducete dal ceco: </w:t>
      </w:r>
    </w:p>
    <w:p w:rsidR="0075169A" w:rsidRDefault="0075169A">
      <w:r>
        <w:t xml:space="preserve">[da </w:t>
      </w:r>
      <w:hyperlink r:id="rId9" w:history="1">
        <w:r w:rsidRPr="00AE63BD">
          <w:rPr>
            <w:rStyle w:val="Collegamentoipertestuale"/>
          </w:rPr>
          <w:t>http://zdravi-zeny.zdrave.cz/25-listopadu-den-proti-nasili-na-zenach/</w:t>
        </w:r>
      </w:hyperlink>
      <w:r>
        <w:t>]</w:t>
      </w:r>
    </w:p>
    <w:p w:rsidR="0075169A" w:rsidRPr="0075169A" w:rsidRDefault="0075169A" w:rsidP="0075169A">
      <w:pPr>
        <w:jc w:val="center"/>
        <w:rPr>
          <w:b/>
          <w:sz w:val="28"/>
          <w:szCs w:val="28"/>
          <w:lang w:val="cs-CZ"/>
        </w:rPr>
      </w:pPr>
      <w:r w:rsidRPr="0075169A">
        <w:rPr>
          <w:b/>
          <w:sz w:val="28"/>
          <w:szCs w:val="28"/>
          <w:lang w:val="cs-CZ"/>
        </w:rPr>
        <w:t>25.listopadu - den proti násilí na ženách</w:t>
      </w:r>
    </w:p>
    <w:tbl>
      <w:tblPr>
        <w:tblStyle w:val="Grigliatabella"/>
        <w:tblW w:w="0" w:type="auto"/>
        <w:tblLook w:val="04A0"/>
      </w:tblPr>
      <w:tblGrid>
        <w:gridCol w:w="675"/>
        <w:gridCol w:w="9103"/>
      </w:tblGrid>
      <w:tr w:rsidR="0075169A" w:rsidTr="0075169A">
        <w:tc>
          <w:tcPr>
            <w:tcW w:w="675" w:type="dxa"/>
          </w:tcPr>
          <w:p w:rsidR="0075169A" w:rsidRDefault="0075169A">
            <w:r>
              <w:t>1</w:t>
            </w:r>
          </w:p>
        </w:tc>
        <w:tc>
          <w:tcPr>
            <w:tcW w:w="9103" w:type="dxa"/>
          </w:tcPr>
          <w:p w:rsidR="0075169A" w:rsidRDefault="0075169A">
            <w:r>
              <w:rPr>
                <w:lang w:val="cs-CZ"/>
              </w:rPr>
              <w:t>Násilí na ženách. Pro někoho se to zdá být jen otřepanou frází, ale pro mnoho žen je to krutá životní realita. Setkávají se s ní malá děvčata, mladé dívky i starší ženy. Je to neuvěřitelné číslo, ale každá třetí žena na naší planetě je během svého života zmlácena nebo znásilněna.</w:t>
            </w:r>
          </w:p>
        </w:tc>
      </w:tr>
      <w:tr w:rsidR="0075169A" w:rsidTr="0075169A">
        <w:tc>
          <w:tcPr>
            <w:tcW w:w="675" w:type="dxa"/>
          </w:tcPr>
          <w:p w:rsidR="0075169A" w:rsidRDefault="0075169A">
            <w:r>
              <w:t>2</w:t>
            </w:r>
          </w:p>
        </w:tc>
        <w:tc>
          <w:tcPr>
            <w:tcW w:w="9103" w:type="dxa"/>
          </w:tcPr>
          <w:p w:rsidR="0075169A" w:rsidRDefault="0075169A">
            <w:r>
              <w:rPr>
                <w:lang w:val="cs-CZ"/>
              </w:rPr>
              <w:t>V roce 2011 bylo České republice 554 žen týráno a 632 žen znásilněno. Mluvíme o nahlášených případech, stále je mnoho žen, které se bojí nebo stydí trestný čin oznámit. Například u znásilnění je Ústavem sexuologie odhadováno, že ho policii nahlásí pouhá 3 % obětí.</w:t>
            </w:r>
          </w:p>
        </w:tc>
      </w:tr>
      <w:tr w:rsidR="0075169A" w:rsidTr="0075169A">
        <w:tc>
          <w:tcPr>
            <w:tcW w:w="675" w:type="dxa"/>
          </w:tcPr>
          <w:p w:rsidR="0075169A" w:rsidRDefault="0075169A">
            <w:r>
              <w:t>3</w:t>
            </w:r>
          </w:p>
        </w:tc>
        <w:tc>
          <w:tcPr>
            <w:tcW w:w="9103" w:type="dxa"/>
          </w:tcPr>
          <w:p w:rsidR="0075169A" w:rsidRDefault="0075169A" w:rsidP="0075169A">
            <w:r>
              <w:rPr>
                <w:lang w:val="cs-CZ"/>
              </w:rPr>
              <w:t>Vraťme se ještě k celosvětovým číslům.</w:t>
            </w:r>
            <w:r>
              <w:rPr>
                <w:rStyle w:val="Enfasigrassetto"/>
                <w:lang w:val="cs-CZ"/>
              </w:rPr>
              <w:t xml:space="preserve"> </w:t>
            </w:r>
            <w:r w:rsidRPr="00C566C2">
              <w:rPr>
                <w:rStyle w:val="Enfasigrassetto"/>
                <w:b w:val="0"/>
                <w:lang w:val="cs-CZ"/>
              </w:rPr>
              <w:t>Až 70 % žen na naší planetě zažije během svého života nějakou formu násilí.</w:t>
            </w:r>
            <w:r w:rsidRPr="00C566C2">
              <w:rPr>
                <w:b/>
                <w:lang w:val="cs-CZ"/>
              </w:rPr>
              <w:t xml:space="preserve"> </w:t>
            </w:r>
            <w:r w:rsidRPr="00C566C2">
              <w:rPr>
                <w:lang w:val="cs-CZ"/>
              </w:rPr>
              <w:t>Pachatelem jsou č</w:t>
            </w:r>
            <w:r>
              <w:rPr>
                <w:lang w:val="cs-CZ"/>
              </w:rPr>
              <w:t xml:space="preserve">asto velice blízcí lidé, příbuzní. Domácí násilí je ve světě nejrozšířenější formou zneužívání žen. </w:t>
            </w:r>
          </w:p>
        </w:tc>
      </w:tr>
      <w:tr w:rsidR="0075169A" w:rsidTr="0075169A">
        <w:tc>
          <w:tcPr>
            <w:tcW w:w="675" w:type="dxa"/>
          </w:tcPr>
          <w:p w:rsidR="0075169A" w:rsidRDefault="0075169A">
            <w:r>
              <w:t>4</w:t>
            </w:r>
          </w:p>
        </w:tc>
        <w:tc>
          <w:tcPr>
            <w:tcW w:w="9103" w:type="dxa"/>
          </w:tcPr>
          <w:p w:rsidR="0075169A" w:rsidRDefault="0075169A">
            <w:pPr>
              <w:rPr>
                <w:lang w:val="cs-CZ"/>
              </w:rPr>
            </w:pPr>
            <w:r>
              <w:rPr>
                <w:lang w:val="cs-CZ"/>
              </w:rPr>
              <w:t>Až 20 % žen se během života stane obětí znásilnění nebo pokusu o něj. Počet žen nucených či prodaných k prostituci se podle odhadů pohybuje mezi 700 tisíci až 4 miliony za rok. Zisky z tohoto byznysu jsou odhadovány na více než 10 miliard dolarů ročně.</w:t>
            </w:r>
          </w:p>
        </w:tc>
      </w:tr>
    </w:tbl>
    <w:p w:rsidR="0091705C" w:rsidRPr="00A721F5" w:rsidRDefault="0091705C">
      <w:pPr>
        <w:rPr>
          <w:rFonts w:ascii="Arial" w:hAnsi="Arial" w:cs="Arial"/>
          <w:sz w:val="18"/>
          <w:szCs w:val="18"/>
        </w:rPr>
      </w:pPr>
    </w:p>
    <w:sectPr w:rsidR="0091705C" w:rsidRPr="00A721F5" w:rsidSect="00036F2A">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CD5" w:rsidRDefault="00FE5CD5" w:rsidP="007E0037">
      <w:pPr>
        <w:spacing w:after="0" w:line="240" w:lineRule="auto"/>
      </w:pPr>
      <w:r>
        <w:separator/>
      </w:r>
    </w:p>
  </w:endnote>
  <w:endnote w:type="continuationSeparator" w:id="0">
    <w:p w:rsidR="00FE5CD5" w:rsidRDefault="00FE5CD5" w:rsidP="007E0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360287"/>
      <w:docPartObj>
        <w:docPartGallery w:val="Page Numbers (Bottom of Page)"/>
        <w:docPartUnique/>
      </w:docPartObj>
    </w:sdtPr>
    <w:sdtContent>
      <w:p w:rsidR="007E0037" w:rsidRDefault="0093282E">
        <w:pPr>
          <w:pStyle w:val="Pidipagina"/>
          <w:jc w:val="right"/>
        </w:pPr>
        <w:fldSimple w:instr=" PAGE   \* MERGEFORMAT ">
          <w:r w:rsidR="00A619CE">
            <w:rPr>
              <w:noProof/>
            </w:rPr>
            <w:t>2</w:t>
          </w:r>
        </w:fldSimple>
      </w:p>
    </w:sdtContent>
  </w:sdt>
  <w:p w:rsidR="007E0037" w:rsidRDefault="007E003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CD5" w:rsidRDefault="00FE5CD5" w:rsidP="007E0037">
      <w:pPr>
        <w:spacing w:after="0" w:line="240" w:lineRule="auto"/>
      </w:pPr>
      <w:r>
        <w:separator/>
      </w:r>
    </w:p>
  </w:footnote>
  <w:footnote w:type="continuationSeparator" w:id="0">
    <w:p w:rsidR="00FE5CD5" w:rsidRDefault="00FE5CD5" w:rsidP="007E00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9CE" w:rsidRDefault="00A619CE" w:rsidP="00A619CE">
    <w:pPr>
      <w:pStyle w:val="Intestazione"/>
    </w:pPr>
    <w:r>
      <w:t>Výběrový seminář – attualità - violenza</w:t>
    </w:r>
  </w:p>
  <w:p w:rsidR="00A619CE" w:rsidRDefault="00A619CE" w:rsidP="00A619CE">
    <w:pPr>
      <w:pStyle w:val="Intestazione"/>
    </w:pPr>
  </w:p>
  <w:p w:rsidR="00A619CE" w:rsidRDefault="00A619C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E5950"/>
    <w:multiLevelType w:val="hybridMultilevel"/>
    <w:tmpl w:val="1250E5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3806B5C"/>
    <w:multiLevelType w:val="hybridMultilevel"/>
    <w:tmpl w:val="EF02DD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footnotePr>
    <w:footnote w:id="-1"/>
    <w:footnote w:id="0"/>
  </w:footnotePr>
  <w:endnotePr>
    <w:endnote w:id="-1"/>
    <w:endnote w:id="0"/>
  </w:endnotePr>
  <w:compat/>
  <w:rsids>
    <w:rsidRoot w:val="0091705C"/>
    <w:rsid w:val="00036F2A"/>
    <w:rsid w:val="000C3D35"/>
    <w:rsid w:val="00197939"/>
    <w:rsid w:val="003127F5"/>
    <w:rsid w:val="003203F3"/>
    <w:rsid w:val="00373081"/>
    <w:rsid w:val="004B51A8"/>
    <w:rsid w:val="00524BA7"/>
    <w:rsid w:val="006C27EB"/>
    <w:rsid w:val="0075169A"/>
    <w:rsid w:val="00765B7A"/>
    <w:rsid w:val="007E0037"/>
    <w:rsid w:val="008901AE"/>
    <w:rsid w:val="0091705C"/>
    <w:rsid w:val="0093282E"/>
    <w:rsid w:val="0095030B"/>
    <w:rsid w:val="009F78F4"/>
    <w:rsid w:val="00A31ACE"/>
    <w:rsid w:val="00A619CE"/>
    <w:rsid w:val="00A721F5"/>
    <w:rsid w:val="00A81AEC"/>
    <w:rsid w:val="00AA05B8"/>
    <w:rsid w:val="00B06F34"/>
    <w:rsid w:val="00B67875"/>
    <w:rsid w:val="00BC18ED"/>
    <w:rsid w:val="00BE7F4E"/>
    <w:rsid w:val="00C334CB"/>
    <w:rsid w:val="00C566C2"/>
    <w:rsid w:val="00C566C6"/>
    <w:rsid w:val="00D676F8"/>
    <w:rsid w:val="00DF30E4"/>
    <w:rsid w:val="00E203CF"/>
    <w:rsid w:val="00E4420F"/>
    <w:rsid w:val="00FE5C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rticle-body">
    <w:name w:val="article-body"/>
    <w:basedOn w:val="Carpredefinitoparagrafo"/>
    <w:rsid w:val="0091705C"/>
  </w:style>
  <w:style w:type="character" w:styleId="Enfasigrassetto">
    <w:name w:val="Strong"/>
    <w:basedOn w:val="Carpredefinitoparagrafo"/>
    <w:uiPriority w:val="22"/>
    <w:qFormat/>
    <w:rsid w:val="0091705C"/>
    <w:rPr>
      <w:b/>
      <w:bCs/>
    </w:rPr>
  </w:style>
  <w:style w:type="character" w:styleId="Enfasicorsivo">
    <w:name w:val="Emphasis"/>
    <w:basedOn w:val="Carpredefinitoparagrafo"/>
    <w:uiPriority w:val="20"/>
    <w:qFormat/>
    <w:rsid w:val="0091705C"/>
    <w:rPr>
      <w:i/>
      <w:iCs/>
    </w:rPr>
  </w:style>
  <w:style w:type="character" w:styleId="Collegamentoipertestuale">
    <w:name w:val="Hyperlink"/>
    <w:basedOn w:val="Carpredefinitoparagrafo"/>
    <w:uiPriority w:val="99"/>
    <w:unhideWhenUsed/>
    <w:rsid w:val="0091705C"/>
    <w:rPr>
      <w:color w:val="0000FF" w:themeColor="hyperlink"/>
      <w:u w:val="single"/>
    </w:rPr>
  </w:style>
  <w:style w:type="paragraph" w:styleId="Testofumetto">
    <w:name w:val="Balloon Text"/>
    <w:basedOn w:val="Normale"/>
    <w:link w:val="TestofumettoCarattere"/>
    <w:uiPriority w:val="99"/>
    <w:semiHidden/>
    <w:unhideWhenUsed/>
    <w:rsid w:val="000C3D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3D35"/>
    <w:rPr>
      <w:rFonts w:ascii="Tahoma" w:hAnsi="Tahoma" w:cs="Tahoma"/>
      <w:sz w:val="16"/>
      <w:szCs w:val="16"/>
    </w:rPr>
  </w:style>
  <w:style w:type="paragraph" w:styleId="Paragrafoelenco">
    <w:name w:val="List Paragraph"/>
    <w:basedOn w:val="Normale"/>
    <w:uiPriority w:val="34"/>
    <w:qFormat/>
    <w:rsid w:val="00524BA7"/>
    <w:pPr>
      <w:ind w:left="720"/>
      <w:contextualSpacing/>
    </w:pPr>
  </w:style>
  <w:style w:type="table" w:styleId="Grigliatabella">
    <w:name w:val="Table Grid"/>
    <w:basedOn w:val="Tabellanormale"/>
    <w:uiPriority w:val="59"/>
    <w:rsid w:val="00751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7E00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E0037"/>
  </w:style>
  <w:style w:type="paragraph" w:styleId="Pidipagina">
    <w:name w:val="footer"/>
    <w:basedOn w:val="Normale"/>
    <w:link w:val="PidipaginaCarattere"/>
    <w:uiPriority w:val="99"/>
    <w:unhideWhenUsed/>
    <w:rsid w:val="007E00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00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pubblica.it/argomenti/femminicidio?p=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dravi-zeny.zdrave.cz/25-listopadu-den-proti-nasili-na-zena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1433</Words>
  <Characters>8172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6</cp:revision>
  <dcterms:created xsi:type="dcterms:W3CDTF">2013-12-02T21:21:00Z</dcterms:created>
  <dcterms:modified xsi:type="dcterms:W3CDTF">2013-12-02T21:33:00Z</dcterms:modified>
</cp:coreProperties>
</file>