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7D" w:rsidRDefault="00216040" w:rsidP="00216040">
      <w:pPr>
        <w:ind w:firstLine="0"/>
      </w:pPr>
      <w:bookmarkStart w:id="0" w:name="_GoBack"/>
      <w:bookmarkEnd w:id="0"/>
      <w:r w:rsidRPr="00216040">
        <w:rPr>
          <w:b/>
        </w:rPr>
        <w:t xml:space="preserve">Leo Spitzer, </w:t>
      </w:r>
      <w:r w:rsidRPr="00216040">
        <w:rPr>
          <w:b/>
          <w:i/>
        </w:rPr>
        <w:t>Stylistické studie z románských literatur</w:t>
      </w:r>
      <w:r w:rsidRPr="00216040">
        <w:rPr>
          <w:b/>
        </w:rPr>
        <w:t>, Praha, Triáda 2010, přeložili Jiří Pelán a Jiří Stromšík, doslov Jiří Pelán, 605 s.</w:t>
      </w:r>
    </w:p>
    <w:p w:rsidR="00595786" w:rsidRDefault="00595786" w:rsidP="00216040">
      <w:pPr>
        <w:ind w:firstLine="0"/>
      </w:pPr>
    </w:p>
    <w:p w:rsidR="00FF0010" w:rsidRDefault="00595786" w:rsidP="00046430">
      <w:r>
        <w:t>Když Jiří Pelán, Jiří Stromšík a Irena Zachová přeložili</w:t>
      </w:r>
      <w:r w:rsidR="00FF0010">
        <w:t xml:space="preserve"> </w:t>
      </w:r>
      <w:r>
        <w:rPr>
          <w:i/>
        </w:rPr>
        <w:t>Evropskou literaturu a latinský středověk</w:t>
      </w:r>
      <w:r>
        <w:t xml:space="preserve"> Ernsta Roberta Curti</w:t>
      </w:r>
      <w:r w:rsidR="002C5502">
        <w:t>use</w:t>
      </w:r>
      <w:r>
        <w:t xml:space="preserve"> (Praha, Triáda 1998)</w:t>
      </w:r>
      <w:r w:rsidR="00FF0010">
        <w:t xml:space="preserve">, byla to druhá splátka – po překladu a vydání Auerbachovy </w:t>
      </w:r>
      <w:r w:rsidR="00FF0010">
        <w:rPr>
          <w:i/>
        </w:rPr>
        <w:t xml:space="preserve">Mimesis </w:t>
      </w:r>
      <w:r w:rsidR="00FF0010">
        <w:t xml:space="preserve">(Praha, Mladá fronta 1968) - kulturního a badatelského dluhu německé románské filologii první poloviny 20. století. </w:t>
      </w:r>
      <w:r w:rsidR="007372D1">
        <w:t>Nynější publikace věnovaná Le</w:t>
      </w:r>
      <w:r w:rsidR="00D049DD">
        <w:t>u</w:t>
      </w:r>
      <w:r w:rsidR="007372D1">
        <w:t xml:space="preserve"> Spitzerovi je tedy třetí splátkou a nutno ji přivítat hned ze dvou důvodů. Tím prvním je fakt, že </w:t>
      </w:r>
      <w:r w:rsidR="00F04A44">
        <w:t xml:space="preserve">znovu </w:t>
      </w:r>
      <w:r w:rsidR="007372D1">
        <w:t>obra</w:t>
      </w:r>
      <w:r w:rsidR="00046430">
        <w:t>c</w:t>
      </w:r>
      <w:r w:rsidR="007372D1">
        <w:t xml:space="preserve">í pozornost české odborné veřejnosti k badatelskému </w:t>
      </w:r>
      <w:r w:rsidR="00046430">
        <w:t>světu</w:t>
      </w:r>
      <w:r w:rsidR="007372D1">
        <w:t xml:space="preserve"> rakou</w:t>
      </w:r>
      <w:r w:rsidR="00046430">
        <w:t>ských a </w:t>
      </w:r>
      <w:r w:rsidR="007372D1">
        <w:t>německých univerzit</w:t>
      </w:r>
      <w:r w:rsidR="00046430">
        <w:t xml:space="preserve"> první poloviny 20. století</w:t>
      </w:r>
      <w:r w:rsidR="007372D1">
        <w:t xml:space="preserve">, s nímž byla domácí literární věda kdysi velmi dobře obeznámená a duchovně spjatá. </w:t>
      </w:r>
      <w:r w:rsidR="00046430">
        <w:t>Tím druhým je načasování tohoto přínosu do období, které se možná ještě ne zcela vyrovnalo s překotným doháněním</w:t>
      </w:r>
      <w:r w:rsidR="00EF7DDD">
        <w:t xml:space="preserve"> – v uplynulých dvou desetiletích -</w:t>
      </w:r>
      <w:r w:rsidR="00046430">
        <w:t xml:space="preserve"> metodologických výdobytků z oblasti anglosaské či francouzské.</w:t>
      </w:r>
      <w:r w:rsidR="00EF7DDD">
        <w:t xml:space="preserve"> Spitzer, ale i Curtius a Auerbach znamenají jakýsi návrat zpět – metodologicky i </w:t>
      </w:r>
      <w:r w:rsidR="002C5502">
        <w:t>předmětem zájmu</w:t>
      </w:r>
      <w:r w:rsidR="00EF7DDD">
        <w:t xml:space="preserve">. Tento odklon od moderny a postmoderny je ovšem tím cennější, že nás ve všech třech případech vrací k obecnému, k náhledu na tradici i k nadhledu, k principům metodologie. </w:t>
      </w:r>
      <w:r w:rsidR="002C5502">
        <w:t xml:space="preserve">Široký záběr Auerbachův a Curtiusův </w:t>
      </w:r>
      <w:r w:rsidR="00F04A44">
        <w:t xml:space="preserve">sahající </w:t>
      </w:r>
      <w:r w:rsidR="002C5502">
        <w:t xml:space="preserve">k antice a </w:t>
      </w:r>
      <w:r w:rsidR="003B380C">
        <w:t xml:space="preserve">kořenům </w:t>
      </w:r>
      <w:r w:rsidR="002C5502">
        <w:t>židovsko-křesťanské tradic</w:t>
      </w:r>
      <w:r w:rsidR="003B380C">
        <w:t>e</w:t>
      </w:r>
      <w:r w:rsidR="002C5502">
        <w:t xml:space="preserve"> i rozmach Otto Spitzera a jeho schopnost nacházet vždy ten správný klíč</w:t>
      </w:r>
      <w:r w:rsidR="003B380C">
        <w:t xml:space="preserve"> ať </w:t>
      </w:r>
      <w:r w:rsidR="002C5502">
        <w:t>k Rudelovi, Dantovi,</w:t>
      </w:r>
      <w:r w:rsidR="00BC23C5">
        <w:t xml:space="preserve"> Jodellovi, </w:t>
      </w:r>
      <w:r w:rsidR="002C5502">
        <w:t>Quevedovi, Gongorovi,</w:t>
      </w:r>
      <w:r w:rsidR="003B380C">
        <w:t xml:space="preserve"> či k</w:t>
      </w:r>
      <w:r w:rsidR="002C5502">
        <w:t xml:space="preserve"> Leopardimu,</w:t>
      </w:r>
      <w:r w:rsidR="00BC23C5">
        <w:t xml:space="preserve"> Mallarméovi</w:t>
      </w:r>
      <w:r w:rsidR="003B380C">
        <w:t>,</w:t>
      </w:r>
      <w:r w:rsidR="002C5502">
        <w:t xml:space="preserve"> Proustovi </w:t>
      </w:r>
      <w:r w:rsidR="003B380C">
        <w:t>a</w:t>
      </w:r>
      <w:r w:rsidR="002C5502">
        <w:t xml:space="preserve"> Butorovi</w:t>
      </w:r>
      <w:r w:rsidR="008737C8">
        <w:t xml:space="preserve"> propojují </w:t>
      </w:r>
      <w:r w:rsidR="00C7295A">
        <w:t xml:space="preserve">přítomnost </w:t>
      </w:r>
      <w:r w:rsidR="008737C8">
        <w:t>s</w:t>
      </w:r>
      <w:r w:rsidR="00C7295A">
        <w:t> </w:t>
      </w:r>
      <w:r w:rsidR="008737C8">
        <w:t>minulostí</w:t>
      </w:r>
      <w:r w:rsidR="00C7295A">
        <w:t xml:space="preserve"> ukazují konstanty i proměnlivost kulturních hodnot a</w:t>
      </w:r>
      <w:r w:rsidR="003B380C">
        <w:t> </w:t>
      </w:r>
      <w:r w:rsidR="00C7295A">
        <w:t>vhledem do minulosti kladou otázky přítomnosti.</w:t>
      </w:r>
    </w:p>
    <w:p w:rsidR="00A220DE" w:rsidRDefault="0078480D" w:rsidP="00A220DE">
      <w:r>
        <w:t xml:space="preserve">Česká veřejnost měla doposud v překladu k dispozici </w:t>
      </w:r>
      <w:r w:rsidR="00F04A44">
        <w:t xml:space="preserve">Spitzerovu stať </w:t>
      </w:r>
      <w:r>
        <w:t xml:space="preserve">„Studie o stylu v různých zemích“, a to ve výboru Jiřího Levého </w:t>
      </w:r>
      <w:r>
        <w:rPr>
          <w:i/>
        </w:rPr>
        <w:t>Západní literární věda a estetika</w:t>
      </w:r>
      <w:r>
        <w:t xml:space="preserve"> (Praha, Československý spisovatel 1966). Nynější v</w:t>
      </w:r>
      <w:r w:rsidR="00C72AE4">
        <w:t>ýbor prací Le</w:t>
      </w:r>
      <w:r w:rsidR="00D049DD">
        <w:t>a</w:t>
      </w:r>
      <w:r w:rsidR="00C72AE4">
        <w:t xml:space="preserve"> Spitzera přináší šestnáct studií, z toho čtyři obecně metodologického zaměření v první části („Jazykověda a slovesné umění“, „Slovesné umění a jazykověda“, „K jazykové interpretaci slovesných uměleckých děl“, „Jazykověda a literární historie“) a čtrnáct případových studií </w:t>
      </w:r>
      <w:r>
        <w:t xml:space="preserve">ve druhé části, které </w:t>
      </w:r>
      <w:r w:rsidR="00C72AE4">
        <w:t>demonstrující</w:t>
      </w:r>
      <w:r>
        <w:t xml:space="preserve"> </w:t>
      </w:r>
      <w:r w:rsidR="00D049DD">
        <w:t xml:space="preserve">principy i </w:t>
      </w:r>
      <w:r w:rsidR="00C72AE4">
        <w:t>variabilitu Sp</w:t>
      </w:r>
      <w:r w:rsidR="00D049DD">
        <w:t xml:space="preserve">itzerova přístupu literárním jevům počínaje „Vzdálenou láskou Jaufrého Rudela a smyslem trobadorské poezie“ a konče „Leopardiho </w:t>
      </w:r>
      <w:r w:rsidR="00D049DD">
        <w:rPr>
          <w:i/>
        </w:rPr>
        <w:t>Aspasií</w:t>
      </w:r>
      <w:r w:rsidR="00A220DE">
        <w:t>“ a </w:t>
      </w:r>
      <w:r w:rsidR="00D049DD">
        <w:t>„Několika aspekty románové techniky Michela Butora“. Publikace přináší i „Výběrovou bibliografii Lea Spitzera“ a především pak poučenou studii o </w:t>
      </w:r>
      <w:r w:rsidR="00F04A44">
        <w:t xml:space="preserve">autorově </w:t>
      </w:r>
      <w:r w:rsidR="00A220DE">
        <w:t>osobnosti v </w:t>
      </w:r>
      <w:r w:rsidR="00D049DD">
        <w:t>„Doslovu“ Jiřího Pelána. Pětadvacetistránkový „Doslov“ také výstižně charakterizuje východiska i hlavní body Spit</w:t>
      </w:r>
      <w:r>
        <w:t>z</w:t>
      </w:r>
      <w:r w:rsidR="00D049DD">
        <w:t>erovy metodologie.</w:t>
      </w:r>
      <w:r w:rsidR="00FF0010">
        <w:t xml:space="preserve"> </w:t>
      </w:r>
      <w:r>
        <w:t xml:space="preserve">A mohu-li to čtenáři </w:t>
      </w:r>
      <w:r>
        <w:rPr>
          <w:i/>
        </w:rPr>
        <w:t>Stylistických studií</w:t>
      </w:r>
      <w:r>
        <w:t xml:space="preserve"> doporučit, radím, aby knihu otevřel na straně 565 a začal právě Pelánovou prezentací. Umožní mu to lépe uchopit </w:t>
      </w:r>
      <w:r w:rsidR="00A220DE">
        <w:t>jak Spitzerovu osobnost, tak také lépe ocenit brilanci a pertinenci jeho analýz.</w:t>
      </w:r>
      <w:r w:rsidR="00356E18">
        <w:t xml:space="preserve"> </w:t>
      </w:r>
      <w:r w:rsidR="001E64D7">
        <w:t>Dovol</w:t>
      </w:r>
      <w:r w:rsidR="00A220DE">
        <w:t xml:space="preserve">í mu to také </w:t>
      </w:r>
      <w:r w:rsidR="001E64D7">
        <w:t xml:space="preserve">lépe </w:t>
      </w:r>
      <w:r w:rsidR="00A220DE">
        <w:t>sledovat – na příkladu Spitzerovy osobnosti – jeden důležitý úsek literárně kritického a literárně historického myšlení.</w:t>
      </w:r>
      <w:r w:rsidR="001E64D7">
        <w:t xml:space="preserve"> Nebud</w:t>
      </w:r>
      <w:r w:rsidR="004D03F1">
        <w:t>u</w:t>
      </w:r>
      <w:r w:rsidR="001E64D7">
        <w:t xml:space="preserve"> zde opakovat, co Pelán brilantně shrnul. Přičiním jen několik poznámek k bohatství Spitzerových studií a k poučení, které lze </w:t>
      </w:r>
      <w:r w:rsidR="004D03F1">
        <w:t xml:space="preserve">z nich </w:t>
      </w:r>
      <w:r w:rsidR="001E64D7">
        <w:t>načerpat.</w:t>
      </w:r>
    </w:p>
    <w:p w:rsidR="00444ADD" w:rsidRDefault="001E64D7" w:rsidP="00216040">
      <w:pPr>
        <w:ind w:firstLine="0"/>
      </w:pPr>
      <w:r>
        <w:tab/>
        <w:t>V </w:t>
      </w:r>
      <w:r>
        <w:rPr>
          <w:i/>
        </w:rPr>
        <w:t>Pravidlech umění</w:t>
      </w:r>
      <w:r>
        <w:t xml:space="preserve"> Pierre Bourdieu postuluje, že každý nový počin v uměleckém poli v sobě zahrnuje, ať jako negace a překonání, nebo afirmace, počiny předchozí. Že je tedy jistým shrnutím tradice. Lze říci, že totéž platí i o literárněvědném bádání. Ostatně </w:t>
      </w:r>
      <w:r w:rsidR="004D03F1">
        <w:t>Spitzerova kritika těch, „kdo se brání estetické analýze básnického díla“</w:t>
      </w:r>
      <w:r w:rsidR="00F04A44">
        <w:t>,</w:t>
      </w:r>
      <w:r w:rsidR="004D03F1">
        <w:t xml:space="preserve"> argumentujíce jedinečností a čistotou estetického prožitku (s. 62, pozn. 1), jen vybranějšími slovy formuluje tutéž myšlenku jako říznější Bourdieu na konci téhož století. </w:t>
      </w:r>
      <w:r w:rsidR="00444ADD">
        <w:t>Ani literárněvědná t</w:t>
      </w:r>
      <w:r w:rsidR="004D03F1">
        <w:t>radice tedy není neaktuální a u </w:t>
      </w:r>
      <w:r>
        <w:t>Spitzera to možná platí dvojnásob, neboť jeho bádání je propojeno s</w:t>
      </w:r>
      <w:r w:rsidR="00F04A44">
        <w:t xml:space="preserve">e zásadním epistemologickým </w:t>
      </w:r>
      <w:r>
        <w:t xml:space="preserve">pohybem v exaktních i humanitních vědách </w:t>
      </w:r>
      <w:r w:rsidR="004D03F1">
        <w:t>na přelomu 19. a 20. století</w:t>
      </w:r>
      <w:r w:rsidR="00037138">
        <w:t xml:space="preserve">: od esencialismu k fenomenologickým přístupům ke skutečnosti, od lineárně chápané, externí kauzality k imanenci a kauzalitě strukturální, od </w:t>
      </w:r>
      <w:r w:rsidR="00037138">
        <w:rPr>
          <w:i/>
        </w:rPr>
        <w:t>animal rationale</w:t>
      </w:r>
      <w:r w:rsidR="00037138">
        <w:t xml:space="preserve"> k mnohem složitější představě</w:t>
      </w:r>
      <w:r w:rsidR="00444ADD">
        <w:t xml:space="preserve"> o</w:t>
      </w:r>
      <w:r w:rsidR="00037138">
        <w:t xml:space="preserve"> prožívání, cítění a myšlení, a t</w:t>
      </w:r>
      <w:r w:rsidR="00F04A44">
        <w:t>e</w:t>
      </w:r>
      <w:r w:rsidR="00037138">
        <w:t xml:space="preserve">dy i k nové definici subjektu, objektu a samotného </w:t>
      </w:r>
      <w:r w:rsidR="00037138">
        <w:lastRenderedPageBreak/>
        <w:t>poznávacího aktu.</w:t>
      </w:r>
      <w:r w:rsidR="00444ADD">
        <w:t xml:space="preserve"> Pro filologii je tato doba významná i tím, že je to patrně poslední prestižní období, </w:t>
      </w:r>
      <w:r w:rsidR="00F04A44">
        <w:t>kdy vznikají koncepce</w:t>
      </w:r>
      <w:r w:rsidR="00444ADD">
        <w:t xml:space="preserve">, jež se stanou metodologickým paradigmatem jiných společenských věd: </w:t>
      </w:r>
      <w:r w:rsidR="00F04A44">
        <w:t xml:space="preserve">kupříkladu jazykovědný strukturalismus, přidržím-li se kontextu francouzského, ovlivnil strukturální antropologii, lacanovskou </w:t>
      </w:r>
      <w:r w:rsidR="00444ADD">
        <w:t>psychoanalýz</w:t>
      </w:r>
      <w:r w:rsidR="00F04A44">
        <w:t>u, sociologii i historiografii</w:t>
      </w:r>
      <w:r w:rsidR="00444ADD">
        <w:t>.</w:t>
      </w:r>
    </w:p>
    <w:p w:rsidR="00595786" w:rsidRDefault="00037138" w:rsidP="00444ADD">
      <w:r>
        <w:t>Leo Spitzer není tedy jen ten, kdo překonává</w:t>
      </w:r>
      <w:r w:rsidR="00444ADD">
        <w:t xml:space="preserve">, pevně se o ni opíraje, </w:t>
      </w:r>
      <w:r>
        <w:t xml:space="preserve">pozitivistickou faktografii a směruje bádání </w:t>
      </w:r>
      <w:r w:rsidR="00444ADD">
        <w:t>k antropologii. Je to souputník a spolutvůrce oněch proměn</w:t>
      </w:r>
      <w:r w:rsidR="00906D16">
        <w:t xml:space="preserve">, jejichž obtisk lze v jeho myšlení sledovat tím spíše, že </w:t>
      </w:r>
      <w:r w:rsidR="00DF1FBE">
        <w:t>je příliš pozorný čtenář a milovník literatury (s. 416: „číst, číst, číst!“), než aby vytvářel rigidní teorie. Je</w:t>
      </w:r>
      <w:r w:rsidR="009C4652">
        <w:t xml:space="preserve"> </w:t>
      </w:r>
      <w:r w:rsidR="004350D3">
        <w:t xml:space="preserve">přitom </w:t>
      </w:r>
      <w:r w:rsidR="009C4652">
        <w:t>exaktní a je</w:t>
      </w:r>
      <w:r w:rsidR="00DF1FBE">
        <w:t>ho exaktnost spočívá na pevných principech, a</w:t>
      </w:r>
      <w:r w:rsidR="009C4652">
        <w:t>však</w:t>
      </w:r>
      <w:r w:rsidR="00DF1FBE">
        <w:t xml:space="preserve"> nevylučuje pružnost </w:t>
      </w:r>
      <w:r w:rsidR="004350D3">
        <w:t xml:space="preserve">mysli </w:t>
      </w:r>
      <w:r w:rsidR="00DF1FBE">
        <w:t>vnímavou k autorovi, textu a době. Není to j</w:t>
      </w:r>
      <w:r w:rsidR="009C4652">
        <w:t xml:space="preserve">en projev moudrého relativismu, ale také schopnosti klást si otázky a </w:t>
      </w:r>
      <w:r w:rsidR="004350D3">
        <w:t xml:space="preserve">zůstat </w:t>
      </w:r>
      <w:r w:rsidR="009C4652">
        <w:t>otevřen</w:t>
      </w:r>
      <w:r w:rsidR="004350D3">
        <w:t>ý</w:t>
      </w:r>
      <w:r w:rsidR="009C4652">
        <w:t xml:space="preserve"> k novým podnětům.</w:t>
      </w:r>
    </w:p>
    <w:p w:rsidR="005A48C8" w:rsidRDefault="00BC23C5" w:rsidP="00444ADD">
      <w:r>
        <w:t>Nemyslím jen, na explicitně vyjádřené souvislosti</w:t>
      </w:r>
      <w:r w:rsidR="009C4652">
        <w:t>:</w:t>
      </w:r>
      <w:r>
        <w:t xml:space="preserve"> Heidegger</w:t>
      </w:r>
      <w:r w:rsidR="00E31DB8">
        <w:t>a</w:t>
      </w:r>
      <w:r>
        <w:t xml:space="preserve">, Freuda, </w:t>
      </w:r>
      <w:r w:rsidR="00F02807">
        <w:t>strukturalismus a </w:t>
      </w:r>
      <w:r>
        <w:t>blízkost Spitzerova „etymonu“ Mukařovského koncepci „sémantickéh</w:t>
      </w:r>
      <w:r w:rsidR="00890311">
        <w:t>o</w:t>
      </w:r>
      <w:r>
        <w:t xml:space="preserve"> gesta“. Výmluvná je sama sebeprezentace Spitzerovy metodologie prostřednictvím autobiografie (s. 62: „Mám v úmyslu vyprávět vám svůj vlastní příběh</w:t>
      </w:r>
      <w:r w:rsidR="00E31DB8">
        <w:t>:</w:t>
      </w:r>
      <w:r>
        <w:t xml:space="preserve"> jak jsem se přes bludiště jazykovědy [...] dostal do začarované zahrady literární historie [...].“</w:t>
      </w:r>
      <w:r w:rsidR="00E31DB8">
        <w:t>)</w:t>
      </w:r>
      <w:r>
        <w:t xml:space="preserve"> Vědomí, že subjekt je součást objektu poznání a naopak, že oba souvisejí v intencionálním aktu</w:t>
      </w:r>
      <w:r w:rsidR="00A83E6B">
        <w:t>, nese (podvědomou?) pečeť fenomenologie, ruší esencialistické oddělování subjektu a objektu</w:t>
      </w:r>
      <w:r w:rsidR="00E61141">
        <w:t>.</w:t>
      </w:r>
      <w:r w:rsidR="00890311">
        <w:t xml:space="preserve"> Spitzer pojímá poznání jako součást tvůrčího aktu (s. 88, pozn. 19: „To znamená“ nikdy neochabující trpělivost, jež nás „připoutává“ ke knize až do chvíle, kdy v nás její skryté síly spustí rekreativní proces.“) a obhajuje onu zdánlivě iracionální stránku poznání, jíž je intuice, ale o níž Jung tvrdí, že je stojí na straně racia, neboť vyplývá z povědomí širších souvislostí a </w:t>
      </w:r>
      <w:r w:rsidR="00F02807">
        <w:t>ze zkušenosti. To je ostatně i Spitzerův argument na obhajobu herme</w:t>
      </w:r>
      <w:r w:rsidR="009C4652">
        <w:t>ne</w:t>
      </w:r>
      <w:r w:rsidR="00F02807">
        <w:t>utiky a „filologického kruhu“ (s. 84)</w:t>
      </w:r>
      <w:r w:rsidR="00516FBC">
        <w:t xml:space="preserve"> a </w:t>
      </w:r>
      <w:r w:rsidR="00F02807">
        <w:t>kyvadlového pohybu mezi mikro</w:t>
      </w:r>
      <w:r w:rsidR="00516FBC">
        <w:t>-</w:t>
      </w:r>
      <w:r w:rsidR="00F02807">
        <w:t xml:space="preserve"> a makrokosmem</w:t>
      </w:r>
      <w:r w:rsidR="00516FBC">
        <w:t xml:space="preserve"> </w:t>
      </w:r>
      <w:r w:rsidR="00C1132E">
        <w:t xml:space="preserve">v </w:t>
      </w:r>
      <w:r w:rsidR="00516FBC">
        <w:t xml:space="preserve">textu </w:t>
      </w:r>
      <w:r w:rsidR="00C1132E">
        <w:t>i</w:t>
      </w:r>
      <w:r w:rsidR="00516FBC">
        <w:t xml:space="preserve"> </w:t>
      </w:r>
      <w:r w:rsidR="00C1132E">
        <w:t xml:space="preserve">v </w:t>
      </w:r>
      <w:r w:rsidR="00516FBC">
        <w:t>kontextu</w:t>
      </w:r>
      <w:r w:rsidR="00F02807">
        <w:t>. Zde je asi patr</w:t>
      </w:r>
      <w:r w:rsidR="00C1132E">
        <w:t>ně i </w:t>
      </w:r>
      <w:r w:rsidR="00F02807">
        <w:t>cesta ke Spitzerovu pojímání struktury (</w:t>
      </w:r>
      <w:r w:rsidR="00C1132E">
        <w:t xml:space="preserve">viz </w:t>
      </w:r>
      <w:r w:rsidR="00F02807">
        <w:t xml:space="preserve">„Leopardiho </w:t>
      </w:r>
      <w:r w:rsidR="00F02807">
        <w:rPr>
          <w:i/>
        </w:rPr>
        <w:t>Aspasi</w:t>
      </w:r>
      <w:r w:rsidR="00C1132E">
        <w:rPr>
          <w:i/>
        </w:rPr>
        <w:t>i</w:t>
      </w:r>
      <w:r w:rsidR="00F02807">
        <w:t>“)</w:t>
      </w:r>
      <w:r w:rsidR="00516FBC">
        <w:t>.</w:t>
      </w:r>
      <w:r w:rsidR="00F02807">
        <w:t xml:space="preserve"> Je to i součást jeho kritiky behavioristického algoritmizování</w:t>
      </w:r>
      <w:r w:rsidR="004350D3">
        <w:t>, které představuje metodologický regres k lineárně pojaté kauzalitě.</w:t>
      </w:r>
      <w:r w:rsidR="00516FBC">
        <w:t xml:space="preserve"> Několikrát se Spitzer zamýšlí nad prvotním krokem poznání a pojmenovává jej jako akt víry (s. 84 aj.). Odmyslíme-li si </w:t>
      </w:r>
      <w:r w:rsidR="007E7CC4">
        <w:t>teologi</w:t>
      </w:r>
      <w:r w:rsidR="00C1132E">
        <w:t>cké souvislosti</w:t>
      </w:r>
      <w:r w:rsidR="007E7CC4">
        <w:t>,</w:t>
      </w:r>
      <w:r w:rsidR="00C1132E">
        <w:t xml:space="preserve"> kter</w:t>
      </w:r>
      <w:r w:rsidR="009C4652">
        <w:t>é</w:t>
      </w:r>
      <w:r w:rsidR="00C1132E">
        <w:t xml:space="preserve"> sám Spitzer připouští,</w:t>
      </w:r>
      <w:r w:rsidR="007E7CC4">
        <w:t xml:space="preserve"> máme co činit s postulátem </w:t>
      </w:r>
      <w:r w:rsidR="007C3E78">
        <w:t>formulace</w:t>
      </w:r>
      <w:r w:rsidR="00C1132E">
        <w:t xml:space="preserve"> hypotézy</w:t>
      </w:r>
      <w:r w:rsidR="007C3E78">
        <w:t>, kterou nutno ověřit empirií i </w:t>
      </w:r>
      <w:r w:rsidR="00C1132E">
        <w:t xml:space="preserve">analýzou. </w:t>
      </w:r>
      <w:r w:rsidR="009C4652">
        <w:t>Četba Spitzerov</w:t>
      </w:r>
      <w:r w:rsidR="003549FD">
        <w:t>ých studií je objevná nejen schopností najít v textu</w:t>
      </w:r>
      <w:r w:rsidR="007C3E78">
        <w:t xml:space="preserve"> ono správné „místo vpichu“ (s. </w:t>
      </w:r>
      <w:r w:rsidR="003549FD">
        <w:t xml:space="preserve">269) a z tohoto východiska vést zevrubnou analýzu, ale velice často zaujme detaily, vedlejšími poznámkami, které jsou věcně, argumentačně či metodologicky objevné. </w:t>
      </w:r>
      <w:r w:rsidR="00087C64">
        <w:t xml:space="preserve">Jak důležité je číst Spitzerovy poznámky, na to ostatně upozorňuje i Jiří Pelán. Ale netýká se to jen poznámek, ale velice často právě oněch zdánlivě nepodstatných a mimo hlavní argumentaci postavených myšlenek. Příkladem může být Spitzerovo </w:t>
      </w:r>
      <w:r w:rsidR="00C1132E">
        <w:t xml:space="preserve">pertinentní vnímání </w:t>
      </w:r>
      <w:r w:rsidR="00CB1005">
        <w:t xml:space="preserve">dynamiky </w:t>
      </w:r>
      <w:r w:rsidR="00C1132E">
        <w:t xml:space="preserve">historických kategorií: </w:t>
      </w:r>
      <w:r w:rsidR="00087C64">
        <w:t>v úvodu pojednání o </w:t>
      </w:r>
      <w:r w:rsidR="00C1132E">
        <w:t xml:space="preserve">„Španělském baroku“, </w:t>
      </w:r>
      <w:r w:rsidR="00087C64">
        <w:t>je ukázáno</w:t>
      </w:r>
      <w:r w:rsidR="00C1132E">
        <w:t xml:space="preserve">, </w:t>
      </w:r>
      <w:r w:rsidR="00087C64">
        <w:t>že</w:t>
      </w:r>
      <w:r w:rsidR="00C1132E">
        <w:t xml:space="preserve"> krystalizace pojmenování literárního baroka a jeho rozšíření úzce souvisí s civilizačním a kulturním vývojem v Evropě zjitřené první světovou válkou</w:t>
      </w:r>
      <w:r w:rsidR="00087C64">
        <w:t>,</w:t>
      </w:r>
      <w:r w:rsidR="00CB1005">
        <w:t xml:space="preserve"> a je tedy výsledkem interakce přítomnosti a minulosti, podobně jako jiné literárně historické kategorie.</w:t>
      </w:r>
      <w:r w:rsidR="006503DB">
        <w:t xml:space="preserve"> Proměna chápaní klíčových termínů je tu navíc vtažena do dějinně podmíněného vztahu mezi poznávající kulturou, zde německou, a kulturou poznávanou, zde španělskou, která právě tehdy nachází v Unamunovi a Ortegovi y Gasset mluvčí schopné Evropu oslovit.</w:t>
      </w:r>
      <w:r w:rsidR="00265E07">
        <w:t xml:space="preserve"> Jiným příkladem, v jiném kulturním kontextu</w:t>
      </w:r>
      <w:r w:rsidR="004350D3">
        <w:t>,</w:t>
      </w:r>
      <w:r w:rsidR="00265E07">
        <w:t xml:space="preserve"> je Spitzerovo zamyšlení</w:t>
      </w:r>
      <w:r w:rsidR="0013750E">
        <w:t>,</w:t>
      </w:r>
      <w:r w:rsidR="00265E07">
        <w:t xml:space="preserve"> </w:t>
      </w:r>
      <w:r w:rsidR="0013750E">
        <w:t>p</w:t>
      </w:r>
      <w:r w:rsidR="00265E07">
        <w:t xml:space="preserve">roč je </w:t>
      </w:r>
      <w:r w:rsidR="0013750E">
        <w:t>ve francouzské kultuře Rabelais opomíjen („Jak rozumět Rabelaisovi“).</w:t>
      </w:r>
    </w:p>
    <w:p w:rsidR="00634753" w:rsidRPr="0013750E" w:rsidRDefault="0013750E" w:rsidP="00444ADD">
      <w:r>
        <w:t xml:space="preserve">Zkrátka </w:t>
      </w:r>
      <w:r>
        <w:rPr>
          <w:i/>
        </w:rPr>
        <w:t>Stylistické studie z románských literatur</w:t>
      </w:r>
      <w:r>
        <w:t xml:space="preserve"> přinášejí </w:t>
      </w:r>
      <w:r w:rsidR="00CB1005">
        <w:t>řad</w:t>
      </w:r>
      <w:r>
        <w:t>u</w:t>
      </w:r>
      <w:r w:rsidR="00CB1005">
        <w:t xml:space="preserve"> podnětů a postřehů, které přibližují, nadčasově, Spitzera dnešku a při vší relativizaci </w:t>
      </w:r>
      <w:r>
        <w:t>skýtají možná pevnější základ a </w:t>
      </w:r>
      <w:r w:rsidR="00CB1005">
        <w:t xml:space="preserve">větší jistotu </w:t>
      </w:r>
      <w:r>
        <w:t xml:space="preserve">poznání </w:t>
      </w:r>
      <w:r w:rsidR="00CB1005">
        <w:t xml:space="preserve">než postmoderní zpochybňování Antoina Compagnona </w:t>
      </w:r>
      <w:r>
        <w:t>(</w:t>
      </w:r>
      <w:r w:rsidR="00CB1005" w:rsidRPr="00CB1005">
        <w:rPr>
          <w:i/>
        </w:rPr>
        <w:t>Démon de la théorie</w:t>
      </w:r>
      <w:r>
        <w:t xml:space="preserve">, slov. překlad </w:t>
      </w:r>
      <w:r>
        <w:rPr>
          <w:i/>
        </w:rPr>
        <w:t>Démon teórie</w:t>
      </w:r>
      <w:r>
        <w:t>, Bratislava, Kalligram 2006)</w:t>
      </w:r>
    </w:p>
    <w:p w:rsidR="00CB1005" w:rsidRDefault="00CB1005" w:rsidP="00444ADD">
      <w:r>
        <w:t xml:space="preserve">Nejlepším důkazem jsou jednotlivé studie, brilantní analýzy přimknuté k textu a zároveň </w:t>
      </w:r>
      <w:r>
        <w:lastRenderedPageBreak/>
        <w:t xml:space="preserve">ukotvující text do kulturního </w:t>
      </w:r>
      <w:r w:rsidR="0013750E">
        <w:t>horizontu doby, jazyka, lidství. I zde lze met</w:t>
      </w:r>
      <w:r w:rsidR="008023D6">
        <w:t xml:space="preserve">odologicky mnohé načerpat. Kdo se chce poučit, jak lze uchopit významotvornost zvukového ztvárnění, nechť si pročte „Promluvu a jazyk v třináctém zpěvu </w:t>
      </w:r>
      <w:r w:rsidR="008023D6">
        <w:rPr>
          <w:i/>
        </w:rPr>
        <w:t>Pekla</w:t>
      </w:r>
      <w:r w:rsidR="008023D6">
        <w:t xml:space="preserve">“, koho zajímá, jak by měl vypadat zevrubný rozbor jedné básně, nechť prostuduje „Ke Góngorovým </w:t>
      </w:r>
      <w:r w:rsidR="008023D6" w:rsidRPr="008023D6">
        <w:rPr>
          <w:i/>
        </w:rPr>
        <w:t>Samotám</w:t>
      </w:r>
      <w:r w:rsidR="008023D6" w:rsidRPr="008023D6">
        <w:t>“ a</w:t>
      </w:r>
      <w:r w:rsidR="008023D6">
        <w:rPr>
          <w:i/>
        </w:rPr>
        <w:t xml:space="preserve"> </w:t>
      </w:r>
      <w:r w:rsidR="008023D6">
        <w:t xml:space="preserve">„Leopardiho </w:t>
      </w:r>
      <w:r w:rsidR="008023D6">
        <w:rPr>
          <w:i/>
        </w:rPr>
        <w:t>Aspasii</w:t>
      </w:r>
      <w:r w:rsidR="008023D6">
        <w:t>“. Snad nejkomplexnější je pak studie „Ke stylu Marcela Prousta“: od syntaxe (větného rytmu, sémantického vztahu mezi hlavními a vedlejšími větami, úloh</w:t>
      </w:r>
      <w:r w:rsidR="004350D3">
        <w:t>y</w:t>
      </w:r>
      <w:r w:rsidR="008023D6">
        <w:t xml:space="preserve"> odboček, tvarování vět, retardujících prvk</w:t>
      </w:r>
      <w:r w:rsidR="00B473EC">
        <w:t>ů, spojovacích prostředků</w:t>
      </w:r>
      <w:r w:rsidR="008023D6">
        <w:t>)</w:t>
      </w:r>
      <w:r w:rsidR="00B473EC">
        <w:t xml:space="preserve"> přes jazyk postav, resémantizaci vlastních jmen či vědecké terminologie, symbolizaci apelativ pomocí majuskulí, využívání záporných slov až k postavení vypravěče, ironii, rétorickým figurám a tropům. A naratologové by zase neměli opomenout komplexn</w:t>
      </w:r>
      <w:r w:rsidR="004350D3">
        <w:t>í</w:t>
      </w:r>
      <w:r w:rsidR="00B473EC">
        <w:t xml:space="preserve"> pohled na „Několik aspektů románové techniky Michela Butora“.</w:t>
      </w:r>
    </w:p>
    <w:p w:rsidR="00CB1005" w:rsidRDefault="00B473EC" w:rsidP="001E47D4">
      <w:r>
        <w:t>Vybrat z dvou set dvaadvaceti literárně kritických a literárně historických st</w:t>
      </w:r>
      <w:r w:rsidR="001E47D4">
        <w:t>atí</w:t>
      </w:r>
      <w:r>
        <w:t xml:space="preserve"> Lea Spitzera (viz „Doslov“ s. 568)</w:t>
      </w:r>
      <w:r w:rsidR="001E47D4">
        <w:t xml:space="preserve"> oněch šestnáct, jež přinášejí </w:t>
      </w:r>
      <w:r w:rsidR="001E47D4">
        <w:rPr>
          <w:i/>
        </w:rPr>
        <w:t>Stylistické studie z románských literatur</w:t>
      </w:r>
      <w:r w:rsidR="001E47D4">
        <w:t xml:space="preserve">, jistě nebyl snadný úkol. Důležitost počinu je nasnadě. Nutno vyslovit Jiřímu Pelánovi a Jiřímu Stromšíkovi uznání. A to nejen jako pořadatelům výboru, ale také jako překladatelům: ukazatelem kvality budiž terminologická jednotnost a výrazová homogennost celku, ať už ta či ona stať vyšla z pera jednoho či druhého. Ale je tu – alespoň pro mne – i důležitý aspekt etický. Oba </w:t>
      </w:r>
      <w:r w:rsidR="00966668">
        <w:t>eminentní literární vědci a znalci literatury se plně dali do služeb Lea Spitzera a tato služebná pokora je velikostí překladatelů.</w:t>
      </w:r>
    </w:p>
    <w:p w:rsidR="00966668" w:rsidRDefault="00966668" w:rsidP="00966668">
      <w:pPr>
        <w:ind w:firstLine="0"/>
      </w:pPr>
    </w:p>
    <w:p w:rsidR="00966668" w:rsidRPr="001E47D4" w:rsidRDefault="00966668" w:rsidP="00966668">
      <w:pPr>
        <w:ind w:firstLine="0"/>
        <w:jc w:val="right"/>
        <w:rPr>
          <w:lang w:val="fr-CA"/>
        </w:rPr>
      </w:pPr>
      <w:r>
        <w:t>Petr Kyloušek</w:t>
      </w:r>
    </w:p>
    <w:p w:rsidR="00CB1005" w:rsidRDefault="00CB1005" w:rsidP="00444ADD"/>
    <w:p w:rsidR="00CB1005" w:rsidRDefault="00CB1005" w:rsidP="00444ADD"/>
    <w:p w:rsidR="00CB1005" w:rsidRPr="00CB1005" w:rsidRDefault="00CB1005" w:rsidP="00444ADD"/>
    <w:sectPr w:rsidR="00CB1005" w:rsidRPr="00CB1005" w:rsidSect="004269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22" w:rsidRDefault="004E3622" w:rsidP="00EC6392">
      <w:r>
        <w:separator/>
      </w:r>
    </w:p>
  </w:endnote>
  <w:endnote w:type="continuationSeparator" w:id="0">
    <w:p w:rsidR="004E3622" w:rsidRDefault="004E3622" w:rsidP="00EC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92" w:rsidRDefault="00EC639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5D02">
      <w:rPr>
        <w:noProof/>
      </w:rPr>
      <w:t>3</w:t>
    </w:r>
    <w:r>
      <w:fldChar w:fldCharType="end"/>
    </w:r>
  </w:p>
  <w:p w:rsidR="00EC6392" w:rsidRDefault="00EC63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22" w:rsidRDefault="004E3622" w:rsidP="00EC6392">
      <w:r>
        <w:separator/>
      </w:r>
    </w:p>
  </w:footnote>
  <w:footnote w:type="continuationSeparator" w:id="0">
    <w:p w:rsidR="004E3622" w:rsidRDefault="004E3622" w:rsidP="00EC6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40"/>
    <w:rsid w:val="00037138"/>
    <w:rsid w:val="00046430"/>
    <w:rsid w:val="00087C64"/>
    <w:rsid w:val="0013750E"/>
    <w:rsid w:val="001D4128"/>
    <w:rsid w:val="001E47D4"/>
    <w:rsid w:val="001E64D7"/>
    <w:rsid w:val="001F66E3"/>
    <w:rsid w:val="00216040"/>
    <w:rsid w:val="00216C6F"/>
    <w:rsid w:val="00265E07"/>
    <w:rsid w:val="002C082B"/>
    <w:rsid w:val="002C5502"/>
    <w:rsid w:val="003549FD"/>
    <w:rsid w:val="00356E18"/>
    <w:rsid w:val="00390297"/>
    <w:rsid w:val="003B380C"/>
    <w:rsid w:val="0042697D"/>
    <w:rsid w:val="004350D3"/>
    <w:rsid w:val="00443313"/>
    <w:rsid w:val="00444ADD"/>
    <w:rsid w:val="004D03F1"/>
    <w:rsid w:val="004E3622"/>
    <w:rsid w:val="004F14C2"/>
    <w:rsid w:val="00516FBC"/>
    <w:rsid w:val="00586D2B"/>
    <w:rsid w:val="00595786"/>
    <w:rsid w:val="005A48C8"/>
    <w:rsid w:val="00634753"/>
    <w:rsid w:val="006503DB"/>
    <w:rsid w:val="00690374"/>
    <w:rsid w:val="006C7544"/>
    <w:rsid w:val="006D4BCC"/>
    <w:rsid w:val="007372D1"/>
    <w:rsid w:val="0078480D"/>
    <w:rsid w:val="007C3E78"/>
    <w:rsid w:val="007E7CC4"/>
    <w:rsid w:val="008023D6"/>
    <w:rsid w:val="008737C8"/>
    <w:rsid w:val="00890311"/>
    <w:rsid w:val="008B11F5"/>
    <w:rsid w:val="00906D16"/>
    <w:rsid w:val="00966668"/>
    <w:rsid w:val="009C4652"/>
    <w:rsid w:val="00A220DE"/>
    <w:rsid w:val="00A80CC6"/>
    <w:rsid w:val="00A83E6B"/>
    <w:rsid w:val="00B45D02"/>
    <w:rsid w:val="00B473EC"/>
    <w:rsid w:val="00BC23C5"/>
    <w:rsid w:val="00C1132E"/>
    <w:rsid w:val="00C7295A"/>
    <w:rsid w:val="00C72AE4"/>
    <w:rsid w:val="00CB0294"/>
    <w:rsid w:val="00CB1005"/>
    <w:rsid w:val="00CE0A90"/>
    <w:rsid w:val="00D049DD"/>
    <w:rsid w:val="00D32523"/>
    <w:rsid w:val="00DA2E56"/>
    <w:rsid w:val="00DF1FBE"/>
    <w:rsid w:val="00E31DB8"/>
    <w:rsid w:val="00E61141"/>
    <w:rsid w:val="00E70301"/>
    <w:rsid w:val="00EC6392"/>
    <w:rsid w:val="00EF7DDD"/>
    <w:rsid w:val="00F02807"/>
    <w:rsid w:val="00F04A44"/>
    <w:rsid w:val="00F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ind w:firstLine="3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CB0294"/>
    <w:pPr>
      <w:widowControl w:val="0"/>
      <w:autoSpaceDE w:val="0"/>
      <w:autoSpaceDN w:val="0"/>
      <w:adjustRightInd w:val="0"/>
    </w:pPr>
    <w:rPr>
      <w:rFonts w:ascii="Times New Roman" w:hAnsi="Times New Roman" w:cs="Courier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J">
    <w:name w:val="FJ"/>
    <w:basedOn w:val="Normln"/>
    <w:qFormat/>
    <w:rsid w:val="001F66E3"/>
    <w:rPr>
      <w:lang w:val="fr-CA"/>
    </w:rPr>
  </w:style>
  <w:style w:type="paragraph" w:customStyle="1" w:styleId="OsazenCJ">
    <w:name w:val="Osazení CJ"/>
    <w:basedOn w:val="FJ"/>
    <w:qFormat/>
    <w:rsid w:val="00E70301"/>
    <w:pPr>
      <w:ind w:left="567" w:right="567"/>
    </w:pPr>
    <w:rPr>
      <w:sz w:val="20"/>
    </w:rPr>
  </w:style>
  <w:style w:type="paragraph" w:customStyle="1" w:styleId="OdsFJ">
    <w:name w:val="OdsFJ"/>
    <w:basedOn w:val="Normln"/>
    <w:qFormat/>
    <w:rsid w:val="00E70301"/>
    <w:pPr>
      <w:ind w:left="567" w:right="567"/>
    </w:pPr>
    <w:rPr>
      <w:sz w:val="20"/>
      <w:lang w:val="fr-CA"/>
    </w:rPr>
  </w:style>
  <w:style w:type="paragraph" w:customStyle="1" w:styleId="OdsCJ">
    <w:name w:val="OdsCJ"/>
    <w:basedOn w:val="Normln"/>
    <w:qFormat/>
    <w:rsid w:val="001D4128"/>
  </w:style>
  <w:style w:type="paragraph" w:customStyle="1" w:styleId="OdsazenCJ">
    <w:name w:val="Odsazení CJ"/>
    <w:basedOn w:val="OdsCJ"/>
    <w:qFormat/>
    <w:rsid w:val="00A80CC6"/>
    <w:pPr>
      <w:ind w:left="567" w:right="567"/>
    </w:pPr>
    <w:rPr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EC6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C6392"/>
    <w:rPr>
      <w:rFonts w:ascii="Times New Roman" w:hAnsi="Times New Roman" w:cs="Courier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EC63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6392"/>
    <w:rPr>
      <w:rFonts w:ascii="Times New Roman" w:hAnsi="Times New Roman" w:cs="Courier"/>
      <w:sz w:val="24"/>
      <w:szCs w:val="24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ind w:firstLine="3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CB0294"/>
    <w:pPr>
      <w:widowControl w:val="0"/>
      <w:autoSpaceDE w:val="0"/>
      <w:autoSpaceDN w:val="0"/>
      <w:adjustRightInd w:val="0"/>
    </w:pPr>
    <w:rPr>
      <w:rFonts w:ascii="Times New Roman" w:hAnsi="Times New Roman" w:cs="Courier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J">
    <w:name w:val="FJ"/>
    <w:basedOn w:val="Normln"/>
    <w:qFormat/>
    <w:rsid w:val="001F66E3"/>
    <w:rPr>
      <w:lang w:val="fr-CA"/>
    </w:rPr>
  </w:style>
  <w:style w:type="paragraph" w:customStyle="1" w:styleId="OsazenCJ">
    <w:name w:val="Osazení CJ"/>
    <w:basedOn w:val="FJ"/>
    <w:qFormat/>
    <w:rsid w:val="00E70301"/>
    <w:pPr>
      <w:ind w:left="567" w:right="567"/>
    </w:pPr>
    <w:rPr>
      <w:sz w:val="20"/>
    </w:rPr>
  </w:style>
  <w:style w:type="paragraph" w:customStyle="1" w:styleId="OdsFJ">
    <w:name w:val="OdsFJ"/>
    <w:basedOn w:val="Normln"/>
    <w:qFormat/>
    <w:rsid w:val="00E70301"/>
    <w:pPr>
      <w:ind w:left="567" w:right="567"/>
    </w:pPr>
    <w:rPr>
      <w:sz w:val="20"/>
      <w:lang w:val="fr-CA"/>
    </w:rPr>
  </w:style>
  <w:style w:type="paragraph" w:customStyle="1" w:styleId="OdsCJ">
    <w:name w:val="OdsCJ"/>
    <w:basedOn w:val="Normln"/>
    <w:qFormat/>
    <w:rsid w:val="001D4128"/>
  </w:style>
  <w:style w:type="paragraph" w:customStyle="1" w:styleId="OdsazenCJ">
    <w:name w:val="Odsazení CJ"/>
    <w:basedOn w:val="OdsCJ"/>
    <w:qFormat/>
    <w:rsid w:val="00A80CC6"/>
    <w:pPr>
      <w:ind w:left="567" w:right="567"/>
    </w:pPr>
    <w:rPr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EC6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C6392"/>
    <w:rPr>
      <w:rFonts w:ascii="Times New Roman" w:hAnsi="Times New Roman" w:cs="Courier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EC63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6392"/>
    <w:rPr>
      <w:rFonts w:ascii="Times New Roman" w:hAnsi="Times New Roman" w:cs="Courier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1464</Words>
  <Characters>8639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Kyloušek</dc:creator>
  <cp:lastModifiedBy>user</cp:lastModifiedBy>
  <cp:revision>2</cp:revision>
  <cp:lastPrinted>2010-12-06T18:10:00Z</cp:lastPrinted>
  <dcterms:created xsi:type="dcterms:W3CDTF">2013-12-08T19:26:00Z</dcterms:created>
  <dcterms:modified xsi:type="dcterms:W3CDTF">2013-12-08T19:26:00Z</dcterms:modified>
</cp:coreProperties>
</file>