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bookmarkStart w:id="0" w:name="_GoBack"/>
      <w:bookmarkEnd w:id="0"/>
      <w:proofErr w:type="spellStart"/>
      <w:r w:rsidRPr="00AB5597">
        <w:rPr>
          <w:rFonts w:ascii="Lucida Sans Unicode" w:eastAsia="Times New Roman" w:hAnsi="Lucida Sans Unicode" w:cs="Lucida Sans Unicode"/>
          <w:color w:val="403838"/>
          <w:sz w:val="18"/>
          <w:szCs w:val="19"/>
          <w:highlight w:val="magenta"/>
          <w:lang w:val="en" w:eastAsia="sk-SK"/>
        </w:rPr>
        <w:t>Primární</w:t>
      </w:r>
      <w:proofErr w:type="spellEnd"/>
      <w:r w:rsidRPr="00AB5597">
        <w:rPr>
          <w:rFonts w:ascii="Lucida Sans Unicode" w:eastAsia="Times New Roman" w:hAnsi="Lucida Sans Unicode" w:cs="Lucida Sans Unicode"/>
          <w:color w:val="403838"/>
          <w:sz w:val="18"/>
          <w:szCs w:val="19"/>
          <w:highlight w:val="magenta"/>
          <w:lang w:val="en" w:eastAsia="sk-SK"/>
        </w:rPr>
        <w:t xml:space="preserve"> </w:t>
      </w:r>
      <w:proofErr w:type="spellStart"/>
      <w:r w:rsidRPr="00AB5597">
        <w:rPr>
          <w:rFonts w:ascii="Lucida Sans Unicode" w:eastAsia="Times New Roman" w:hAnsi="Lucida Sans Unicode" w:cs="Lucida Sans Unicode"/>
          <w:color w:val="403838"/>
          <w:sz w:val="18"/>
          <w:szCs w:val="19"/>
          <w:highlight w:val="magenta"/>
          <w:lang w:val="en" w:eastAsia="sk-SK"/>
        </w:rPr>
        <w:t>zdroje</w:t>
      </w:r>
      <w:proofErr w:type="spellEnd"/>
      <w:r>
        <w:rPr>
          <w:rFonts w:ascii="Lucida Sans Unicode" w:eastAsia="Times New Roman" w:hAnsi="Lucida Sans Unicode" w:cs="Lucida Sans Unicode"/>
          <w:color w:val="403838"/>
          <w:sz w:val="18"/>
          <w:szCs w:val="19"/>
          <w:lang w:val="en" w:eastAsia="sk-SK"/>
        </w:rPr>
        <w:t xml:space="preserve">, </w:t>
      </w:r>
      <w:proofErr w:type="spellStart"/>
      <w:r w:rsidRPr="00AB5597">
        <w:rPr>
          <w:rFonts w:ascii="Lucida Sans Unicode" w:eastAsia="Times New Roman" w:hAnsi="Lucida Sans Unicode" w:cs="Lucida Sans Unicode"/>
          <w:color w:val="403838"/>
          <w:sz w:val="18"/>
          <w:szCs w:val="19"/>
          <w:highlight w:val="lightGray"/>
          <w:lang w:val="en" w:eastAsia="sk-SK"/>
        </w:rPr>
        <w:t>Sekundární</w:t>
      </w:r>
      <w:proofErr w:type="spellEnd"/>
      <w:r w:rsidRPr="00AB5597">
        <w:rPr>
          <w:rFonts w:ascii="Lucida Sans Unicode" w:eastAsia="Times New Roman" w:hAnsi="Lucida Sans Unicode" w:cs="Lucida Sans Unicode"/>
          <w:color w:val="403838"/>
          <w:sz w:val="18"/>
          <w:szCs w:val="19"/>
          <w:highlight w:val="lightGray"/>
          <w:lang w:val="en" w:eastAsia="sk-SK"/>
        </w:rPr>
        <w:t xml:space="preserve"> </w:t>
      </w:r>
      <w:proofErr w:type="spellStart"/>
      <w:r w:rsidRPr="00AB5597">
        <w:rPr>
          <w:rFonts w:ascii="Lucida Sans Unicode" w:eastAsia="Times New Roman" w:hAnsi="Lucida Sans Unicode" w:cs="Lucida Sans Unicode"/>
          <w:color w:val="403838"/>
          <w:sz w:val="18"/>
          <w:szCs w:val="19"/>
          <w:highlight w:val="lightGray"/>
          <w:lang w:val="en" w:eastAsia="sk-SK"/>
        </w:rPr>
        <w:t>zdroje</w:t>
      </w:r>
      <w:proofErr w:type="spellEnd"/>
      <w:r>
        <w:rPr>
          <w:rFonts w:ascii="Lucida Sans Unicode" w:eastAsia="Times New Roman" w:hAnsi="Lucida Sans Unicode" w:cs="Lucida Sans Unicode"/>
          <w:color w:val="403838"/>
          <w:sz w:val="18"/>
          <w:szCs w:val="19"/>
          <w:lang w:val="en" w:eastAsia="sk-SK"/>
        </w:rPr>
        <w:t xml:space="preserve">, </w:t>
      </w:r>
      <w:proofErr w:type="spellStart"/>
      <w:r w:rsidRPr="00AB5597">
        <w:rPr>
          <w:rFonts w:ascii="Lucida Sans Unicode" w:eastAsia="Times New Roman" w:hAnsi="Lucida Sans Unicode" w:cs="Lucida Sans Unicode"/>
          <w:color w:val="403838"/>
          <w:sz w:val="18"/>
          <w:szCs w:val="19"/>
          <w:highlight w:val="yellow"/>
          <w:lang w:val="en" w:eastAsia="sk-SK"/>
        </w:rPr>
        <w:t>Terciální</w:t>
      </w:r>
      <w:proofErr w:type="spellEnd"/>
      <w:r w:rsidRPr="00AB5597">
        <w:rPr>
          <w:rFonts w:ascii="Lucida Sans Unicode" w:eastAsia="Times New Roman" w:hAnsi="Lucida Sans Unicode" w:cs="Lucida Sans Unicode"/>
          <w:color w:val="403838"/>
          <w:sz w:val="18"/>
          <w:szCs w:val="19"/>
          <w:highlight w:val="yellow"/>
          <w:lang w:val="en" w:eastAsia="sk-SK"/>
        </w:rPr>
        <w:t xml:space="preserve"> </w:t>
      </w:r>
      <w:proofErr w:type="spellStart"/>
      <w:r w:rsidRPr="00AB5597">
        <w:rPr>
          <w:rFonts w:ascii="Lucida Sans Unicode" w:eastAsia="Times New Roman" w:hAnsi="Lucida Sans Unicode" w:cs="Lucida Sans Unicode"/>
          <w:color w:val="403838"/>
          <w:sz w:val="18"/>
          <w:szCs w:val="19"/>
          <w:highlight w:val="yellow"/>
          <w:lang w:val="en" w:eastAsia="sk-SK"/>
        </w:rPr>
        <w:t>zdroje</w:t>
      </w:r>
      <w:proofErr w:type="spellEnd"/>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yellow"/>
          <w:lang w:val="en" w:eastAsia="sk-SK"/>
        </w:rPr>
        <w:t>Researchers across disciplines have become increasingly interested in understanding why even people who care about morality predictably cross ethical boundaries. This heightened interest in unethical behavior, defined as acts that violate widely held moral rules or norms of appropriate conduct (</w:t>
      </w:r>
      <w:proofErr w:type="spellStart"/>
      <w:r w:rsidRPr="00AB5597">
        <w:rPr>
          <w:rFonts w:ascii="Lucida Sans Unicode" w:eastAsia="Times New Roman" w:hAnsi="Lucida Sans Unicode" w:cs="Lucida Sans Unicode"/>
          <w:color w:val="403838"/>
          <w:sz w:val="18"/>
          <w:szCs w:val="19"/>
          <w:highlight w:val="yellow"/>
          <w:lang w:val="en" w:eastAsia="sk-SK"/>
        </w:rPr>
        <w:fldChar w:fldCharType="begin"/>
      </w:r>
      <w:r w:rsidRPr="00AB5597">
        <w:rPr>
          <w:rFonts w:ascii="Lucida Sans Unicode" w:eastAsia="Times New Roman" w:hAnsi="Lucida Sans Unicode" w:cs="Lucida Sans Unicode"/>
          <w:color w:val="403838"/>
          <w:sz w:val="18"/>
          <w:szCs w:val="19"/>
          <w:highlight w:val="yellow"/>
          <w:lang w:val="en" w:eastAsia="sk-SK"/>
        </w:rPr>
        <w:instrText xml:space="preserve"> HYPERLINK "http://pss.sagepub.com/content/25/4/973.full" \l "ref-33" </w:instrText>
      </w:r>
      <w:r w:rsidRPr="00AB5597">
        <w:rPr>
          <w:rFonts w:ascii="Lucida Sans Unicode" w:eastAsia="Times New Roman" w:hAnsi="Lucida Sans Unicode" w:cs="Lucida Sans Unicode"/>
          <w:color w:val="403838"/>
          <w:sz w:val="18"/>
          <w:szCs w:val="19"/>
          <w:highlight w:val="yellow"/>
          <w:lang w:val="en" w:eastAsia="sk-SK"/>
        </w:rPr>
        <w:fldChar w:fldCharType="separate"/>
      </w:r>
      <w:r w:rsidRPr="00AB5597">
        <w:rPr>
          <w:rStyle w:val="Hypertextovodkaz"/>
          <w:rFonts w:ascii="Lucida Sans Unicode" w:eastAsia="Times New Roman" w:hAnsi="Lucida Sans Unicode" w:cs="Lucida Sans Unicode"/>
          <w:color w:val="0000FF"/>
          <w:sz w:val="18"/>
          <w:highlight w:val="yellow"/>
          <w:lang w:val="en" w:eastAsia="sk-SK"/>
        </w:rPr>
        <w:t>Treviño</w:t>
      </w:r>
      <w:proofErr w:type="spellEnd"/>
      <w:r w:rsidRPr="00AB5597">
        <w:rPr>
          <w:rStyle w:val="Hypertextovodkaz"/>
          <w:rFonts w:ascii="Lucida Sans Unicode" w:eastAsia="Times New Roman" w:hAnsi="Lucida Sans Unicode" w:cs="Lucida Sans Unicode"/>
          <w:color w:val="0000FF"/>
          <w:sz w:val="18"/>
          <w:highlight w:val="yellow"/>
          <w:lang w:val="en" w:eastAsia="sk-SK"/>
        </w:rPr>
        <w:t>, Weaver, &amp; Reynolds, 2006</w:t>
      </w:r>
      <w:r w:rsidRPr="00AB5597">
        <w:rPr>
          <w:rFonts w:ascii="Lucida Sans Unicode" w:eastAsia="Times New Roman" w:hAnsi="Lucida Sans Unicode" w:cs="Lucida Sans Unicode"/>
          <w:color w:val="403838"/>
          <w:sz w:val="18"/>
          <w:szCs w:val="19"/>
          <w:highlight w:val="yellow"/>
          <w:lang w:val="en" w:eastAsia="sk-SK"/>
        </w:rPr>
        <w:fldChar w:fldCharType="end"/>
      </w:r>
      <w:r w:rsidRPr="00AB5597">
        <w:rPr>
          <w:rFonts w:ascii="Lucida Sans Unicode" w:eastAsia="Times New Roman" w:hAnsi="Lucida Sans Unicode" w:cs="Lucida Sans Unicode"/>
          <w:color w:val="403838"/>
          <w:sz w:val="18"/>
          <w:szCs w:val="19"/>
          <w:highlight w:val="yellow"/>
          <w:lang w:val="en" w:eastAsia="sk-SK"/>
        </w:rPr>
        <w:t>), is easily understood.</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lightGray"/>
          <w:lang w:val="en" w:eastAsia="sk-SK"/>
        </w:rPr>
        <w:t>Unethical behavior creates trillions of dollars in financial losses every year and is becoming increasingly commonplace (</w:t>
      </w:r>
      <w:hyperlink r:id="rId6" w:anchor="ref-22" w:history="1">
        <w:r w:rsidRPr="00AB5597">
          <w:rPr>
            <w:rStyle w:val="Hypertextovodkaz"/>
            <w:rFonts w:ascii="Lucida Sans Unicode" w:eastAsia="Times New Roman" w:hAnsi="Lucida Sans Unicode" w:cs="Lucida Sans Unicode"/>
            <w:color w:val="0000FF"/>
            <w:sz w:val="18"/>
            <w:highlight w:val="lightGray"/>
            <w:lang w:val="en" w:eastAsia="sk-SK"/>
          </w:rPr>
          <w:t>PricewaterhouseCoopers, 2011</w:t>
        </w:r>
      </w:hyperlink>
      <w:r w:rsidRPr="00AB5597">
        <w:rPr>
          <w:rFonts w:ascii="Lucida Sans Unicode" w:eastAsia="Times New Roman" w:hAnsi="Lucida Sans Unicode" w:cs="Lucida Sans Unicode"/>
          <w:color w:val="403838"/>
          <w:sz w:val="18"/>
          <w:szCs w:val="19"/>
          <w:highlight w:val="lightGray"/>
          <w:lang w:val="en" w:eastAsia="sk-SK"/>
        </w:rPr>
        <w:t>).</w:t>
      </w:r>
      <w:r w:rsidRPr="00AB5597">
        <w:rPr>
          <w:rFonts w:ascii="Lucida Sans Unicode" w:eastAsia="Times New Roman" w:hAnsi="Lucida Sans Unicode" w:cs="Lucida Sans Unicode"/>
          <w:color w:val="403838"/>
          <w:sz w:val="18"/>
          <w:szCs w:val="19"/>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yellow"/>
          <w:lang w:val="en" w:eastAsia="sk-SK"/>
        </w:rPr>
        <w:t>One form of unethical behavior, dishonesty, seems especially pervasive (</w:t>
      </w:r>
      <w:proofErr w:type="spellStart"/>
      <w:r w:rsidRPr="00AB5597">
        <w:rPr>
          <w:rFonts w:ascii="Lucida Sans Unicode" w:eastAsia="Times New Roman" w:hAnsi="Lucida Sans Unicode" w:cs="Lucida Sans Unicode"/>
          <w:color w:val="403838"/>
          <w:sz w:val="18"/>
          <w:szCs w:val="19"/>
          <w:highlight w:val="yellow"/>
          <w:lang w:val="en" w:eastAsia="sk-SK"/>
        </w:rPr>
        <w:fldChar w:fldCharType="begin"/>
      </w:r>
      <w:r w:rsidRPr="00AB5597">
        <w:rPr>
          <w:rFonts w:ascii="Lucida Sans Unicode" w:eastAsia="Times New Roman" w:hAnsi="Lucida Sans Unicode" w:cs="Lucida Sans Unicode"/>
          <w:color w:val="403838"/>
          <w:sz w:val="18"/>
          <w:szCs w:val="19"/>
          <w:highlight w:val="yellow"/>
          <w:lang w:val="en" w:eastAsia="sk-SK"/>
        </w:rPr>
        <w:instrText xml:space="preserve"> HYPERLINK "http://pss.sagepub.com/content/25/4/973.full" \l "ref-4" </w:instrText>
      </w:r>
      <w:r w:rsidRPr="00AB5597">
        <w:rPr>
          <w:rFonts w:ascii="Lucida Sans Unicode" w:eastAsia="Times New Roman" w:hAnsi="Lucida Sans Unicode" w:cs="Lucida Sans Unicode"/>
          <w:color w:val="403838"/>
          <w:sz w:val="18"/>
          <w:szCs w:val="19"/>
          <w:highlight w:val="yellow"/>
          <w:lang w:val="en" w:eastAsia="sk-SK"/>
        </w:rPr>
        <w:fldChar w:fldCharType="separate"/>
      </w:r>
      <w:r w:rsidRPr="00AB5597">
        <w:rPr>
          <w:rStyle w:val="Hypertextovodkaz"/>
          <w:rFonts w:ascii="Lucida Sans Unicode" w:eastAsia="Times New Roman" w:hAnsi="Lucida Sans Unicode" w:cs="Lucida Sans Unicode"/>
          <w:color w:val="0000FF"/>
          <w:sz w:val="18"/>
          <w:highlight w:val="yellow"/>
          <w:lang w:val="en" w:eastAsia="sk-SK"/>
        </w:rPr>
        <w:t>Bazerman</w:t>
      </w:r>
      <w:proofErr w:type="spellEnd"/>
      <w:r w:rsidRPr="00AB5597">
        <w:rPr>
          <w:rStyle w:val="Hypertextovodkaz"/>
          <w:rFonts w:ascii="Lucida Sans Unicode" w:eastAsia="Times New Roman" w:hAnsi="Lucida Sans Unicode" w:cs="Lucida Sans Unicode"/>
          <w:color w:val="0000FF"/>
          <w:sz w:val="18"/>
          <w:highlight w:val="yellow"/>
          <w:lang w:val="en" w:eastAsia="sk-SK"/>
        </w:rPr>
        <w:t xml:space="preserve"> &amp; Gino, 2012</w:t>
      </w:r>
      <w:r w:rsidRPr="00AB5597">
        <w:rPr>
          <w:rFonts w:ascii="Lucida Sans Unicode" w:eastAsia="Times New Roman" w:hAnsi="Lucida Sans Unicode" w:cs="Lucida Sans Unicode"/>
          <w:color w:val="403838"/>
          <w:sz w:val="18"/>
          <w:szCs w:val="19"/>
          <w:highlight w:val="yellow"/>
          <w:lang w:val="en" w:eastAsia="sk-SK"/>
        </w:rPr>
        <w:fldChar w:fldCharType="end"/>
      </w:r>
      <w:r w:rsidRPr="00AB5597">
        <w:rPr>
          <w:rFonts w:ascii="Lucida Sans Unicode" w:eastAsia="Times New Roman" w:hAnsi="Lucida Sans Unicode" w:cs="Lucida Sans Unicode"/>
          <w:color w:val="403838"/>
          <w:sz w:val="18"/>
          <w:szCs w:val="19"/>
          <w:highlight w:val="yellow"/>
          <w:lang w:val="en" w:eastAsia="sk-SK"/>
        </w:rPr>
        <w:t>). 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w:t>
      </w:r>
      <w:r w:rsidRPr="00AB5597">
        <w:rPr>
          <w:rFonts w:ascii="Lucida Sans Unicode" w:eastAsia="Times New Roman" w:hAnsi="Lucida Sans Unicode" w:cs="Lucida Sans Unicode"/>
          <w:color w:val="403838"/>
          <w:sz w:val="18"/>
          <w:szCs w:val="19"/>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highlight w:val="lightGray"/>
          <w:lang w:val="en" w:eastAsia="sk-SK"/>
        </w:rPr>
      </w:pPr>
      <w:r w:rsidRPr="00AB5597">
        <w:rPr>
          <w:rFonts w:ascii="Lucida Sans Unicode" w:eastAsia="Times New Roman" w:hAnsi="Lucida Sans Unicode" w:cs="Lucida Sans Unicode"/>
          <w:color w:val="403838"/>
          <w:sz w:val="18"/>
          <w:szCs w:val="19"/>
          <w:highlight w:val="magenta"/>
          <w:lang w:val="en" w:eastAsia="sk-SK"/>
        </w:rPr>
        <w:t>Although rule breaking carries a negative connotation in the domain of ethics, it carries a positive connotation in another well-researched domain: creativity.</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lightGray"/>
          <w:lang w:val="en" w:eastAsia="sk-SK"/>
        </w:rPr>
        <w:t>To be creative, it is often said, one must “think outside the box” and use divergent thinking (</w:t>
      </w:r>
      <w:hyperlink r:id="rId7" w:anchor="ref-13" w:history="1">
        <w:r w:rsidRPr="00AB5597">
          <w:rPr>
            <w:rStyle w:val="Hypertextovodkaz"/>
            <w:rFonts w:ascii="Lucida Sans Unicode" w:eastAsia="Times New Roman" w:hAnsi="Lucida Sans Unicode" w:cs="Lucida Sans Unicode"/>
            <w:color w:val="0000FF"/>
            <w:sz w:val="18"/>
            <w:highlight w:val="lightGray"/>
            <w:lang w:val="en" w:eastAsia="sk-SK"/>
          </w:rPr>
          <w:t>Guilford, 1967</w:t>
        </w:r>
      </w:hyperlink>
      <w:r w:rsidRPr="00AB5597">
        <w:rPr>
          <w:rFonts w:ascii="Lucida Sans Unicode" w:eastAsia="Times New Roman" w:hAnsi="Lucida Sans Unicode" w:cs="Lucida Sans Unicode"/>
          <w:color w:val="403838"/>
          <w:sz w:val="18"/>
          <w:szCs w:val="19"/>
          <w:highlight w:val="lightGray"/>
          <w:lang w:val="en" w:eastAsia="sk-SK"/>
        </w:rPr>
        <w:t xml:space="preserve">; </w:t>
      </w:r>
      <w:hyperlink r:id="rId8" w:anchor="ref-23" w:history="1">
        <w:proofErr w:type="spellStart"/>
        <w:r w:rsidRPr="00AB5597">
          <w:rPr>
            <w:rStyle w:val="Hypertextovodkaz"/>
            <w:rFonts w:ascii="Lucida Sans Unicode" w:eastAsia="Times New Roman" w:hAnsi="Lucida Sans Unicode" w:cs="Lucida Sans Unicode"/>
            <w:color w:val="0000FF"/>
            <w:sz w:val="18"/>
            <w:highlight w:val="lightGray"/>
            <w:lang w:val="en" w:eastAsia="sk-SK"/>
          </w:rPr>
          <w:t>Runco</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2010</w:t>
        </w:r>
      </w:hyperlink>
      <w:r w:rsidRPr="00AB5597">
        <w:rPr>
          <w:rFonts w:ascii="Lucida Sans Unicode" w:eastAsia="Times New Roman" w:hAnsi="Lucida Sans Unicode" w:cs="Lucida Sans Unicode"/>
          <w:color w:val="403838"/>
          <w:sz w:val="18"/>
          <w:szCs w:val="19"/>
          <w:highlight w:val="lightGray"/>
          <w:lang w:val="en" w:eastAsia="sk-SK"/>
        </w:rPr>
        <w:t xml:space="preserve">; </w:t>
      </w:r>
      <w:hyperlink r:id="rId9" w:anchor="ref-26" w:history="1">
        <w:r w:rsidRPr="00AB5597">
          <w:rPr>
            <w:rStyle w:val="Hypertextovodkaz"/>
            <w:rFonts w:ascii="Lucida Sans Unicode" w:eastAsia="Times New Roman" w:hAnsi="Lucida Sans Unicode" w:cs="Lucida Sans Unicode"/>
            <w:color w:val="0000FF"/>
            <w:sz w:val="18"/>
            <w:highlight w:val="lightGray"/>
            <w:lang w:val="en" w:eastAsia="sk-SK"/>
          </w:rPr>
          <w:t>Simonton, 1999</w:t>
        </w:r>
      </w:hyperlink>
      <w:r w:rsidRPr="00AB5597">
        <w:rPr>
          <w:rFonts w:ascii="Lucida Sans Unicode" w:eastAsia="Times New Roman" w:hAnsi="Lucida Sans Unicode" w:cs="Lucida Sans Unicode"/>
          <w:color w:val="403838"/>
          <w:sz w:val="18"/>
          <w:szCs w:val="19"/>
          <w:highlight w:val="lightGray"/>
          <w:lang w:val="en" w:eastAsia="sk-SK"/>
        </w:rPr>
        <w:t>). Divergent thinking requires that people break some (but not all) rules within a domain to construct associations between previously unassociated cognitive elements (</w:t>
      </w:r>
      <w:proofErr w:type="spellStart"/>
      <w:r w:rsidRPr="00AB5597">
        <w:rPr>
          <w:rFonts w:ascii="Lucida Sans Unicode" w:eastAsia="Times New Roman" w:hAnsi="Lucida Sans Unicode" w:cs="Lucida Sans Unicode"/>
          <w:color w:val="403838"/>
          <w:sz w:val="18"/>
          <w:szCs w:val="19"/>
          <w:highlight w:val="lightGray"/>
          <w:lang w:val="en" w:eastAsia="sk-SK"/>
        </w:rPr>
        <w:fldChar w:fldCharType="begin"/>
      </w:r>
      <w:r w:rsidRPr="00AB5597">
        <w:rPr>
          <w:rFonts w:ascii="Lucida Sans Unicode" w:eastAsia="Times New Roman" w:hAnsi="Lucida Sans Unicode" w:cs="Lucida Sans Unicode"/>
          <w:color w:val="403838"/>
          <w:sz w:val="18"/>
          <w:szCs w:val="19"/>
          <w:highlight w:val="lightGray"/>
          <w:lang w:val="en" w:eastAsia="sk-SK"/>
        </w:rPr>
        <w:instrText xml:space="preserve"> HYPERLINK "http://pss.sagepub.com/content/25/4/973.full" \l "ref-1" </w:instrText>
      </w:r>
      <w:r w:rsidRPr="00AB5597">
        <w:rPr>
          <w:rFonts w:ascii="Lucida Sans Unicode" w:eastAsia="Times New Roman" w:hAnsi="Lucida Sans Unicode" w:cs="Lucida Sans Unicode"/>
          <w:color w:val="403838"/>
          <w:sz w:val="18"/>
          <w:szCs w:val="19"/>
          <w:highlight w:val="lightGray"/>
          <w:lang w:val="en" w:eastAsia="sk-SK"/>
        </w:rPr>
        <w:fldChar w:fldCharType="separate"/>
      </w:r>
      <w:r w:rsidRPr="00AB5597">
        <w:rPr>
          <w:rStyle w:val="Hypertextovodkaz"/>
          <w:rFonts w:ascii="Lucida Sans Unicode" w:eastAsia="Times New Roman" w:hAnsi="Lucida Sans Unicode" w:cs="Lucida Sans Unicode"/>
          <w:color w:val="0000FF"/>
          <w:sz w:val="18"/>
          <w:highlight w:val="lightGray"/>
          <w:lang w:val="en" w:eastAsia="sk-SK"/>
        </w:rPr>
        <w:t>Bailin</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1987</w:t>
      </w:r>
      <w:r w:rsidRPr="00AB5597">
        <w:rPr>
          <w:rFonts w:ascii="Lucida Sans Unicode" w:eastAsia="Times New Roman" w:hAnsi="Lucida Sans Unicode" w:cs="Lucida Sans Unicode"/>
          <w:color w:val="403838"/>
          <w:sz w:val="18"/>
          <w:szCs w:val="19"/>
          <w:highlight w:val="lightGray"/>
          <w:lang w:val="en" w:eastAsia="sk-SK"/>
        </w:rPr>
        <w:fldChar w:fldCharType="end"/>
      </w:r>
      <w:r w:rsidRPr="00AB5597">
        <w:rPr>
          <w:rFonts w:ascii="Lucida Sans Unicode" w:eastAsia="Times New Roman" w:hAnsi="Lucida Sans Unicode" w:cs="Lucida Sans Unicode"/>
          <w:color w:val="403838"/>
          <w:sz w:val="18"/>
          <w:szCs w:val="19"/>
          <w:highlight w:val="lightGray"/>
          <w:lang w:val="en" w:eastAsia="sk-SK"/>
        </w:rPr>
        <w:t xml:space="preserve">; </w:t>
      </w:r>
      <w:hyperlink r:id="rId10" w:anchor="ref-12" w:history="1">
        <w:r w:rsidRPr="00AB5597">
          <w:rPr>
            <w:rStyle w:val="Hypertextovodkaz"/>
            <w:rFonts w:ascii="Lucida Sans Unicode" w:eastAsia="Times New Roman" w:hAnsi="Lucida Sans Unicode" w:cs="Lucida Sans Unicode"/>
            <w:color w:val="0000FF"/>
            <w:sz w:val="18"/>
            <w:highlight w:val="lightGray"/>
            <w:lang w:val="en" w:eastAsia="sk-SK"/>
          </w:rPr>
          <w:t>Guilford, 1950</w:t>
        </w:r>
      </w:hyperlink>
      <w:r w:rsidRPr="00AB5597">
        <w:rPr>
          <w:rFonts w:ascii="Lucida Sans Unicode" w:eastAsia="Times New Roman" w:hAnsi="Lucida Sans Unicode" w:cs="Lucida Sans Unicode"/>
          <w:color w:val="403838"/>
          <w:sz w:val="18"/>
          <w:szCs w:val="19"/>
          <w:highlight w:val="lightGray"/>
          <w:lang w:val="en" w:eastAsia="sk-SK"/>
        </w:rPr>
        <w:t>). The resulting unusual mental associations serve as the basis for novel ideas (</w:t>
      </w:r>
      <w:hyperlink r:id="rId11" w:anchor="ref-17" w:history="1">
        <w:r w:rsidRPr="00AB5597">
          <w:rPr>
            <w:rStyle w:val="Hypertextovodkaz"/>
            <w:rFonts w:ascii="Lucida Sans Unicode" w:eastAsia="Times New Roman" w:hAnsi="Lucida Sans Unicode" w:cs="Lucida Sans Unicode"/>
            <w:color w:val="0000FF"/>
            <w:sz w:val="18"/>
            <w:highlight w:val="lightGray"/>
            <w:lang w:val="en" w:eastAsia="sk-SK"/>
          </w:rPr>
          <w:t>Langley &amp; Jones, 1988</w:t>
        </w:r>
      </w:hyperlink>
      <w:r w:rsidRPr="00AB5597">
        <w:rPr>
          <w:rFonts w:ascii="Lucida Sans Unicode" w:eastAsia="Times New Roman" w:hAnsi="Lucida Sans Unicode" w:cs="Lucida Sans Unicode"/>
          <w:color w:val="403838"/>
          <w:sz w:val="18"/>
          <w:szCs w:val="19"/>
          <w:highlight w:val="lightGray"/>
          <w:lang w:val="en" w:eastAsia="sk-SK"/>
        </w:rPr>
        <w:t xml:space="preserve">; </w:t>
      </w:r>
      <w:hyperlink r:id="rId12" w:anchor="ref-28" w:history="1">
        <w:r w:rsidRPr="00AB5597">
          <w:rPr>
            <w:rStyle w:val="Hypertextovodkaz"/>
            <w:rFonts w:ascii="Lucida Sans Unicode" w:eastAsia="Times New Roman" w:hAnsi="Lucida Sans Unicode" w:cs="Lucida Sans Unicode"/>
            <w:color w:val="0000FF"/>
            <w:sz w:val="18"/>
            <w:highlight w:val="lightGray"/>
            <w:lang w:val="en" w:eastAsia="sk-SK"/>
          </w:rPr>
          <w:t>Sternberg, 1988</w:t>
        </w:r>
      </w:hyperlink>
      <w:r w:rsidRPr="00AB5597">
        <w:rPr>
          <w:rFonts w:ascii="Lucida Sans Unicode" w:eastAsia="Times New Roman" w:hAnsi="Lucida Sans Unicode" w:cs="Lucida Sans Unicode"/>
          <w:color w:val="403838"/>
          <w:sz w:val="18"/>
          <w:szCs w:val="19"/>
          <w:highlight w:val="lightGray"/>
          <w:lang w:val="en" w:eastAsia="sk-SK"/>
        </w:rPr>
        <w:t>).</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yellow"/>
          <w:lang w:val="en" w:eastAsia="sk-SK"/>
        </w:rPr>
        <w:t>The creative process therefore involves rule breaking, as one must break rules to take advantage of existing opportunities or to create new ones (</w:t>
      </w:r>
      <w:proofErr w:type="spellStart"/>
      <w:r w:rsidRPr="00AB5597">
        <w:rPr>
          <w:rFonts w:ascii="Lucida Sans Unicode" w:eastAsia="Times New Roman" w:hAnsi="Lucida Sans Unicode" w:cs="Lucida Sans Unicode"/>
          <w:color w:val="403838"/>
          <w:sz w:val="18"/>
          <w:szCs w:val="19"/>
          <w:highlight w:val="yellow"/>
          <w:lang w:val="en" w:eastAsia="sk-SK"/>
        </w:rPr>
        <w:fldChar w:fldCharType="begin"/>
      </w:r>
      <w:r w:rsidRPr="00AB5597">
        <w:rPr>
          <w:rFonts w:ascii="Lucida Sans Unicode" w:eastAsia="Times New Roman" w:hAnsi="Lucida Sans Unicode" w:cs="Lucida Sans Unicode"/>
          <w:color w:val="403838"/>
          <w:sz w:val="18"/>
          <w:szCs w:val="19"/>
          <w:highlight w:val="yellow"/>
          <w:lang w:val="en" w:eastAsia="sk-SK"/>
        </w:rPr>
        <w:instrText xml:space="preserve"> HYPERLINK "http://pss.sagepub.com/content/25/4/973.full" \l "ref-6" </w:instrText>
      </w:r>
      <w:r w:rsidRPr="00AB5597">
        <w:rPr>
          <w:rFonts w:ascii="Lucida Sans Unicode" w:eastAsia="Times New Roman" w:hAnsi="Lucida Sans Unicode" w:cs="Lucida Sans Unicode"/>
          <w:color w:val="403838"/>
          <w:sz w:val="18"/>
          <w:szCs w:val="19"/>
          <w:highlight w:val="yellow"/>
          <w:lang w:val="en" w:eastAsia="sk-SK"/>
        </w:rPr>
        <w:fldChar w:fldCharType="separate"/>
      </w:r>
      <w:r w:rsidRPr="00AB5597">
        <w:rPr>
          <w:rStyle w:val="Hypertextovodkaz"/>
          <w:rFonts w:ascii="Lucida Sans Unicode" w:eastAsia="Times New Roman" w:hAnsi="Lucida Sans Unicode" w:cs="Lucida Sans Unicode"/>
          <w:color w:val="0000FF"/>
          <w:sz w:val="18"/>
          <w:highlight w:val="yellow"/>
          <w:lang w:val="en" w:eastAsia="sk-SK"/>
        </w:rPr>
        <w:t>Brenkert</w:t>
      </w:r>
      <w:proofErr w:type="spellEnd"/>
      <w:r w:rsidRPr="00AB5597">
        <w:rPr>
          <w:rStyle w:val="Hypertextovodkaz"/>
          <w:rFonts w:ascii="Lucida Sans Unicode" w:eastAsia="Times New Roman" w:hAnsi="Lucida Sans Unicode" w:cs="Lucida Sans Unicode"/>
          <w:color w:val="0000FF"/>
          <w:sz w:val="18"/>
          <w:highlight w:val="yellow"/>
          <w:lang w:val="en" w:eastAsia="sk-SK"/>
        </w:rPr>
        <w:t>, 2009</w:t>
      </w:r>
      <w:r w:rsidRPr="00AB5597">
        <w:rPr>
          <w:rFonts w:ascii="Lucida Sans Unicode" w:eastAsia="Times New Roman" w:hAnsi="Lucida Sans Unicode" w:cs="Lucida Sans Unicode"/>
          <w:color w:val="403838"/>
          <w:sz w:val="18"/>
          <w:szCs w:val="19"/>
          <w:highlight w:val="yellow"/>
          <w:lang w:val="en" w:eastAsia="sk-SK"/>
        </w:rPr>
        <w:fldChar w:fldCharType="end"/>
      </w:r>
      <w:r w:rsidRPr="00AB5597">
        <w:rPr>
          <w:rFonts w:ascii="Lucida Sans Unicode" w:eastAsia="Times New Roman" w:hAnsi="Lucida Sans Unicode" w:cs="Lucida Sans Unicode"/>
          <w:color w:val="403838"/>
          <w:sz w:val="18"/>
          <w:szCs w:val="19"/>
          <w:highlight w:val="yellow"/>
          <w:lang w:val="en" w:eastAsia="sk-SK"/>
        </w:rPr>
        <w:t>). Thus, scholars have asserted that organizations may foster creativity by hiring people slow to learn the organizational code (</w:t>
      </w:r>
      <w:hyperlink r:id="rId13" w:anchor="ref-31" w:history="1">
        <w:r w:rsidRPr="00AB5597">
          <w:rPr>
            <w:rStyle w:val="Hypertextovodkaz"/>
            <w:rFonts w:ascii="Lucida Sans Unicode" w:eastAsia="Times New Roman" w:hAnsi="Lucida Sans Unicode" w:cs="Lucida Sans Unicode"/>
            <w:color w:val="0000FF"/>
            <w:sz w:val="18"/>
            <w:highlight w:val="yellow"/>
            <w:lang w:val="en" w:eastAsia="sk-SK"/>
          </w:rPr>
          <w:t>Sutton, 2001</w:t>
        </w:r>
      </w:hyperlink>
      <w:r w:rsidRPr="00AB5597">
        <w:rPr>
          <w:rFonts w:ascii="Lucida Sans Unicode" w:eastAsia="Times New Roman" w:hAnsi="Lucida Sans Unicode" w:cs="Lucida Sans Unicode"/>
          <w:color w:val="403838"/>
          <w:sz w:val="18"/>
          <w:szCs w:val="19"/>
          <w:highlight w:val="yellow"/>
          <w:lang w:val="en" w:eastAsia="sk-SK"/>
        </w:rPr>
        <w:t xml:space="preserve">, </w:t>
      </w:r>
      <w:hyperlink r:id="rId14" w:anchor="ref-32" w:history="1">
        <w:r w:rsidRPr="00AB5597">
          <w:rPr>
            <w:rStyle w:val="Hypertextovodkaz"/>
            <w:rFonts w:ascii="Lucida Sans Unicode" w:eastAsia="Times New Roman" w:hAnsi="Lucida Sans Unicode" w:cs="Lucida Sans Unicode"/>
            <w:color w:val="0000FF"/>
            <w:sz w:val="18"/>
            <w:highlight w:val="yellow"/>
            <w:lang w:val="en" w:eastAsia="sk-SK"/>
          </w:rPr>
          <w:t>2002</w:t>
        </w:r>
      </w:hyperlink>
      <w:r w:rsidRPr="00AB5597">
        <w:rPr>
          <w:rFonts w:ascii="Lucida Sans Unicode" w:eastAsia="Times New Roman" w:hAnsi="Lucida Sans Unicode" w:cs="Lucida Sans Unicode"/>
          <w:color w:val="403838"/>
          <w:sz w:val="18"/>
          <w:szCs w:val="19"/>
          <w:highlight w:val="yellow"/>
          <w:lang w:val="en" w:eastAsia="sk-SK"/>
        </w:rPr>
        <w:t>)</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lightGray"/>
          <w:lang w:val="en" w:eastAsia="sk-SK"/>
        </w:rPr>
        <w:t>and by encouraging people to break from accepted practices (</w:t>
      </w:r>
      <w:hyperlink r:id="rId15" w:anchor="ref-38" w:history="1">
        <w:r w:rsidRPr="00AB5597">
          <w:rPr>
            <w:rStyle w:val="Hypertextovodkaz"/>
            <w:rFonts w:ascii="Lucida Sans Unicode" w:eastAsia="Times New Roman" w:hAnsi="Lucida Sans Unicode" w:cs="Lucida Sans Unicode"/>
            <w:color w:val="0000FF"/>
            <w:sz w:val="18"/>
            <w:highlight w:val="lightGray"/>
            <w:lang w:val="en" w:eastAsia="sk-SK"/>
          </w:rPr>
          <w:t>Winslow &amp; Solomon, 1993</w:t>
        </w:r>
      </w:hyperlink>
      <w:r w:rsidRPr="00AB5597">
        <w:rPr>
          <w:rFonts w:ascii="Lucida Sans Unicode" w:eastAsia="Times New Roman" w:hAnsi="Lucida Sans Unicode" w:cs="Lucida Sans Unicode"/>
          <w:color w:val="403838"/>
          <w:sz w:val="18"/>
          <w:szCs w:val="19"/>
          <w:highlight w:val="lightGray"/>
          <w:lang w:val="en" w:eastAsia="sk-SK"/>
        </w:rPr>
        <w:t>) or to break rules (</w:t>
      </w:r>
      <w:hyperlink r:id="rId16" w:anchor="ref-3" w:history="1">
        <w:r w:rsidRPr="00AB5597">
          <w:rPr>
            <w:rStyle w:val="Hypertextovodkaz"/>
            <w:rFonts w:ascii="Lucida Sans Unicode" w:eastAsia="Times New Roman" w:hAnsi="Lucida Sans Unicode" w:cs="Lucida Sans Unicode"/>
            <w:color w:val="0000FF"/>
            <w:sz w:val="18"/>
            <w:highlight w:val="lightGray"/>
            <w:lang w:val="en" w:eastAsia="sk-SK"/>
          </w:rPr>
          <w:t>Baucus, Norton, Baucus, &amp; Human, 2008</w:t>
        </w:r>
      </w:hyperlink>
      <w:r w:rsidRPr="00AB5597">
        <w:rPr>
          <w:rFonts w:ascii="Lucida Sans Unicode" w:eastAsia="Times New Roman" w:hAnsi="Lucida Sans Unicode" w:cs="Lucida Sans Unicode"/>
          <w:color w:val="403838"/>
          <w:sz w:val="18"/>
          <w:szCs w:val="19"/>
          <w:highlight w:val="lightGray"/>
          <w:lang w:val="en" w:eastAsia="sk-SK"/>
        </w:rPr>
        <w:t xml:space="preserve">; </w:t>
      </w:r>
      <w:hyperlink r:id="rId17" w:anchor="ref-16" w:history="1">
        <w:r w:rsidRPr="00AB5597">
          <w:rPr>
            <w:rStyle w:val="Hypertextovodkaz"/>
            <w:rFonts w:ascii="Lucida Sans Unicode" w:eastAsia="Times New Roman" w:hAnsi="Lucida Sans Unicode" w:cs="Lucida Sans Unicode"/>
            <w:color w:val="0000FF"/>
            <w:sz w:val="18"/>
            <w:highlight w:val="lightGray"/>
            <w:lang w:val="en" w:eastAsia="sk-SK"/>
          </w:rPr>
          <w:t>Kelley &amp; Littman, 2001</w:t>
        </w:r>
      </w:hyperlink>
      <w:r w:rsidRPr="00AB5597">
        <w:rPr>
          <w:rFonts w:ascii="Lucida Sans Unicode" w:eastAsia="Times New Roman" w:hAnsi="Lucida Sans Unicode" w:cs="Lucida Sans Unicode"/>
          <w:color w:val="403838"/>
          <w:sz w:val="18"/>
          <w:szCs w:val="19"/>
          <w:highlight w:val="lightGray"/>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lightGray"/>
          <w:lang w:val="en"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 (</w:t>
      </w:r>
      <w:proofErr w:type="spellStart"/>
      <w:r w:rsidRPr="00AB5597">
        <w:rPr>
          <w:rFonts w:ascii="Lucida Sans Unicode" w:eastAsia="Times New Roman" w:hAnsi="Lucida Sans Unicode" w:cs="Lucida Sans Unicode"/>
          <w:color w:val="403838"/>
          <w:sz w:val="18"/>
          <w:szCs w:val="19"/>
          <w:highlight w:val="lightGray"/>
          <w:lang w:val="en" w:eastAsia="sk-SK"/>
        </w:rPr>
        <w:fldChar w:fldCharType="begin"/>
      </w:r>
      <w:r w:rsidRPr="00AB5597">
        <w:rPr>
          <w:rFonts w:ascii="Lucida Sans Unicode" w:eastAsia="Times New Roman" w:hAnsi="Lucida Sans Unicode" w:cs="Lucida Sans Unicode"/>
          <w:color w:val="403838"/>
          <w:sz w:val="18"/>
          <w:szCs w:val="19"/>
          <w:highlight w:val="lightGray"/>
          <w:lang w:val="en" w:eastAsia="sk-SK"/>
        </w:rPr>
        <w:instrText xml:space="preserve"> HYPERLINK "http://pss.sagepub.com/content/25/4/973.full" \l "ref-7" </w:instrText>
      </w:r>
      <w:r w:rsidRPr="00AB5597">
        <w:rPr>
          <w:rFonts w:ascii="Lucida Sans Unicode" w:eastAsia="Times New Roman" w:hAnsi="Lucida Sans Unicode" w:cs="Lucida Sans Unicode"/>
          <w:color w:val="403838"/>
          <w:sz w:val="18"/>
          <w:szCs w:val="19"/>
          <w:highlight w:val="lightGray"/>
          <w:lang w:val="en" w:eastAsia="sk-SK"/>
        </w:rPr>
        <w:fldChar w:fldCharType="separate"/>
      </w:r>
      <w:r w:rsidRPr="00AB5597">
        <w:rPr>
          <w:rStyle w:val="Hypertextovodkaz"/>
          <w:rFonts w:ascii="Lucida Sans Unicode" w:eastAsia="Times New Roman" w:hAnsi="Lucida Sans Unicode" w:cs="Lucida Sans Unicode"/>
          <w:color w:val="0000FF"/>
          <w:sz w:val="18"/>
          <w:highlight w:val="lightGray"/>
          <w:lang w:val="en" w:eastAsia="sk-SK"/>
        </w:rPr>
        <w:t>Cropley</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xml:space="preserve">, Kaufman, &amp; </w:t>
      </w:r>
      <w:proofErr w:type="spellStart"/>
      <w:r w:rsidRPr="00AB5597">
        <w:rPr>
          <w:rStyle w:val="Hypertextovodkaz"/>
          <w:rFonts w:ascii="Lucida Sans Unicode" w:eastAsia="Times New Roman" w:hAnsi="Lucida Sans Unicode" w:cs="Lucida Sans Unicode"/>
          <w:color w:val="0000FF"/>
          <w:sz w:val="18"/>
          <w:highlight w:val="lightGray"/>
          <w:lang w:val="en" w:eastAsia="sk-SK"/>
        </w:rPr>
        <w:t>Cropley</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2003</w:t>
      </w:r>
      <w:r w:rsidRPr="00AB5597">
        <w:rPr>
          <w:rFonts w:ascii="Lucida Sans Unicode" w:eastAsia="Times New Roman" w:hAnsi="Lucida Sans Unicode" w:cs="Lucida Sans Unicode"/>
          <w:color w:val="403838"/>
          <w:sz w:val="18"/>
          <w:szCs w:val="19"/>
          <w:highlight w:val="lightGray"/>
          <w:lang w:val="en" w:eastAsia="sk-SK"/>
        </w:rPr>
        <w:fldChar w:fldCharType="end"/>
      </w:r>
      <w:r w:rsidRPr="00AB5597">
        <w:rPr>
          <w:rFonts w:ascii="Lucida Sans Unicode" w:eastAsia="Times New Roman" w:hAnsi="Lucida Sans Unicode" w:cs="Lucida Sans Unicode"/>
          <w:color w:val="403838"/>
          <w:sz w:val="18"/>
          <w:szCs w:val="19"/>
          <w:highlight w:val="lightGray"/>
          <w:lang w:val="en" w:eastAsia="sk-SK"/>
        </w:rPr>
        <w:t xml:space="preserve">; </w:t>
      </w:r>
      <w:hyperlink r:id="rId18" w:anchor="ref-29" w:history="1">
        <w:r w:rsidRPr="00AB5597">
          <w:rPr>
            <w:rStyle w:val="Hypertextovodkaz"/>
            <w:rFonts w:ascii="Lucida Sans Unicode" w:eastAsia="Times New Roman" w:hAnsi="Lucida Sans Unicode" w:cs="Lucida Sans Unicode"/>
            <w:color w:val="0000FF"/>
            <w:sz w:val="18"/>
            <w:highlight w:val="lightGray"/>
            <w:lang w:val="en" w:eastAsia="sk-SK"/>
          </w:rPr>
          <w:t xml:space="preserve">Sternberg &amp; </w:t>
        </w:r>
        <w:proofErr w:type="spellStart"/>
        <w:r w:rsidRPr="00AB5597">
          <w:rPr>
            <w:rStyle w:val="Hypertextovodkaz"/>
            <w:rFonts w:ascii="Lucida Sans Unicode" w:eastAsia="Times New Roman" w:hAnsi="Lucida Sans Unicode" w:cs="Lucida Sans Unicode"/>
            <w:color w:val="0000FF"/>
            <w:sz w:val="18"/>
            <w:highlight w:val="lightGray"/>
            <w:lang w:val="en" w:eastAsia="sk-SK"/>
          </w:rPr>
          <w:t>Lubart</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1995</w:t>
        </w:r>
      </w:hyperlink>
      <w:r w:rsidRPr="00AB5597">
        <w:rPr>
          <w:rFonts w:ascii="Lucida Sans Unicode" w:eastAsia="Times New Roman" w:hAnsi="Lucida Sans Unicode" w:cs="Lucida Sans Unicode"/>
          <w:color w:val="403838"/>
          <w:sz w:val="18"/>
          <w:szCs w:val="19"/>
          <w:highlight w:val="lightGray"/>
          <w:lang w:val="en" w:eastAsia="sk-SK"/>
        </w:rPr>
        <w:t xml:space="preserve">; </w:t>
      </w:r>
      <w:hyperlink r:id="rId19" w:anchor="ref-30" w:history="1">
        <w:proofErr w:type="spellStart"/>
        <w:r w:rsidRPr="00AB5597">
          <w:rPr>
            <w:rStyle w:val="Hypertextovodkaz"/>
            <w:rFonts w:ascii="Lucida Sans Unicode" w:eastAsia="Times New Roman" w:hAnsi="Lucida Sans Unicode" w:cs="Lucida Sans Unicode"/>
            <w:color w:val="0000FF"/>
            <w:sz w:val="18"/>
            <w:highlight w:val="lightGray"/>
            <w:lang w:val="en" w:eastAsia="sk-SK"/>
          </w:rPr>
          <w:t>Sulloway</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1996</w:t>
        </w:r>
      </w:hyperlink>
      <w:r w:rsidRPr="00AB5597">
        <w:rPr>
          <w:rFonts w:ascii="Lucida Sans Unicode" w:eastAsia="Times New Roman" w:hAnsi="Lucida Sans Unicode" w:cs="Lucida Sans Unicode"/>
          <w:color w:val="403838"/>
          <w:sz w:val="18"/>
          <w:szCs w:val="19"/>
          <w:highlight w:val="lightGray"/>
          <w:lang w:val="en" w:eastAsia="sk-SK"/>
        </w:rPr>
        <w:t>).</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yellow"/>
          <w:lang w:val="en" w:eastAsia="sk-SK"/>
        </w:rPr>
        <w:t xml:space="preserve">Popular tales are replete with images of “evil geniuses,” such as </w:t>
      </w:r>
      <w:proofErr w:type="spellStart"/>
      <w:r w:rsidRPr="00AB5597">
        <w:rPr>
          <w:rFonts w:ascii="Lucida Sans Unicode" w:eastAsia="Times New Roman" w:hAnsi="Lucida Sans Unicode" w:cs="Lucida Sans Unicode"/>
          <w:color w:val="403838"/>
          <w:sz w:val="18"/>
          <w:szCs w:val="19"/>
          <w:highlight w:val="yellow"/>
          <w:lang w:val="en" w:eastAsia="sk-SK"/>
        </w:rPr>
        <w:t>Rotwang</w:t>
      </w:r>
      <w:proofErr w:type="spellEnd"/>
      <w:r w:rsidRPr="00AB5597">
        <w:rPr>
          <w:rFonts w:ascii="Lucida Sans Unicode" w:eastAsia="Times New Roman" w:hAnsi="Lucida Sans Unicode" w:cs="Lucida Sans Unicode"/>
          <w:color w:val="403838"/>
          <w:sz w:val="18"/>
          <w:szCs w:val="19"/>
          <w:highlight w:val="yellow"/>
          <w:lang w:val="en" w:eastAsia="sk-SK"/>
        </w:rPr>
        <w:t xml:space="preserve"> in </w:t>
      </w:r>
      <w:r w:rsidRPr="00AB5597">
        <w:rPr>
          <w:rFonts w:ascii="Lucida Sans Unicode" w:eastAsia="Times New Roman" w:hAnsi="Lucida Sans Unicode" w:cs="Lucida Sans Unicode"/>
          <w:i/>
          <w:iCs/>
          <w:color w:val="403838"/>
          <w:sz w:val="18"/>
          <w:highlight w:val="yellow"/>
          <w:lang w:val="en" w:eastAsia="sk-SK"/>
        </w:rPr>
        <w:t>Metropolis</w:t>
      </w:r>
      <w:r w:rsidRPr="00AB5597">
        <w:rPr>
          <w:rFonts w:ascii="Lucida Sans Unicode" w:eastAsia="Times New Roman" w:hAnsi="Lucida Sans Unicode" w:cs="Lucida Sans Unicode"/>
          <w:color w:val="403838"/>
          <w:sz w:val="18"/>
          <w:szCs w:val="19"/>
          <w:highlight w:val="yellow"/>
          <w:lang w:val="en" w:eastAsia="sk-SK"/>
        </w:rPr>
        <w:t xml:space="preserve"> and “Lex” </w:t>
      </w:r>
      <w:proofErr w:type="spellStart"/>
      <w:r w:rsidRPr="00AB5597">
        <w:rPr>
          <w:rFonts w:ascii="Lucida Sans Unicode" w:eastAsia="Times New Roman" w:hAnsi="Lucida Sans Unicode" w:cs="Lucida Sans Unicode"/>
          <w:color w:val="403838"/>
          <w:sz w:val="18"/>
          <w:szCs w:val="19"/>
          <w:highlight w:val="yellow"/>
          <w:lang w:val="en" w:eastAsia="sk-SK"/>
        </w:rPr>
        <w:t>Luthor</w:t>
      </w:r>
      <w:proofErr w:type="spellEnd"/>
      <w:r w:rsidRPr="00AB5597">
        <w:rPr>
          <w:rFonts w:ascii="Lucida Sans Unicode" w:eastAsia="Times New Roman" w:hAnsi="Lucida Sans Unicode" w:cs="Lucida Sans Unicode"/>
          <w:color w:val="403838"/>
          <w:sz w:val="18"/>
          <w:szCs w:val="19"/>
          <w:highlight w:val="yellow"/>
          <w:lang w:val="en" w:eastAsia="sk-SK"/>
        </w:rPr>
        <w:t xml:space="preserve"> in </w:t>
      </w:r>
      <w:r w:rsidRPr="00AB5597">
        <w:rPr>
          <w:rFonts w:ascii="Lucida Sans Unicode" w:eastAsia="Times New Roman" w:hAnsi="Lucida Sans Unicode" w:cs="Lucida Sans Unicode"/>
          <w:i/>
          <w:iCs/>
          <w:color w:val="403838"/>
          <w:sz w:val="18"/>
          <w:highlight w:val="yellow"/>
          <w:lang w:val="en" w:eastAsia="sk-SK"/>
        </w:rPr>
        <w:t>Superman</w:t>
      </w:r>
      <w:r w:rsidRPr="00AB5597">
        <w:rPr>
          <w:rFonts w:ascii="Lucida Sans Unicode" w:eastAsia="Times New Roman" w:hAnsi="Lucida Sans Unicode" w:cs="Lucida Sans Unicode"/>
          <w:color w:val="403838"/>
          <w:sz w:val="18"/>
          <w:szCs w:val="19"/>
          <w:highlight w:val="yellow"/>
          <w:lang w:val="en" w:eastAsia="sk-SK"/>
        </w:rPr>
        <w:t>, who are both creative and nefarious in their attempts to ruin humanity. Similarly, news articles have applied the “evil genius” moniker to Bernard Madoff, who made $20 billion disappear using a creative Ponzi scheme.</w:t>
      </w:r>
      <w:r w:rsidRPr="00AB5597">
        <w:rPr>
          <w:rFonts w:ascii="Lucida Sans Unicode" w:eastAsia="Times New Roman" w:hAnsi="Lucida Sans Unicode" w:cs="Lucida Sans Unicode"/>
          <w:color w:val="403838"/>
          <w:sz w:val="18"/>
          <w:szCs w:val="19"/>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highlight w:val="magenta"/>
          <w:lang w:val="en" w:eastAsia="sk-SK"/>
        </w:rPr>
      </w:pPr>
      <w:r w:rsidRPr="00AB5597">
        <w:rPr>
          <w:rFonts w:ascii="Lucida Sans Unicode" w:eastAsia="Times New Roman" w:hAnsi="Lucida Sans Unicode" w:cs="Lucida Sans Unicode"/>
          <w:color w:val="403838"/>
          <w:sz w:val="18"/>
          <w:szCs w:val="19"/>
          <w:highlight w:val="lightGray"/>
          <w:lang w:val="en" w:eastAsia="sk-SK"/>
        </w:rPr>
        <w:t>The causal relationship between creativity and unethical behavior may take two possible forms: The creative process may trigger dishonesty; alternatively, acting unethically may enhance creativity. Research has demonstrated that enhancing the motivation to think outside the box can drive people toward more dishonest decisions (</w:t>
      </w:r>
      <w:proofErr w:type="spellStart"/>
      <w:r w:rsidRPr="00AB5597">
        <w:rPr>
          <w:rFonts w:ascii="Lucida Sans Unicode" w:eastAsia="Times New Roman" w:hAnsi="Lucida Sans Unicode" w:cs="Lucida Sans Unicode"/>
          <w:color w:val="403838"/>
          <w:sz w:val="18"/>
          <w:szCs w:val="19"/>
          <w:highlight w:val="lightGray"/>
          <w:lang w:val="en" w:eastAsia="sk-SK"/>
        </w:rPr>
        <w:fldChar w:fldCharType="begin"/>
      </w:r>
      <w:r w:rsidRPr="00AB5597">
        <w:rPr>
          <w:rFonts w:ascii="Lucida Sans Unicode" w:eastAsia="Times New Roman" w:hAnsi="Lucida Sans Unicode" w:cs="Lucida Sans Unicode"/>
          <w:color w:val="403838"/>
          <w:sz w:val="18"/>
          <w:szCs w:val="19"/>
          <w:highlight w:val="lightGray"/>
          <w:lang w:val="en" w:eastAsia="sk-SK"/>
        </w:rPr>
        <w:instrText xml:space="preserve"> HYPERLINK "http://pss.sagepub.com/content/25/4/973.full" \l "ref-5" </w:instrText>
      </w:r>
      <w:r w:rsidRPr="00AB5597">
        <w:rPr>
          <w:rFonts w:ascii="Lucida Sans Unicode" w:eastAsia="Times New Roman" w:hAnsi="Lucida Sans Unicode" w:cs="Lucida Sans Unicode"/>
          <w:color w:val="403838"/>
          <w:sz w:val="18"/>
          <w:szCs w:val="19"/>
          <w:highlight w:val="lightGray"/>
          <w:lang w:val="en" w:eastAsia="sk-SK"/>
        </w:rPr>
        <w:fldChar w:fldCharType="separate"/>
      </w:r>
      <w:r w:rsidRPr="00AB5597">
        <w:rPr>
          <w:rStyle w:val="Hypertextovodkaz"/>
          <w:rFonts w:ascii="Lucida Sans Unicode" w:eastAsia="Times New Roman" w:hAnsi="Lucida Sans Unicode" w:cs="Lucida Sans Unicode"/>
          <w:color w:val="0000FF"/>
          <w:sz w:val="18"/>
          <w:highlight w:val="lightGray"/>
          <w:lang w:val="en" w:eastAsia="sk-SK"/>
        </w:rPr>
        <w:t>Beaussart</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Andrews, &amp; Kaufman, 2013</w:t>
      </w:r>
      <w:r w:rsidRPr="00AB5597">
        <w:rPr>
          <w:rFonts w:ascii="Lucida Sans Unicode" w:eastAsia="Times New Roman" w:hAnsi="Lucida Sans Unicode" w:cs="Lucida Sans Unicode"/>
          <w:color w:val="403838"/>
          <w:sz w:val="18"/>
          <w:szCs w:val="19"/>
          <w:highlight w:val="lightGray"/>
          <w:lang w:val="en" w:eastAsia="sk-SK"/>
        </w:rPr>
        <w:fldChar w:fldCharType="end"/>
      </w:r>
      <w:r w:rsidRPr="00AB5597">
        <w:rPr>
          <w:rFonts w:ascii="Lucida Sans Unicode" w:eastAsia="Times New Roman" w:hAnsi="Lucida Sans Unicode" w:cs="Lucida Sans Unicode"/>
          <w:color w:val="403838"/>
          <w:sz w:val="18"/>
          <w:szCs w:val="19"/>
          <w:highlight w:val="lightGray"/>
          <w:lang w:val="en" w:eastAsia="sk-SK"/>
        </w:rPr>
        <w:t xml:space="preserve">; </w:t>
      </w:r>
      <w:hyperlink r:id="rId20" w:anchor="ref-9" w:history="1">
        <w:r w:rsidRPr="00AB5597">
          <w:rPr>
            <w:rStyle w:val="Hypertextovodkaz"/>
            <w:rFonts w:ascii="Lucida Sans Unicode" w:eastAsia="Times New Roman" w:hAnsi="Lucida Sans Unicode" w:cs="Lucida Sans Unicode"/>
            <w:color w:val="0000FF"/>
            <w:sz w:val="18"/>
            <w:highlight w:val="lightGray"/>
            <w:lang w:val="en" w:eastAsia="sk-SK"/>
          </w:rPr>
          <w:t xml:space="preserve">Gino &amp; </w:t>
        </w:r>
        <w:proofErr w:type="spellStart"/>
        <w:r w:rsidRPr="00AB5597">
          <w:rPr>
            <w:rStyle w:val="Hypertextovodkaz"/>
            <w:rFonts w:ascii="Lucida Sans Unicode" w:eastAsia="Times New Roman" w:hAnsi="Lucida Sans Unicode" w:cs="Lucida Sans Unicode"/>
            <w:color w:val="0000FF"/>
            <w:sz w:val="18"/>
            <w:highlight w:val="lightGray"/>
            <w:lang w:val="en" w:eastAsia="sk-SK"/>
          </w:rPr>
          <w:t>Ariely</w:t>
        </w:r>
        <w:proofErr w:type="spellEnd"/>
        <w:r w:rsidRPr="00AB5597">
          <w:rPr>
            <w:rStyle w:val="Hypertextovodkaz"/>
            <w:rFonts w:ascii="Lucida Sans Unicode" w:eastAsia="Times New Roman" w:hAnsi="Lucida Sans Unicode" w:cs="Lucida Sans Unicode"/>
            <w:color w:val="0000FF"/>
            <w:sz w:val="18"/>
            <w:highlight w:val="lightGray"/>
            <w:lang w:val="en" w:eastAsia="sk-SK"/>
          </w:rPr>
          <w:t>, 2012</w:t>
        </w:r>
      </w:hyperlink>
      <w:r w:rsidRPr="00AB5597">
        <w:rPr>
          <w:rFonts w:ascii="Lucida Sans Unicode" w:eastAsia="Times New Roman" w:hAnsi="Lucida Sans Unicode" w:cs="Lucida Sans Unicode"/>
          <w:color w:val="403838"/>
          <w:sz w:val="18"/>
          <w:szCs w:val="19"/>
          <w:highlight w:val="lightGray"/>
          <w:lang w:val="en" w:eastAsia="sk-SK"/>
        </w:rPr>
        <w:t>)</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magenta"/>
          <w:lang w:val="en" w:eastAsia="sk-SK"/>
        </w:rPr>
        <w:t xml:space="preserve">But could acting dishonestly enhance creativity in subsequent tasks?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magenta"/>
          <w:lang w:val="en" w:eastAsia="sk-SK"/>
        </w:rPr>
        <w:t>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w:t>
      </w:r>
      <w:r w:rsidRPr="00AB5597">
        <w:rPr>
          <w:rFonts w:ascii="Lucida Sans Unicode" w:eastAsia="Times New Roman" w:hAnsi="Lucida Sans Unicode" w:cs="Lucida Sans Unicode"/>
          <w:color w:val="403838"/>
          <w:sz w:val="18"/>
          <w:szCs w:val="19"/>
          <w:lang w:val="en" w:eastAsia="sk-SK"/>
        </w:rPr>
        <w:t xml:space="preserve"> </w:t>
      </w:r>
    </w:p>
    <w:p w:rsidR="00F539C7" w:rsidRPr="00AB5597" w:rsidRDefault="00F539C7">
      <w:pPr>
        <w:rPr>
          <w:sz w:val="22"/>
        </w:rPr>
      </w:pPr>
    </w:p>
    <w:p w:rsidR="00AB5597" w:rsidRPr="00ED7E6B" w:rsidRDefault="00AB5597" w:rsidP="00AB5597">
      <w:pPr>
        <w:shd w:val="clear" w:color="auto" w:fill="FFFFFF"/>
        <w:spacing w:after="96" w:line="240" w:lineRule="auto"/>
        <w:outlineLvl w:val="2"/>
        <w:rPr>
          <w:rFonts w:ascii="Georgia" w:eastAsia="Times New Roman" w:hAnsi="Georgia" w:cs="Lucida Sans Unicode"/>
          <w:b/>
          <w:bCs/>
          <w:color w:val="403838"/>
          <w:szCs w:val="29"/>
          <w:lang w:val="en" w:eastAsia="sk-SK"/>
        </w:rPr>
      </w:pPr>
      <w:r w:rsidRPr="00ED7E6B">
        <w:rPr>
          <w:rFonts w:ascii="Georgia" w:eastAsia="Times New Roman" w:hAnsi="Georgia" w:cs="Lucida Sans Unicode"/>
          <w:b/>
          <w:bCs/>
          <w:color w:val="403838"/>
          <w:szCs w:val="29"/>
          <w:lang w:val="en" w:eastAsia="sk-SK"/>
        </w:rPr>
        <w:t>General Discussion</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magenta"/>
          <w:lang w:val="en" w:eastAsia="sk-SK"/>
        </w:rPr>
        <w:t>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w:t>
      </w:r>
      <w:r w:rsidRPr="00AB5597">
        <w:rPr>
          <w:rFonts w:ascii="Lucida Sans Unicode" w:eastAsia="Times New Roman" w:hAnsi="Lucida Sans Unicode" w:cs="Lucida Sans Unicode"/>
          <w:color w:val="403838"/>
          <w:sz w:val="18"/>
          <w:szCs w:val="19"/>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yellow"/>
          <w:lang w:val="en" w:eastAsia="sk-SK"/>
        </w:rPr>
        <w:lastRenderedPageBreak/>
        <w:t>By identifying potential consequences of acting dishonestly, these findings complement existing research on behavioral ethics and moral psychology, which has focused primarily on identifying the antecedents to unethical behavior (</w:t>
      </w:r>
      <w:proofErr w:type="spellStart"/>
      <w:r w:rsidRPr="00AB5597">
        <w:rPr>
          <w:rFonts w:ascii="Lucida Sans Unicode" w:eastAsia="Times New Roman" w:hAnsi="Lucida Sans Unicode" w:cs="Lucida Sans Unicode"/>
          <w:color w:val="403838"/>
          <w:sz w:val="18"/>
          <w:szCs w:val="19"/>
          <w:highlight w:val="yellow"/>
          <w:lang w:val="en" w:eastAsia="sk-SK"/>
        </w:rPr>
        <w:fldChar w:fldCharType="begin"/>
      </w:r>
      <w:r w:rsidRPr="00AB5597">
        <w:rPr>
          <w:rFonts w:ascii="Lucida Sans Unicode" w:eastAsia="Times New Roman" w:hAnsi="Lucida Sans Unicode" w:cs="Lucida Sans Unicode"/>
          <w:color w:val="403838"/>
          <w:sz w:val="18"/>
          <w:szCs w:val="19"/>
          <w:highlight w:val="yellow"/>
          <w:lang w:val="en" w:eastAsia="sk-SK"/>
        </w:rPr>
        <w:instrText xml:space="preserve"> HYPERLINK "http://pss.sagepub.com/content/25/4/973.full" \l "ref-4" </w:instrText>
      </w:r>
      <w:r w:rsidRPr="00AB5597">
        <w:rPr>
          <w:rFonts w:ascii="Lucida Sans Unicode" w:eastAsia="Times New Roman" w:hAnsi="Lucida Sans Unicode" w:cs="Lucida Sans Unicode"/>
          <w:color w:val="403838"/>
          <w:sz w:val="18"/>
          <w:szCs w:val="19"/>
          <w:highlight w:val="yellow"/>
          <w:lang w:val="en" w:eastAsia="sk-SK"/>
        </w:rPr>
        <w:fldChar w:fldCharType="separate"/>
      </w:r>
      <w:r w:rsidRPr="00AB5597">
        <w:rPr>
          <w:rFonts w:ascii="Lucida Sans Unicode" w:eastAsia="Times New Roman" w:hAnsi="Lucida Sans Unicode" w:cs="Lucida Sans Unicode"/>
          <w:color w:val="0000FF"/>
          <w:sz w:val="18"/>
          <w:highlight w:val="yellow"/>
          <w:u w:val="single"/>
          <w:lang w:val="en" w:eastAsia="sk-SK"/>
        </w:rPr>
        <w:t>Bazerman</w:t>
      </w:r>
      <w:proofErr w:type="spellEnd"/>
      <w:r w:rsidRPr="00AB5597">
        <w:rPr>
          <w:rFonts w:ascii="Lucida Sans Unicode" w:eastAsia="Times New Roman" w:hAnsi="Lucida Sans Unicode" w:cs="Lucida Sans Unicode"/>
          <w:color w:val="0000FF"/>
          <w:sz w:val="18"/>
          <w:highlight w:val="yellow"/>
          <w:u w:val="single"/>
          <w:lang w:val="en" w:eastAsia="sk-SK"/>
        </w:rPr>
        <w:t xml:space="preserve"> &amp; Gino, 2012</w:t>
      </w:r>
      <w:r w:rsidRPr="00AB5597">
        <w:rPr>
          <w:rFonts w:ascii="Lucida Sans Unicode" w:eastAsia="Times New Roman" w:hAnsi="Lucida Sans Unicode" w:cs="Lucida Sans Unicode"/>
          <w:color w:val="403838"/>
          <w:sz w:val="18"/>
          <w:szCs w:val="19"/>
          <w:highlight w:val="yellow"/>
          <w:lang w:val="en" w:eastAsia="sk-SK"/>
        </w:rPr>
        <w:fldChar w:fldCharType="end"/>
      </w:r>
      <w:r w:rsidRPr="00AB5597">
        <w:rPr>
          <w:rFonts w:ascii="Lucida Sans Unicode" w:eastAsia="Times New Roman" w:hAnsi="Lucida Sans Unicode" w:cs="Lucida Sans Unicode"/>
          <w:color w:val="403838"/>
          <w:sz w:val="18"/>
          <w:szCs w:val="19"/>
          <w:highlight w:val="yellow"/>
          <w:lang w:val="en" w:eastAsia="sk-SK"/>
        </w:rPr>
        <w:t>). These findings also advance understanding of creative behavior by showing that feeling unconstrained by rules enhances creative sparks</w:t>
      </w:r>
      <w:r w:rsidRPr="00AB5597">
        <w:rPr>
          <w:rFonts w:ascii="Lucida Sans Unicode" w:eastAsia="Times New Roman" w:hAnsi="Lucida Sans Unicode" w:cs="Lucida Sans Unicode"/>
          <w:color w:val="403838"/>
          <w:sz w:val="18"/>
          <w:szCs w:val="19"/>
          <w:lang w:val="en" w:eastAsia="sk-SK"/>
        </w:rPr>
        <w:t xml:space="preserve">. </w:t>
      </w:r>
      <w:r w:rsidRPr="00AB5597">
        <w:rPr>
          <w:rFonts w:ascii="Lucida Sans Unicode" w:eastAsia="Times New Roman" w:hAnsi="Lucida Sans Unicode" w:cs="Lucida Sans Unicode"/>
          <w:color w:val="403838"/>
          <w:sz w:val="18"/>
          <w:szCs w:val="19"/>
          <w:highlight w:val="lightGray"/>
          <w:lang w:val="en" w:eastAsia="sk-SK"/>
        </w:rPr>
        <w:t>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hyperlink r:id="rId21" w:anchor="ref-9" w:history="1">
        <w:r w:rsidRPr="00AB5597">
          <w:rPr>
            <w:rFonts w:ascii="Lucida Sans Unicode" w:eastAsia="Times New Roman" w:hAnsi="Lucida Sans Unicode" w:cs="Lucida Sans Unicode"/>
            <w:color w:val="0000FF"/>
            <w:sz w:val="18"/>
            <w:highlight w:val="lightGray"/>
            <w:u w:val="single"/>
            <w:lang w:val="en" w:eastAsia="sk-SK"/>
          </w:rPr>
          <w:t xml:space="preserve">Gino &amp; </w:t>
        </w:r>
        <w:proofErr w:type="spellStart"/>
        <w:r w:rsidRPr="00AB5597">
          <w:rPr>
            <w:rFonts w:ascii="Lucida Sans Unicode" w:eastAsia="Times New Roman" w:hAnsi="Lucida Sans Unicode" w:cs="Lucida Sans Unicode"/>
            <w:color w:val="0000FF"/>
            <w:sz w:val="18"/>
            <w:highlight w:val="lightGray"/>
            <w:u w:val="single"/>
            <w:lang w:val="en" w:eastAsia="sk-SK"/>
          </w:rPr>
          <w:t>Ariely</w:t>
        </w:r>
        <w:proofErr w:type="spellEnd"/>
        <w:r w:rsidRPr="00AB5597">
          <w:rPr>
            <w:rFonts w:ascii="Lucida Sans Unicode" w:eastAsia="Times New Roman" w:hAnsi="Lucida Sans Unicode" w:cs="Lucida Sans Unicode"/>
            <w:color w:val="0000FF"/>
            <w:sz w:val="18"/>
            <w:highlight w:val="lightGray"/>
            <w:u w:val="single"/>
            <w:lang w:val="en" w:eastAsia="sk-SK"/>
          </w:rPr>
          <w:t>, 2012</w:t>
        </w:r>
      </w:hyperlink>
      <w:r w:rsidRPr="00AB5597">
        <w:rPr>
          <w:rFonts w:ascii="Lucida Sans Unicode" w:eastAsia="Times New Roman" w:hAnsi="Lucida Sans Unicode" w:cs="Lucida Sans Unicode"/>
          <w:color w:val="403838"/>
          <w:sz w:val="18"/>
          <w:szCs w:val="19"/>
          <w:highlight w:val="lightGray"/>
          <w:lang w:val="en" w:eastAsia="sk-SK"/>
        </w:rPr>
        <w:t>), which may make them more creative, and so on.</w:t>
      </w:r>
      <w:r w:rsidRPr="00AB5597">
        <w:rPr>
          <w:rFonts w:ascii="Lucida Sans Unicode" w:eastAsia="Times New Roman" w:hAnsi="Lucida Sans Unicode" w:cs="Lucida Sans Unicode"/>
          <w:color w:val="403838"/>
          <w:sz w:val="18"/>
          <w:szCs w:val="19"/>
          <w:lang w:val="en" w:eastAsia="sk-SK"/>
        </w:rPr>
        <w:t xml:space="preserve"> </w:t>
      </w:r>
    </w:p>
    <w:p w:rsidR="00AB5597" w:rsidRPr="00AB5597" w:rsidRDefault="00AB5597" w:rsidP="00AB5597">
      <w:pPr>
        <w:shd w:val="clear" w:color="auto" w:fill="FFFFFF"/>
        <w:spacing w:before="75" w:after="75" w:line="240" w:lineRule="auto"/>
        <w:jc w:val="both"/>
        <w:rPr>
          <w:rFonts w:ascii="Lucida Sans Unicode" w:eastAsia="Times New Roman" w:hAnsi="Lucida Sans Unicode" w:cs="Lucida Sans Unicode"/>
          <w:color w:val="403838"/>
          <w:sz w:val="18"/>
          <w:szCs w:val="19"/>
          <w:lang w:val="en" w:eastAsia="sk-SK"/>
        </w:rPr>
      </w:pPr>
      <w:r w:rsidRPr="00AB5597">
        <w:rPr>
          <w:rFonts w:ascii="Lucida Sans Unicode" w:eastAsia="Times New Roman" w:hAnsi="Lucida Sans Unicode" w:cs="Lucida Sans Unicode"/>
          <w:color w:val="403838"/>
          <w:sz w:val="18"/>
          <w:szCs w:val="19"/>
          <w:highlight w:val="magenta"/>
          <w:lang w:val="en" w:eastAsia="sk-SK"/>
        </w:rPr>
        <w:t>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w:t>
      </w:r>
      <w:r w:rsidRPr="00AB5597">
        <w:rPr>
          <w:rFonts w:ascii="Lucida Sans Unicode" w:eastAsia="Times New Roman" w:hAnsi="Lucida Sans Unicode" w:cs="Lucida Sans Unicode"/>
          <w:color w:val="403838"/>
          <w:sz w:val="18"/>
          <w:szCs w:val="19"/>
          <w:lang w:val="en" w:eastAsia="sk-SK"/>
        </w:rPr>
        <w:t xml:space="preserve"> </w:t>
      </w:r>
    </w:p>
    <w:p w:rsidR="00AB5597" w:rsidRDefault="00AB5597">
      <w:pPr>
        <w:rPr>
          <w:sz w:val="22"/>
        </w:rPr>
      </w:pPr>
    </w:p>
    <w:p w:rsidR="00AB5597" w:rsidRDefault="00AB5597">
      <w:pPr>
        <w:rPr>
          <w:sz w:val="22"/>
        </w:rPr>
      </w:pPr>
      <w:proofErr w:type="spellStart"/>
      <w:r>
        <w:rPr>
          <w:sz w:val="22"/>
        </w:rPr>
        <w:t>Úkol</w:t>
      </w:r>
      <w:proofErr w:type="spellEnd"/>
      <w:r>
        <w:rPr>
          <w:sz w:val="22"/>
        </w:rPr>
        <w:t xml:space="preserve"> č.2</w:t>
      </w:r>
    </w:p>
    <w:p w:rsidR="00BE202D" w:rsidRPr="00ED7E6B" w:rsidRDefault="00037B37" w:rsidP="00ED7E6B">
      <w:pPr>
        <w:jc w:val="both"/>
      </w:pPr>
      <w:r w:rsidRPr="00FF0333">
        <w:rPr>
          <w:b/>
          <w:sz w:val="22"/>
        </w:rPr>
        <w:t>A)</w:t>
      </w:r>
      <w:r w:rsidRPr="00ED7E6B">
        <w:rPr>
          <w:sz w:val="22"/>
        </w:rPr>
        <w:tab/>
      </w:r>
      <w:proofErr w:type="spellStart"/>
      <w:r w:rsidRPr="00ED7E6B">
        <w:t>Cropley</w:t>
      </w:r>
      <w:proofErr w:type="spellEnd"/>
      <w:r w:rsidRPr="00ED7E6B">
        <w:t xml:space="preserve">, D. H., Kaufman, J. C.  &amp;  A. J. </w:t>
      </w:r>
      <w:proofErr w:type="spellStart"/>
      <w:r w:rsidRPr="00ED7E6B">
        <w:t>Cropley</w:t>
      </w:r>
      <w:proofErr w:type="spellEnd"/>
      <w:r w:rsidRPr="00ED7E6B">
        <w:t xml:space="preserve"> (2003) </w:t>
      </w:r>
      <w:proofErr w:type="spellStart"/>
      <w:r w:rsidRPr="00ED7E6B">
        <w:rPr>
          <w:rFonts w:eastAsia="Times New Roman"/>
          <w:i/>
          <w:iCs/>
          <w:color w:val="222222"/>
          <w:lang w:eastAsia="sk-SK"/>
        </w:rPr>
        <w:t>Malevolent</w:t>
      </w:r>
      <w:proofErr w:type="spellEnd"/>
      <w:r w:rsidRPr="00ED7E6B">
        <w:rPr>
          <w:rFonts w:eastAsia="Times New Roman"/>
          <w:i/>
          <w:iCs/>
          <w:color w:val="222222"/>
          <w:lang w:eastAsia="sk-SK"/>
        </w:rPr>
        <w:t xml:space="preserve"> </w:t>
      </w:r>
      <w:proofErr w:type="spellStart"/>
      <w:r w:rsidRPr="00ED7E6B">
        <w:rPr>
          <w:rFonts w:eastAsia="Times New Roman"/>
          <w:i/>
          <w:iCs/>
          <w:color w:val="222222"/>
          <w:lang w:eastAsia="sk-SK"/>
        </w:rPr>
        <w:t>creativity</w:t>
      </w:r>
      <w:proofErr w:type="spellEnd"/>
      <w:r w:rsidRPr="00ED7E6B">
        <w:rPr>
          <w:rFonts w:eastAsia="Times New Roman"/>
          <w:i/>
          <w:iCs/>
          <w:color w:val="222222"/>
          <w:lang w:eastAsia="sk-SK"/>
        </w:rPr>
        <w:t xml:space="preserve">: A </w:t>
      </w:r>
      <w:proofErr w:type="spellStart"/>
      <w:r w:rsidRPr="00ED7E6B">
        <w:rPr>
          <w:rFonts w:eastAsia="Times New Roman"/>
          <w:i/>
          <w:iCs/>
          <w:color w:val="222222"/>
          <w:lang w:eastAsia="sk-SK"/>
        </w:rPr>
        <w:t>functional</w:t>
      </w:r>
      <w:proofErr w:type="spellEnd"/>
      <w:r w:rsidRPr="00ED7E6B">
        <w:rPr>
          <w:rFonts w:eastAsia="Times New Roman"/>
          <w:i/>
          <w:iCs/>
          <w:color w:val="222222"/>
          <w:lang w:eastAsia="sk-SK"/>
        </w:rPr>
        <w:t xml:space="preserve"> model </w:t>
      </w:r>
      <w:proofErr w:type="spellStart"/>
      <w:r w:rsidRPr="00ED7E6B">
        <w:rPr>
          <w:rFonts w:eastAsia="Times New Roman"/>
          <w:i/>
          <w:iCs/>
          <w:color w:val="222222"/>
          <w:lang w:eastAsia="sk-SK"/>
        </w:rPr>
        <w:t>of</w:t>
      </w:r>
      <w:proofErr w:type="spellEnd"/>
      <w:r w:rsidRPr="00ED7E6B">
        <w:rPr>
          <w:rFonts w:eastAsia="Times New Roman"/>
          <w:i/>
          <w:iCs/>
          <w:color w:val="222222"/>
          <w:lang w:eastAsia="sk-SK"/>
        </w:rPr>
        <w:t xml:space="preserve"> </w:t>
      </w:r>
      <w:proofErr w:type="spellStart"/>
      <w:r w:rsidRPr="00ED7E6B">
        <w:rPr>
          <w:rFonts w:eastAsia="Times New Roman"/>
          <w:i/>
          <w:iCs/>
          <w:color w:val="222222"/>
          <w:lang w:eastAsia="sk-SK"/>
        </w:rPr>
        <w:t>creativity</w:t>
      </w:r>
      <w:proofErr w:type="spellEnd"/>
      <w:r w:rsidRPr="00ED7E6B">
        <w:rPr>
          <w:rFonts w:eastAsia="Times New Roman"/>
          <w:i/>
          <w:iCs/>
          <w:color w:val="222222"/>
          <w:lang w:eastAsia="sk-SK"/>
        </w:rPr>
        <w:t xml:space="preserve"> in </w:t>
      </w:r>
      <w:proofErr w:type="spellStart"/>
      <w:r w:rsidRPr="00ED7E6B">
        <w:rPr>
          <w:rFonts w:eastAsia="Times New Roman"/>
          <w:i/>
          <w:iCs/>
          <w:color w:val="222222"/>
          <w:lang w:eastAsia="sk-SK"/>
        </w:rPr>
        <w:t>terrorism</w:t>
      </w:r>
      <w:proofErr w:type="spellEnd"/>
      <w:r w:rsidRPr="00ED7E6B">
        <w:rPr>
          <w:rFonts w:eastAsia="Times New Roman"/>
          <w:i/>
          <w:iCs/>
          <w:color w:val="222222"/>
          <w:lang w:eastAsia="sk-SK"/>
        </w:rPr>
        <w:t xml:space="preserve"> and </w:t>
      </w:r>
      <w:proofErr w:type="spellStart"/>
      <w:r w:rsidRPr="00ED7E6B">
        <w:rPr>
          <w:rFonts w:eastAsia="Times New Roman"/>
          <w:i/>
          <w:iCs/>
          <w:color w:val="222222"/>
          <w:lang w:eastAsia="sk-SK"/>
        </w:rPr>
        <w:t>crime</w:t>
      </w:r>
      <w:proofErr w:type="spellEnd"/>
      <w:r w:rsidRPr="00ED7E6B">
        <w:rPr>
          <w:rFonts w:eastAsia="Times New Roman"/>
          <w:i/>
          <w:iCs/>
          <w:color w:val="222222"/>
          <w:lang w:eastAsia="sk-SK"/>
        </w:rPr>
        <w:t xml:space="preserve">. </w:t>
      </w:r>
      <w:proofErr w:type="spellStart"/>
      <w:r w:rsidRPr="00ED7E6B">
        <w:rPr>
          <w:rFonts w:eastAsia="Times New Roman"/>
          <w:i/>
          <w:iCs/>
          <w:color w:val="222222"/>
          <w:lang w:eastAsia="sk-SK"/>
        </w:rPr>
        <w:t>Creativity</w:t>
      </w:r>
      <w:proofErr w:type="spellEnd"/>
      <w:r w:rsidRPr="00ED7E6B">
        <w:rPr>
          <w:rFonts w:eastAsia="Times New Roman"/>
          <w:i/>
          <w:iCs/>
          <w:color w:val="222222"/>
          <w:lang w:eastAsia="sk-SK"/>
        </w:rPr>
        <w:t xml:space="preserve"> Research Journal, 20, 105–11</w:t>
      </w:r>
    </w:p>
    <w:p w:rsidR="00037B37" w:rsidRPr="00ED7E6B" w:rsidRDefault="00037B37">
      <w:pPr>
        <w:rPr>
          <w:rFonts w:asciiTheme="majorHAnsi" w:hAnsiTheme="majorHAnsi"/>
          <w:sz w:val="22"/>
          <w:szCs w:val="22"/>
        </w:rPr>
      </w:pPr>
      <w:proofErr w:type="spellStart"/>
      <w:r w:rsidRPr="00ED7E6B">
        <w:rPr>
          <w:rFonts w:asciiTheme="majorHAnsi" w:hAnsiTheme="majorHAnsi"/>
          <w:sz w:val="22"/>
          <w:szCs w:val="22"/>
        </w:rPr>
        <w:t>Citace</w:t>
      </w:r>
      <w:proofErr w:type="spellEnd"/>
      <w:r w:rsidRPr="00ED7E6B">
        <w:rPr>
          <w:rFonts w:asciiTheme="majorHAnsi" w:hAnsiTheme="majorHAnsi"/>
          <w:sz w:val="22"/>
          <w:szCs w:val="22"/>
        </w:rPr>
        <w:t xml:space="preserve"> z </w:t>
      </w:r>
      <w:proofErr w:type="spellStart"/>
      <w:r w:rsidRPr="00ED7E6B">
        <w:rPr>
          <w:rFonts w:asciiTheme="majorHAnsi" w:hAnsiTheme="majorHAnsi"/>
          <w:sz w:val="22"/>
          <w:szCs w:val="22"/>
        </w:rPr>
        <w:t>cýzkumu</w:t>
      </w:r>
      <w:proofErr w:type="spellEnd"/>
      <w:r w:rsidRPr="00ED7E6B">
        <w:rPr>
          <w:rFonts w:asciiTheme="majorHAnsi" w:hAnsiTheme="majorHAnsi"/>
          <w:sz w:val="22"/>
          <w:szCs w:val="22"/>
        </w:rPr>
        <w:t>:</w:t>
      </w:r>
      <w:r w:rsidRPr="00ED7E6B">
        <w:rPr>
          <w:rFonts w:asciiTheme="majorHAnsi" w:hAnsiTheme="majorHAnsi"/>
          <w:sz w:val="22"/>
          <w:szCs w:val="22"/>
        </w:rPr>
        <w:t xml:space="preserve"> </w:t>
      </w:r>
      <w:r w:rsidRPr="00ED7E6B">
        <w:rPr>
          <w:rFonts w:asciiTheme="majorHAnsi" w:eastAsia="Times New Roman" w:hAnsiTheme="majorHAnsi"/>
          <w:i/>
          <w:color w:val="403838"/>
          <w:sz w:val="22"/>
          <w:szCs w:val="22"/>
          <w:lang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w:t>
      </w:r>
    </w:p>
    <w:p w:rsidR="00037B37" w:rsidRPr="00ED7E6B" w:rsidRDefault="00037B37" w:rsidP="00037B37">
      <w:pPr>
        <w:jc w:val="both"/>
        <w:rPr>
          <w:rFonts w:asciiTheme="majorHAnsi" w:hAnsiTheme="majorHAnsi"/>
          <w:sz w:val="22"/>
          <w:szCs w:val="22"/>
        </w:rPr>
      </w:pPr>
      <w:proofErr w:type="spellStart"/>
      <w:r w:rsidRPr="00ED7E6B">
        <w:rPr>
          <w:rFonts w:asciiTheme="majorHAnsi" w:hAnsiTheme="majorHAnsi"/>
          <w:sz w:val="22"/>
          <w:szCs w:val="22"/>
        </w:rPr>
        <w:t>Úryvek</w:t>
      </w:r>
      <w:proofErr w:type="spellEnd"/>
      <w:r w:rsidRPr="00ED7E6B">
        <w:rPr>
          <w:rFonts w:asciiTheme="majorHAnsi" w:hAnsiTheme="majorHAnsi"/>
          <w:sz w:val="22"/>
          <w:szCs w:val="22"/>
        </w:rPr>
        <w:t xml:space="preserve"> z </w:t>
      </w:r>
      <w:proofErr w:type="spellStart"/>
      <w:r w:rsidRPr="00ED7E6B">
        <w:rPr>
          <w:rFonts w:asciiTheme="majorHAnsi" w:hAnsiTheme="majorHAnsi"/>
          <w:sz w:val="22"/>
          <w:szCs w:val="22"/>
        </w:rPr>
        <w:t>původního</w:t>
      </w:r>
      <w:proofErr w:type="spellEnd"/>
      <w:r w:rsidRPr="00ED7E6B">
        <w:rPr>
          <w:rFonts w:asciiTheme="majorHAnsi" w:hAnsiTheme="majorHAnsi"/>
          <w:sz w:val="22"/>
          <w:szCs w:val="22"/>
        </w:rPr>
        <w:t xml:space="preserve"> </w:t>
      </w:r>
      <w:proofErr w:type="spellStart"/>
      <w:r w:rsidRPr="00ED7E6B">
        <w:rPr>
          <w:rFonts w:asciiTheme="majorHAnsi" w:hAnsiTheme="majorHAnsi"/>
          <w:sz w:val="22"/>
          <w:szCs w:val="22"/>
        </w:rPr>
        <w:t>textu</w:t>
      </w:r>
      <w:proofErr w:type="spellEnd"/>
      <w:r w:rsidRPr="00ED7E6B">
        <w:rPr>
          <w:rFonts w:asciiTheme="majorHAnsi" w:hAnsiTheme="majorHAnsi"/>
          <w:sz w:val="22"/>
          <w:szCs w:val="22"/>
        </w:rPr>
        <w:t>:</w:t>
      </w:r>
      <w:r w:rsidRPr="00ED7E6B">
        <w:rPr>
          <w:rFonts w:asciiTheme="majorHAnsi" w:hAnsiTheme="majorHAnsi"/>
          <w:sz w:val="22"/>
          <w:szCs w:val="22"/>
        </w:rPr>
        <w:t xml:space="preserve"> </w:t>
      </w:r>
      <w:r w:rsidRPr="00ED7E6B">
        <w:rPr>
          <w:rFonts w:asciiTheme="majorHAnsi" w:hAnsiTheme="majorHAnsi"/>
          <w:sz w:val="22"/>
          <w:szCs w:val="22"/>
        </w:rPr>
        <w:t>Criminality may sometimes be a kind of accidental by-product of creativity: Because creativity requires deviating from the conventional, there is a permanent tension between being creative and producing products that go too far, sometimes to the point of breaking the law (whether or not other societies or later generations would approve of the law in question)</w:t>
      </w:r>
    </w:p>
    <w:p w:rsidR="00037B37" w:rsidRPr="00ED7E6B" w:rsidRDefault="00037B37" w:rsidP="00037B37">
      <w:pPr>
        <w:rPr>
          <w:rFonts w:asciiTheme="majorHAnsi" w:hAnsiTheme="majorHAnsi"/>
          <w:sz w:val="22"/>
          <w:szCs w:val="22"/>
        </w:rPr>
      </w:pPr>
      <w:r w:rsidRPr="00ED7E6B">
        <w:rPr>
          <w:rFonts w:asciiTheme="majorHAnsi" w:hAnsiTheme="majorHAnsi"/>
          <w:sz w:val="22"/>
          <w:szCs w:val="22"/>
        </w:rPr>
        <w:t xml:space="preserve">A second kind of link between creativity and crime is seen when creative individuals break the law, not as part of their creativity or as a direct result of their </w:t>
      </w:r>
      <w:proofErr w:type="spellStart"/>
      <w:r w:rsidRPr="00ED7E6B">
        <w:rPr>
          <w:rFonts w:asciiTheme="majorHAnsi" w:hAnsiTheme="majorHAnsi"/>
          <w:sz w:val="22"/>
          <w:szCs w:val="22"/>
        </w:rPr>
        <w:t>kreativity</w:t>
      </w:r>
      <w:proofErr w:type="spellEnd"/>
      <w:r w:rsidRPr="00ED7E6B">
        <w:rPr>
          <w:rFonts w:asciiTheme="majorHAnsi" w:hAnsiTheme="majorHAnsi"/>
          <w:sz w:val="22"/>
          <w:szCs w:val="22"/>
        </w:rPr>
        <w:t xml:space="preserve"> but, so to speak, on the side. A creative individual who committed a murder or robbed a bank would be an obvious example. The fact that the murderer was highly creative might help him or her to plan and carry out the crime in a novel way, but by and large the fact that the murderer was creative would be coincidental.</w:t>
      </w:r>
    </w:p>
    <w:p w:rsidR="00037B37" w:rsidRDefault="00037B37">
      <w:pPr>
        <w:rPr>
          <w:sz w:val="22"/>
        </w:rPr>
      </w:pPr>
      <w:r w:rsidRPr="00FF0333">
        <w:rPr>
          <w:b/>
          <w:sz w:val="22"/>
        </w:rPr>
        <w:t>B)</w:t>
      </w:r>
      <w:r>
        <w:rPr>
          <w:sz w:val="22"/>
        </w:rPr>
        <w:tab/>
      </w:r>
      <w:r w:rsidR="004E458F">
        <w:rPr>
          <w:rFonts w:ascii="Arial" w:hAnsi="Arial" w:cs="Arial"/>
          <w:color w:val="000000"/>
          <w:sz w:val="20"/>
          <w:szCs w:val="20"/>
          <w:shd w:val="clear" w:color="auto" w:fill="FFFFFF"/>
        </w:rPr>
        <w:t>CROPLEY, Arthur a David CROPLEY. The dark side of creativity.</w:t>
      </w:r>
      <w:r w:rsidR="004E458F">
        <w:rPr>
          <w:rStyle w:val="apple-converted-space"/>
          <w:rFonts w:ascii="Arial" w:hAnsi="Arial" w:cs="Arial"/>
          <w:color w:val="000000"/>
          <w:sz w:val="20"/>
          <w:szCs w:val="20"/>
          <w:shd w:val="clear" w:color="auto" w:fill="FFFFFF"/>
        </w:rPr>
        <w:t> </w:t>
      </w:r>
      <w:r w:rsidR="004E458F">
        <w:rPr>
          <w:rFonts w:ascii="Arial" w:hAnsi="Arial" w:cs="Arial"/>
          <w:i/>
          <w:iCs/>
          <w:color w:val="000000"/>
          <w:sz w:val="20"/>
          <w:szCs w:val="20"/>
          <w:shd w:val="clear" w:color="auto" w:fill="FFFFFF"/>
        </w:rPr>
        <w:t>Creativity and Crime</w:t>
      </w:r>
      <w:r w:rsidR="004E458F">
        <w:rPr>
          <w:rFonts w:ascii="Arial" w:hAnsi="Arial" w:cs="Arial"/>
          <w:color w:val="000000"/>
          <w:sz w:val="20"/>
          <w:szCs w:val="20"/>
          <w:shd w:val="clear" w:color="auto" w:fill="FFFFFF"/>
        </w:rPr>
        <w:t xml:space="preserve">. Cambridge: Cambridge </w:t>
      </w:r>
      <w:r w:rsidR="00ED7E6B">
        <w:rPr>
          <w:rFonts w:ascii="Arial" w:hAnsi="Arial" w:cs="Arial"/>
          <w:color w:val="000000"/>
          <w:sz w:val="20"/>
          <w:szCs w:val="20"/>
          <w:shd w:val="clear" w:color="auto" w:fill="FFFFFF"/>
        </w:rPr>
        <w:t>University Press, 2013, s. 116.</w:t>
      </w:r>
    </w:p>
    <w:p w:rsidR="00FF0333" w:rsidRPr="00ED7E6B" w:rsidRDefault="00037B37" w:rsidP="00FF0333">
      <w:pPr>
        <w:rPr>
          <w:rFonts w:asciiTheme="majorHAnsi" w:hAnsiTheme="majorHAnsi"/>
          <w:sz w:val="22"/>
          <w:szCs w:val="22"/>
        </w:rPr>
      </w:pPr>
      <w:proofErr w:type="spellStart"/>
      <w:r w:rsidRPr="00ED7E6B">
        <w:rPr>
          <w:rFonts w:asciiTheme="majorHAnsi" w:hAnsiTheme="majorHAnsi"/>
          <w:sz w:val="22"/>
          <w:szCs w:val="22"/>
        </w:rPr>
        <w:t>Citace</w:t>
      </w:r>
      <w:proofErr w:type="spellEnd"/>
      <w:r w:rsidRPr="00ED7E6B">
        <w:rPr>
          <w:rFonts w:asciiTheme="majorHAnsi" w:hAnsiTheme="majorHAnsi"/>
          <w:sz w:val="22"/>
          <w:szCs w:val="22"/>
        </w:rPr>
        <w:t xml:space="preserve"> z </w:t>
      </w:r>
      <w:proofErr w:type="spellStart"/>
      <w:r w:rsidRPr="00ED7E6B">
        <w:rPr>
          <w:rFonts w:asciiTheme="majorHAnsi" w:hAnsiTheme="majorHAnsi"/>
          <w:sz w:val="22"/>
          <w:szCs w:val="22"/>
        </w:rPr>
        <w:t>cýzkumu</w:t>
      </w:r>
      <w:proofErr w:type="spellEnd"/>
      <w:r w:rsidRPr="00ED7E6B">
        <w:rPr>
          <w:rFonts w:asciiTheme="majorHAnsi" w:hAnsiTheme="majorHAnsi"/>
          <w:sz w:val="22"/>
          <w:szCs w:val="22"/>
        </w:rPr>
        <w:t>:</w:t>
      </w:r>
      <w:r w:rsidR="00FF0333" w:rsidRPr="00ED7E6B">
        <w:rPr>
          <w:rFonts w:asciiTheme="majorHAnsi" w:hAnsiTheme="majorHAnsi"/>
          <w:sz w:val="22"/>
          <w:szCs w:val="22"/>
        </w:rPr>
        <w:t xml:space="preserve"> </w:t>
      </w:r>
      <w:r w:rsidR="004E458F" w:rsidRPr="00ED7E6B">
        <w:rPr>
          <w:rFonts w:asciiTheme="majorHAnsi" w:hAnsiTheme="majorHAnsi"/>
          <w:sz w:val="22"/>
          <w:szCs w:val="22"/>
        </w:rPr>
        <w:t xml:space="preserve">The dark side of creativity can be refuted in several ways. The most fundamental argument is that it is parsimonious and therefore scientifically tenable to look at the creative process and at creative capacity (and potential) rather than at eventual creative products. The products are the results of the process and so more like symptoms (an appropriate word for malevolent creativity) than casual factors. Second is that the creative process is blind and only supplies original options and ideas. There are often deviant, but only in tense of being unusual and unconventional, not in any immoral or unethical manner. The </w:t>
      </w:r>
      <w:r w:rsidR="004E458F" w:rsidRPr="00ED7E6B">
        <w:rPr>
          <w:rFonts w:asciiTheme="majorHAnsi" w:hAnsiTheme="majorHAnsi"/>
          <w:sz w:val="22"/>
          <w:szCs w:val="22"/>
        </w:rPr>
        <w:lastRenderedPageBreak/>
        <w:t>morality or the options can be determined (and an influence, for that matter) only after ideas are produces, that is, after the generative process that is the engine for creative work.</w:t>
      </w:r>
    </w:p>
    <w:p w:rsidR="00037B37" w:rsidRPr="00ED7E6B" w:rsidRDefault="00037B37">
      <w:pPr>
        <w:rPr>
          <w:rFonts w:asciiTheme="majorHAnsi" w:eastAsia="Times New Roman" w:hAnsiTheme="majorHAnsi" w:cs="Lucida Sans Unicode"/>
          <w:color w:val="222222"/>
          <w:sz w:val="22"/>
          <w:szCs w:val="22"/>
          <w:lang w:val="en" w:eastAsia="sk-SK"/>
        </w:rPr>
      </w:pPr>
      <w:proofErr w:type="spellStart"/>
      <w:r w:rsidRPr="00ED7E6B">
        <w:rPr>
          <w:rFonts w:asciiTheme="majorHAnsi" w:hAnsiTheme="majorHAnsi"/>
          <w:sz w:val="22"/>
          <w:szCs w:val="22"/>
        </w:rPr>
        <w:t>Úryvek</w:t>
      </w:r>
      <w:proofErr w:type="spellEnd"/>
      <w:r w:rsidRPr="00ED7E6B">
        <w:rPr>
          <w:rFonts w:asciiTheme="majorHAnsi" w:hAnsiTheme="majorHAnsi"/>
          <w:sz w:val="22"/>
          <w:szCs w:val="22"/>
        </w:rPr>
        <w:t xml:space="preserve"> z </w:t>
      </w:r>
      <w:proofErr w:type="spellStart"/>
      <w:r w:rsidRPr="00ED7E6B">
        <w:rPr>
          <w:rFonts w:asciiTheme="majorHAnsi" w:hAnsiTheme="majorHAnsi"/>
          <w:sz w:val="22"/>
          <w:szCs w:val="22"/>
        </w:rPr>
        <w:t>původního</w:t>
      </w:r>
      <w:proofErr w:type="spellEnd"/>
      <w:r w:rsidRPr="00ED7E6B">
        <w:rPr>
          <w:rFonts w:asciiTheme="majorHAnsi" w:hAnsiTheme="majorHAnsi"/>
          <w:sz w:val="22"/>
          <w:szCs w:val="22"/>
        </w:rPr>
        <w:t xml:space="preserve"> </w:t>
      </w:r>
      <w:proofErr w:type="spellStart"/>
      <w:r w:rsidRPr="00ED7E6B">
        <w:rPr>
          <w:rFonts w:asciiTheme="majorHAnsi" w:hAnsiTheme="majorHAnsi"/>
          <w:sz w:val="22"/>
          <w:szCs w:val="22"/>
        </w:rPr>
        <w:t>textu</w:t>
      </w:r>
      <w:proofErr w:type="spellEnd"/>
      <w:r w:rsidRPr="00ED7E6B">
        <w:rPr>
          <w:rFonts w:asciiTheme="majorHAnsi" w:hAnsiTheme="majorHAnsi"/>
          <w:sz w:val="22"/>
          <w:szCs w:val="22"/>
        </w:rPr>
        <w:t>:</w:t>
      </w:r>
      <w:r w:rsidR="00ED7E6B" w:rsidRPr="00ED7E6B">
        <w:rPr>
          <w:rFonts w:asciiTheme="majorHAnsi" w:hAnsiTheme="majorHAnsi"/>
          <w:sz w:val="22"/>
          <w:szCs w:val="22"/>
        </w:rPr>
        <w:t xml:space="preserve"> </w:t>
      </w:r>
      <w:r w:rsidR="004E458F" w:rsidRPr="00ED7E6B">
        <w:rPr>
          <w:rFonts w:asciiTheme="majorHAnsi" w:eastAsia="Times New Roman" w:hAnsiTheme="majorHAnsi" w:cs="Lucida Sans Unicode"/>
          <w:color w:val="403838"/>
          <w:sz w:val="22"/>
          <w:szCs w:val="22"/>
          <w:lang w:val="en"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w:t>
      </w:r>
      <w:r w:rsidR="004E458F" w:rsidRPr="00ED7E6B">
        <w:rPr>
          <w:rFonts w:asciiTheme="majorHAnsi" w:eastAsia="Times New Roman" w:hAnsiTheme="majorHAnsi" w:cs="Lucida Sans Unicode"/>
          <w:color w:val="403838"/>
          <w:sz w:val="22"/>
          <w:szCs w:val="22"/>
          <w:lang w:val="en" w:eastAsia="sk-SK"/>
        </w:rPr>
        <w:t>.</w:t>
      </w:r>
    </w:p>
    <w:p w:rsidR="00ED7E6B" w:rsidRPr="00ED7E6B" w:rsidRDefault="00ED7E6B">
      <w:pPr>
        <w:rPr>
          <w:rFonts w:ascii="Lucida Sans Unicode" w:eastAsia="Times New Roman" w:hAnsi="Lucida Sans Unicode" w:cs="Lucida Sans Unicode"/>
          <w:color w:val="222222"/>
          <w:sz w:val="19"/>
          <w:szCs w:val="19"/>
          <w:lang w:val="en" w:eastAsia="sk-SK"/>
        </w:rPr>
      </w:pPr>
    </w:p>
    <w:p w:rsidR="00037B37" w:rsidRPr="00037B37" w:rsidRDefault="00037B37">
      <w:r w:rsidRPr="00ED7E6B">
        <w:rPr>
          <w:b/>
        </w:rPr>
        <w:t>C</w:t>
      </w:r>
      <w:r>
        <w:t>)</w:t>
      </w:r>
      <w:r>
        <w:tab/>
      </w:r>
      <w:hyperlink r:id="rId22" w:history="1">
        <w:r w:rsidRPr="00ED7E6B">
          <w:rPr>
            <w:rStyle w:val="Hypertextovodkaz"/>
            <w:rFonts w:ascii="Arial" w:hAnsi="Arial" w:cs="Arial"/>
            <w:color w:val="auto"/>
            <w:sz w:val="22"/>
            <w:szCs w:val="27"/>
            <w:u w:val="none"/>
            <w:shd w:val="clear" w:color="auto" w:fill="FFFFFF"/>
          </w:rPr>
          <w:t xml:space="preserve">Spencer, S. J., </w:t>
        </w:r>
        <w:proofErr w:type="spellStart"/>
        <w:r w:rsidRPr="00ED7E6B">
          <w:rPr>
            <w:rStyle w:val="Hypertextovodkaz"/>
            <w:rFonts w:ascii="Arial" w:hAnsi="Arial" w:cs="Arial"/>
            <w:color w:val="auto"/>
            <w:sz w:val="22"/>
            <w:szCs w:val="27"/>
            <w:u w:val="none"/>
            <w:shd w:val="clear" w:color="auto" w:fill="FFFFFF"/>
          </w:rPr>
          <w:t>Zanna</w:t>
        </w:r>
        <w:proofErr w:type="spellEnd"/>
        <w:r w:rsidRPr="00ED7E6B">
          <w:rPr>
            <w:rStyle w:val="Hypertextovodkaz"/>
            <w:rFonts w:ascii="Arial" w:hAnsi="Arial" w:cs="Arial"/>
            <w:color w:val="auto"/>
            <w:sz w:val="22"/>
            <w:szCs w:val="27"/>
            <w:u w:val="none"/>
            <w:shd w:val="clear" w:color="auto" w:fill="FFFFFF"/>
          </w:rPr>
          <w:t>, M. P., &amp; Fong, G. T. (2005). Establishing a causal chain: Why experiments are often more effective than mediational</w:t>
        </w:r>
        <w:r w:rsidRPr="00ED7E6B">
          <w:rPr>
            <w:rStyle w:val="apple-converted-space"/>
            <w:rFonts w:ascii="Arial" w:hAnsi="Arial" w:cs="Arial"/>
            <w:sz w:val="22"/>
            <w:szCs w:val="27"/>
            <w:shd w:val="clear" w:color="auto" w:fill="FFFFFF"/>
          </w:rPr>
          <w:t> </w:t>
        </w:r>
        <w:r w:rsidRPr="00ED7E6B">
          <w:rPr>
            <w:rStyle w:val="Hypertextovodkaz"/>
            <w:rFonts w:ascii="Arial" w:hAnsi="Arial" w:cs="Arial"/>
            <w:b/>
            <w:bCs/>
            <w:i/>
            <w:iCs/>
            <w:color w:val="auto"/>
            <w:sz w:val="22"/>
            <w:szCs w:val="27"/>
            <w:u w:val="none"/>
            <w:shd w:val="clear" w:color="auto" w:fill="FFFFFF"/>
          </w:rPr>
          <w:t>analyse</w:t>
        </w:r>
        <w:r w:rsidRPr="00ED7E6B">
          <w:rPr>
            <w:rStyle w:val="Hypertextovodkaz"/>
            <w:rFonts w:ascii="Arial" w:hAnsi="Arial" w:cs="Arial"/>
            <w:b/>
            <w:bCs/>
            <w:i/>
            <w:iCs/>
            <w:color w:val="auto"/>
            <w:sz w:val="22"/>
            <w:szCs w:val="27"/>
            <w:u w:val="none"/>
            <w:shd w:val="clear" w:color="auto" w:fill="FFFFFF"/>
          </w:rPr>
          <w:t>s</w:t>
        </w:r>
        <w:r w:rsidRPr="00ED7E6B">
          <w:rPr>
            <w:rStyle w:val="apple-converted-space"/>
            <w:rFonts w:ascii="Arial" w:hAnsi="Arial" w:cs="Arial"/>
            <w:sz w:val="22"/>
            <w:szCs w:val="27"/>
            <w:shd w:val="clear" w:color="auto" w:fill="FFFFFF"/>
          </w:rPr>
          <w:t> </w:t>
        </w:r>
        <w:r w:rsidRPr="00ED7E6B">
          <w:rPr>
            <w:rStyle w:val="Hypertextovodkaz"/>
            <w:rFonts w:ascii="Arial" w:hAnsi="Arial" w:cs="Arial"/>
            <w:color w:val="auto"/>
            <w:sz w:val="22"/>
            <w:szCs w:val="27"/>
            <w:u w:val="none"/>
            <w:shd w:val="clear" w:color="auto" w:fill="FFFFFF"/>
          </w:rPr>
          <w:t>in examining psychological processes. Journal of Personality and Social Psychology, 89, 845–851</w:t>
        </w:r>
      </w:hyperlink>
      <w:r w:rsidRPr="00ED7E6B">
        <w:rPr>
          <w:sz w:val="18"/>
        </w:rPr>
        <w:t xml:space="preserve"> </w:t>
      </w:r>
    </w:p>
    <w:p w:rsidR="00BE202D" w:rsidRPr="00ED7E6B" w:rsidRDefault="00BE202D">
      <w:pPr>
        <w:rPr>
          <w:rFonts w:asciiTheme="majorHAnsi" w:hAnsiTheme="majorHAnsi"/>
          <w:sz w:val="22"/>
          <w:szCs w:val="22"/>
        </w:rPr>
      </w:pPr>
      <w:proofErr w:type="spellStart"/>
      <w:r w:rsidRPr="00ED7E6B">
        <w:rPr>
          <w:rFonts w:asciiTheme="majorHAnsi" w:hAnsiTheme="majorHAnsi"/>
          <w:sz w:val="22"/>
          <w:szCs w:val="22"/>
        </w:rPr>
        <w:t>Citace</w:t>
      </w:r>
      <w:proofErr w:type="spellEnd"/>
      <w:r w:rsidR="00037B37" w:rsidRPr="00ED7E6B">
        <w:rPr>
          <w:rFonts w:asciiTheme="majorHAnsi" w:hAnsiTheme="majorHAnsi"/>
          <w:sz w:val="22"/>
          <w:szCs w:val="22"/>
        </w:rPr>
        <w:t xml:space="preserve"> z </w:t>
      </w:r>
      <w:proofErr w:type="spellStart"/>
      <w:r w:rsidR="00037B37" w:rsidRPr="00ED7E6B">
        <w:rPr>
          <w:rFonts w:asciiTheme="majorHAnsi" w:hAnsiTheme="majorHAnsi"/>
          <w:sz w:val="22"/>
          <w:szCs w:val="22"/>
        </w:rPr>
        <w:t>cýzkumu</w:t>
      </w:r>
      <w:proofErr w:type="spellEnd"/>
      <w:r w:rsidRPr="00ED7E6B">
        <w:rPr>
          <w:rFonts w:asciiTheme="majorHAnsi" w:hAnsiTheme="majorHAnsi"/>
          <w:sz w:val="22"/>
          <w:szCs w:val="22"/>
        </w:rPr>
        <w:t>: “</w:t>
      </w:r>
      <w:r w:rsidRPr="00ED7E6B">
        <w:rPr>
          <w:rFonts w:asciiTheme="majorHAnsi" w:eastAsia="Times New Roman" w:hAnsiTheme="majorHAnsi" w:cs="Lucida Sans Unicode"/>
          <w:color w:val="403838"/>
          <w:sz w:val="22"/>
          <w:szCs w:val="22"/>
          <w:lang w:val="en" w:eastAsia="sk-SK"/>
        </w:rPr>
        <w:t>In Experiment 4, we tested whether caring about rules explained the relationship between dishonesty and creativity using a traditional mediation approach. In Experiment 5, we obtained further evidence for this mediating mechanism using a moderation approach</w:t>
      </w:r>
      <w:r w:rsidRPr="00ED7E6B">
        <w:rPr>
          <w:rFonts w:asciiTheme="majorHAnsi" w:eastAsia="Times New Roman" w:hAnsiTheme="majorHAnsi" w:cs="Lucida Sans Unicode"/>
          <w:color w:val="403838"/>
          <w:sz w:val="22"/>
          <w:szCs w:val="22"/>
          <w:lang w:val="en" w:eastAsia="sk-SK"/>
        </w:rPr>
        <w:t>”</w:t>
      </w:r>
    </w:p>
    <w:p w:rsidR="00AB5597" w:rsidRPr="00ED7E6B" w:rsidRDefault="00037B37">
      <w:pPr>
        <w:rPr>
          <w:rFonts w:asciiTheme="majorHAnsi" w:hAnsiTheme="majorHAnsi"/>
          <w:sz w:val="22"/>
          <w:szCs w:val="22"/>
        </w:rPr>
      </w:pPr>
      <w:proofErr w:type="spellStart"/>
      <w:r w:rsidRPr="00ED7E6B">
        <w:rPr>
          <w:rFonts w:asciiTheme="majorHAnsi" w:hAnsiTheme="majorHAnsi"/>
          <w:sz w:val="22"/>
          <w:szCs w:val="22"/>
        </w:rPr>
        <w:t>Úryvek</w:t>
      </w:r>
      <w:proofErr w:type="spellEnd"/>
      <w:r w:rsidRPr="00ED7E6B">
        <w:rPr>
          <w:rFonts w:asciiTheme="majorHAnsi" w:hAnsiTheme="majorHAnsi"/>
          <w:sz w:val="22"/>
          <w:szCs w:val="22"/>
        </w:rPr>
        <w:t xml:space="preserve"> z </w:t>
      </w:r>
      <w:proofErr w:type="spellStart"/>
      <w:r w:rsidRPr="00ED7E6B">
        <w:rPr>
          <w:rFonts w:asciiTheme="majorHAnsi" w:hAnsiTheme="majorHAnsi"/>
          <w:sz w:val="22"/>
          <w:szCs w:val="22"/>
        </w:rPr>
        <w:t>původního</w:t>
      </w:r>
      <w:proofErr w:type="spellEnd"/>
      <w:r w:rsidRPr="00ED7E6B">
        <w:rPr>
          <w:rFonts w:asciiTheme="majorHAnsi" w:hAnsiTheme="majorHAnsi"/>
          <w:sz w:val="22"/>
          <w:szCs w:val="22"/>
        </w:rPr>
        <w:t xml:space="preserve"> </w:t>
      </w:r>
      <w:proofErr w:type="spellStart"/>
      <w:r w:rsidRPr="00ED7E6B">
        <w:rPr>
          <w:rFonts w:asciiTheme="majorHAnsi" w:hAnsiTheme="majorHAnsi"/>
          <w:sz w:val="22"/>
          <w:szCs w:val="22"/>
        </w:rPr>
        <w:t>textu</w:t>
      </w:r>
      <w:proofErr w:type="spellEnd"/>
      <w:r w:rsidRPr="00ED7E6B">
        <w:rPr>
          <w:rFonts w:asciiTheme="majorHAnsi" w:hAnsiTheme="majorHAnsi"/>
          <w:sz w:val="22"/>
          <w:szCs w:val="22"/>
        </w:rPr>
        <w:t>:</w:t>
      </w:r>
    </w:p>
    <w:p w:rsidR="00BE202D" w:rsidRDefault="00BE202D">
      <w:pPr>
        <w:rPr>
          <w:rFonts w:asciiTheme="majorHAnsi" w:hAnsiTheme="majorHAnsi"/>
          <w:sz w:val="22"/>
          <w:szCs w:val="22"/>
        </w:rPr>
      </w:pPr>
      <w:r w:rsidRPr="00ED7E6B">
        <w:rPr>
          <w:rFonts w:asciiTheme="majorHAnsi" w:hAnsiTheme="majorHAnsi"/>
          <w:sz w:val="22"/>
          <w:szCs w:val="22"/>
        </w:rPr>
        <w:t>If a psychological process can be easily manipulated but is difficult to measure, then we recommend a design that examines this psychological process by manipulating the process to moderate the relation between the independent variable and the dependent variable—what we call a moderation-of-process design. Such designs (e.g., when cognitive load interferes with controlled processing of information) can provide compelling evidence of a proposed psychological process when there is compelling evidence that the operational manipulation of the process does indeed have the proposed theoretical effect and when alternative explanations for the effect of the manipulation on the relation between the independent and dependent variable have been ruled out.</w:t>
      </w:r>
    </w:p>
    <w:p w:rsidR="00ED7E6B" w:rsidRDefault="00ED7E6B">
      <w:pPr>
        <w:rPr>
          <w:rFonts w:asciiTheme="majorHAnsi" w:hAnsiTheme="majorHAnsi"/>
          <w:sz w:val="22"/>
          <w:szCs w:val="22"/>
        </w:rPr>
      </w:pPr>
    </w:p>
    <w:p w:rsidR="00ED7E6B" w:rsidRDefault="00ED7E6B">
      <w:pPr>
        <w:rPr>
          <w:rFonts w:asciiTheme="majorHAnsi" w:hAnsiTheme="majorHAnsi"/>
          <w:szCs w:val="22"/>
        </w:rPr>
      </w:pPr>
      <w:proofErr w:type="spellStart"/>
      <w:r w:rsidRPr="00ED7E6B">
        <w:rPr>
          <w:rFonts w:asciiTheme="majorHAnsi" w:hAnsiTheme="majorHAnsi"/>
          <w:szCs w:val="22"/>
        </w:rPr>
        <w:t>Prohlédnutí</w:t>
      </w:r>
      <w:proofErr w:type="spellEnd"/>
      <w:r w:rsidRPr="00ED7E6B">
        <w:rPr>
          <w:rFonts w:asciiTheme="majorHAnsi" w:hAnsiTheme="majorHAnsi"/>
          <w:szCs w:val="22"/>
        </w:rPr>
        <w:t xml:space="preserve"> </w:t>
      </w:r>
      <w:proofErr w:type="spellStart"/>
      <w:r w:rsidRPr="00ED7E6B">
        <w:rPr>
          <w:rFonts w:asciiTheme="majorHAnsi" w:hAnsiTheme="majorHAnsi"/>
          <w:szCs w:val="22"/>
        </w:rPr>
        <w:t>originálních</w:t>
      </w:r>
      <w:proofErr w:type="spellEnd"/>
      <w:r w:rsidRPr="00ED7E6B">
        <w:rPr>
          <w:rFonts w:asciiTheme="majorHAnsi" w:hAnsiTheme="majorHAnsi"/>
          <w:szCs w:val="22"/>
        </w:rPr>
        <w:t xml:space="preserve"> </w:t>
      </w:r>
      <w:proofErr w:type="spellStart"/>
      <w:r w:rsidRPr="00ED7E6B">
        <w:rPr>
          <w:rFonts w:asciiTheme="majorHAnsi" w:hAnsiTheme="majorHAnsi"/>
          <w:szCs w:val="22"/>
        </w:rPr>
        <w:t>zdrojů</w:t>
      </w:r>
      <w:proofErr w:type="spellEnd"/>
      <w:r w:rsidRPr="00ED7E6B">
        <w:rPr>
          <w:rFonts w:asciiTheme="majorHAnsi" w:hAnsiTheme="majorHAnsi"/>
          <w:szCs w:val="22"/>
        </w:rPr>
        <w:t xml:space="preserve"> </w:t>
      </w:r>
      <w:proofErr w:type="spellStart"/>
      <w:r w:rsidRPr="00ED7E6B">
        <w:rPr>
          <w:rFonts w:asciiTheme="majorHAnsi" w:hAnsiTheme="majorHAnsi"/>
          <w:szCs w:val="22"/>
        </w:rPr>
        <w:t>samozřejmě</w:t>
      </w:r>
      <w:proofErr w:type="spellEnd"/>
      <w:r w:rsidRPr="00ED7E6B">
        <w:rPr>
          <w:rFonts w:asciiTheme="majorHAnsi" w:hAnsiTheme="majorHAnsi"/>
          <w:szCs w:val="22"/>
        </w:rPr>
        <w:t xml:space="preserve"> </w:t>
      </w:r>
      <w:proofErr w:type="spellStart"/>
      <w:r w:rsidRPr="00ED7E6B">
        <w:rPr>
          <w:rFonts w:asciiTheme="majorHAnsi" w:hAnsiTheme="majorHAnsi"/>
          <w:szCs w:val="22"/>
        </w:rPr>
        <w:t>přispělo</w:t>
      </w:r>
      <w:proofErr w:type="spellEnd"/>
      <w:r w:rsidRPr="00ED7E6B">
        <w:rPr>
          <w:rFonts w:asciiTheme="majorHAnsi" w:hAnsiTheme="majorHAnsi"/>
          <w:szCs w:val="22"/>
        </w:rPr>
        <w:t xml:space="preserve"> k </w:t>
      </w:r>
      <w:proofErr w:type="spellStart"/>
      <w:r w:rsidRPr="00ED7E6B">
        <w:rPr>
          <w:rFonts w:asciiTheme="majorHAnsi" w:hAnsiTheme="majorHAnsi"/>
          <w:szCs w:val="22"/>
        </w:rPr>
        <w:t>lepšímu</w:t>
      </w:r>
      <w:proofErr w:type="spellEnd"/>
      <w:r w:rsidRPr="00ED7E6B">
        <w:rPr>
          <w:rFonts w:asciiTheme="majorHAnsi" w:hAnsiTheme="majorHAnsi"/>
          <w:szCs w:val="22"/>
        </w:rPr>
        <w:t xml:space="preserve"> </w:t>
      </w:r>
      <w:proofErr w:type="spellStart"/>
      <w:r w:rsidRPr="00ED7E6B">
        <w:rPr>
          <w:rFonts w:asciiTheme="majorHAnsi" w:hAnsiTheme="majorHAnsi"/>
          <w:szCs w:val="22"/>
        </w:rPr>
        <w:t>pochopení</w:t>
      </w:r>
      <w:proofErr w:type="spellEnd"/>
      <w:r w:rsidRPr="00ED7E6B">
        <w:rPr>
          <w:rFonts w:asciiTheme="majorHAnsi" w:hAnsiTheme="majorHAnsi"/>
          <w:szCs w:val="22"/>
        </w:rPr>
        <w:t xml:space="preserve"> </w:t>
      </w:r>
      <w:proofErr w:type="spellStart"/>
      <w:r w:rsidRPr="00ED7E6B">
        <w:rPr>
          <w:rFonts w:asciiTheme="majorHAnsi" w:hAnsiTheme="majorHAnsi"/>
          <w:szCs w:val="22"/>
        </w:rPr>
        <w:t>článků</w:t>
      </w:r>
      <w:proofErr w:type="spellEnd"/>
      <w:r w:rsidRPr="00ED7E6B">
        <w:rPr>
          <w:rFonts w:asciiTheme="majorHAnsi" w:hAnsiTheme="majorHAnsi"/>
          <w:szCs w:val="22"/>
        </w:rPr>
        <w:t xml:space="preserve">. </w:t>
      </w:r>
      <w:proofErr w:type="spellStart"/>
      <w:r w:rsidRPr="00ED7E6B">
        <w:rPr>
          <w:rFonts w:asciiTheme="majorHAnsi" w:hAnsiTheme="majorHAnsi"/>
          <w:szCs w:val="22"/>
        </w:rPr>
        <w:t>Tímto</w:t>
      </w:r>
      <w:proofErr w:type="spellEnd"/>
      <w:r w:rsidRPr="00ED7E6B">
        <w:rPr>
          <w:rFonts w:asciiTheme="majorHAnsi" w:hAnsiTheme="majorHAnsi"/>
          <w:szCs w:val="22"/>
        </w:rPr>
        <w:t xml:space="preserve"> </w:t>
      </w:r>
      <w:proofErr w:type="spellStart"/>
      <w:r w:rsidRPr="00ED7E6B">
        <w:rPr>
          <w:rFonts w:asciiTheme="majorHAnsi" w:hAnsiTheme="majorHAnsi"/>
          <w:szCs w:val="22"/>
        </w:rPr>
        <w:t>způsobem</w:t>
      </w:r>
      <w:proofErr w:type="spellEnd"/>
      <w:r w:rsidRPr="00ED7E6B">
        <w:rPr>
          <w:rFonts w:asciiTheme="majorHAnsi" w:hAnsiTheme="majorHAnsi"/>
          <w:szCs w:val="22"/>
        </w:rPr>
        <w:t xml:space="preserve"> </w:t>
      </w:r>
      <w:proofErr w:type="spellStart"/>
      <w:r w:rsidRPr="00ED7E6B">
        <w:rPr>
          <w:rFonts w:asciiTheme="majorHAnsi" w:hAnsiTheme="majorHAnsi"/>
          <w:szCs w:val="22"/>
        </w:rPr>
        <w:t>jsem</w:t>
      </w:r>
      <w:proofErr w:type="spellEnd"/>
      <w:r w:rsidRPr="00ED7E6B">
        <w:rPr>
          <w:rFonts w:asciiTheme="majorHAnsi" w:hAnsiTheme="majorHAnsi"/>
          <w:szCs w:val="22"/>
        </w:rPr>
        <w:t xml:space="preserve"> </w:t>
      </w:r>
      <w:proofErr w:type="spellStart"/>
      <w:r w:rsidRPr="00ED7E6B">
        <w:rPr>
          <w:rFonts w:asciiTheme="majorHAnsi" w:hAnsiTheme="majorHAnsi"/>
          <w:szCs w:val="22"/>
        </w:rPr>
        <w:t>zatím</w:t>
      </w:r>
      <w:proofErr w:type="spellEnd"/>
      <w:r w:rsidRPr="00ED7E6B">
        <w:rPr>
          <w:rFonts w:asciiTheme="majorHAnsi" w:hAnsiTheme="majorHAnsi"/>
          <w:szCs w:val="22"/>
        </w:rPr>
        <w:t xml:space="preserve"> </w:t>
      </w:r>
      <w:proofErr w:type="spellStart"/>
      <w:r w:rsidRPr="00ED7E6B">
        <w:rPr>
          <w:rFonts w:asciiTheme="majorHAnsi" w:hAnsiTheme="majorHAnsi"/>
          <w:szCs w:val="22"/>
        </w:rPr>
        <w:t>ještě</w:t>
      </w:r>
      <w:proofErr w:type="spellEnd"/>
      <w:r w:rsidRPr="00ED7E6B">
        <w:rPr>
          <w:rFonts w:asciiTheme="majorHAnsi" w:hAnsiTheme="majorHAnsi"/>
          <w:szCs w:val="22"/>
        </w:rPr>
        <w:t xml:space="preserve"> </w:t>
      </w:r>
      <w:proofErr w:type="spellStart"/>
      <w:r w:rsidRPr="00ED7E6B">
        <w:rPr>
          <w:rFonts w:asciiTheme="majorHAnsi" w:hAnsiTheme="majorHAnsi"/>
          <w:szCs w:val="22"/>
        </w:rPr>
        <w:t>nijak</w:t>
      </w:r>
      <w:proofErr w:type="spellEnd"/>
      <w:r w:rsidRPr="00ED7E6B">
        <w:rPr>
          <w:rFonts w:asciiTheme="majorHAnsi" w:hAnsiTheme="majorHAnsi"/>
          <w:szCs w:val="22"/>
        </w:rPr>
        <w:t xml:space="preserve"> </w:t>
      </w:r>
      <w:proofErr w:type="spellStart"/>
      <w:r w:rsidRPr="00ED7E6B">
        <w:rPr>
          <w:rFonts w:asciiTheme="majorHAnsi" w:hAnsiTheme="majorHAnsi"/>
          <w:szCs w:val="22"/>
        </w:rPr>
        <w:t>zvláště</w:t>
      </w:r>
      <w:proofErr w:type="spellEnd"/>
      <w:r w:rsidRPr="00ED7E6B">
        <w:rPr>
          <w:rFonts w:asciiTheme="majorHAnsi" w:hAnsiTheme="majorHAnsi"/>
          <w:szCs w:val="22"/>
        </w:rPr>
        <w:t xml:space="preserve"> </w:t>
      </w:r>
      <w:proofErr w:type="spellStart"/>
      <w:r w:rsidRPr="00ED7E6B">
        <w:rPr>
          <w:rFonts w:asciiTheme="majorHAnsi" w:hAnsiTheme="majorHAnsi"/>
          <w:szCs w:val="22"/>
        </w:rPr>
        <w:t>nepracovala</w:t>
      </w:r>
      <w:proofErr w:type="spellEnd"/>
      <w:r w:rsidRPr="00ED7E6B">
        <w:rPr>
          <w:rFonts w:asciiTheme="majorHAnsi" w:hAnsiTheme="majorHAnsi"/>
          <w:szCs w:val="22"/>
        </w:rPr>
        <w:t xml:space="preserve">, </w:t>
      </w:r>
      <w:proofErr w:type="spellStart"/>
      <w:r w:rsidRPr="00ED7E6B">
        <w:rPr>
          <w:rFonts w:asciiTheme="majorHAnsi" w:hAnsiTheme="majorHAnsi"/>
          <w:szCs w:val="22"/>
        </w:rPr>
        <w:t>ovšem</w:t>
      </w:r>
      <w:proofErr w:type="spellEnd"/>
      <w:r w:rsidRPr="00ED7E6B">
        <w:rPr>
          <w:rFonts w:asciiTheme="majorHAnsi" w:hAnsiTheme="majorHAnsi"/>
          <w:szCs w:val="22"/>
        </w:rPr>
        <w:t xml:space="preserve"> u </w:t>
      </w:r>
      <w:proofErr w:type="spellStart"/>
      <w:r w:rsidRPr="00ED7E6B">
        <w:rPr>
          <w:rFonts w:asciiTheme="majorHAnsi" w:hAnsiTheme="majorHAnsi"/>
          <w:szCs w:val="22"/>
        </w:rPr>
        <w:t>mnou</w:t>
      </w:r>
      <w:proofErr w:type="spellEnd"/>
      <w:r w:rsidRPr="00ED7E6B">
        <w:rPr>
          <w:rFonts w:asciiTheme="majorHAnsi" w:hAnsiTheme="majorHAnsi"/>
          <w:szCs w:val="22"/>
        </w:rPr>
        <w:t xml:space="preserve"> </w:t>
      </w:r>
      <w:proofErr w:type="spellStart"/>
      <w:r w:rsidRPr="00ED7E6B">
        <w:rPr>
          <w:rFonts w:asciiTheme="majorHAnsi" w:hAnsiTheme="majorHAnsi"/>
          <w:szCs w:val="22"/>
        </w:rPr>
        <w:t>preferovaných</w:t>
      </w:r>
      <w:proofErr w:type="spellEnd"/>
      <w:r w:rsidRPr="00ED7E6B">
        <w:rPr>
          <w:rFonts w:asciiTheme="majorHAnsi" w:hAnsiTheme="majorHAnsi"/>
          <w:szCs w:val="22"/>
        </w:rPr>
        <w:t xml:space="preserve"> </w:t>
      </w:r>
      <w:proofErr w:type="spellStart"/>
      <w:r w:rsidRPr="00ED7E6B">
        <w:rPr>
          <w:rFonts w:asciiTheme="majorHAnsi" w:hAnsiTheme="majorHAnsi"/>
          <w:szCs w:val="22"/>
        </w:rPr>
        <w:t>témat</w:t>
      </w:r>
      <w:proofErr w:type="spellEnd"/>
      <w:r w:rsidRPr="00ED7E6B">
        <w:rPr>
          <w:rFonts w:asciiTheme="majorHAnsi" w:hAnsiTheme="majorHAnsi"/>
          <w:szCs w:val="22"/>
        </w:rPr>
        <w:t xml:space="preserve"> </w:t>
      </w:r>
      <w:proofErr w:type="spellStart"/>
      <w:r w:rsidRPr="00ED7E6B">
        <w:rPr>
          <w:rFonts w:asciiTheme="majorHAnsi" w:hAnsiTheme="majorHAnsi"/>
          <w:szCs w:val="22"/>
        </w:rPr>
        <w:t>bude</w:t>
      </w:r>
      <w:proofErr w:type="spellEnd"/>
      <w:r w:rsidRPr="00ED7E6B">
        <w:rPr>
          <w:rFonts w:asciiTheme="majorHAnsi" w:hAnsiTheme="majorHAnsi"/>
          <w:szCs w:val="22"/>
        </w:rPr>
        <w:t xml:space="preserve"> </w:t>
      </w:r>
      <w:proofErr w:type="spellStart"/>
      <w:r w:rsidRPr="00ED7E6B">
        <w:rPr>
          <w:rFonts w:asciiTheme="majorHAnsi" w:hAnsiTheme="majorHAnsi"/>
          <w:szCs w:val="22"/>
        </w:rPr>
        <w:t>takovéto</w:t>
      </w:r>
      <w:proofErr w:type="spellEnd"/>
      <w:r w:rsidRPr="00ED7E6B">
        <w:rPr>
          <w:rFonts w:asciiTheme="majorHAnsi" w:hAnsiTheme="majorHAnsi"/>
          <w:szCs w:val="22"/>
        </w:rPr>
        <w:t xml:space="preserve"> </w:t>
      </w:r>
      <w:proofErr w:type="spellStart"/>
      <w:r w:rsidRPr="00ED7E6B">
        <w:rPr>
          <w:rFonts w:asciiTheme="majorHAnsi" w:hAnsiTheme="majorHAnsi"/>
          <w:szCs w:val="22"/>
        </w:rPr>
        <w:t>efektivní</w:t>
      </w:r>
      <w:proofErr w:type="spellEnd"/>
      <w:r w:rsidRPr="00ED7E6B">
        <w:rPr>
          <w:rFonts w:asciiTheme="majorHAnsi" w:hAnsiTheme="majorHAnsi"/>
          <w:szCs w:val="22"/>
        </w:rPr>
        <w:t xml:space="preserve"> </w:t>
      </w:r>
      <w:proofErr w:type="spellStart"/>
      <w:r w:rsidRPr="00ED7E6B">
        <w:rPr>
          <w:rFonts w:asciiTheme="majorHAnsi" w:hAnsiTheme="majorHAnsi"/>
          <w:szCs w:val="22"/>
        </w:rPr>
        <w:t>zpracování</w:t>
      </w:r>
      <w:proofErr w:type="spellEnd"/>
      <w:r w:rsidRPr="00ED7E6B">
        <w:rPr>
          <w:rFonts w:asciiTheme="majorHAnsi" w:hAnsiTheme="majorHAnsi"/>
          <w:szCs w:val="22"/>
        </w:rPr>
        <w:t xml:space="preserve"> a </w:t>
      </w:r>
      <w:proofErr w:type="spellStart"/>
      <w:r w:rsidRPr="00ED7E6B">
        <w:rPr>
          <w:rFonts w:asciiTheme="majorHAnsi" w:hAnsiTheme="majorHAnsi"/>
          <w:szCs w:val="22"/>
        </w:rPr>
        <w:t>uchopení</w:t>
      </w:r>
      <w:proofErr w:type="spellEnd"/>
      <w:r w:rsidRPr="00ED7E6B">
        <w:rPr>
          <w:rFonts w:asciiTheme="majorHAnsi" w:hAnsiTheme="majorHAnsi"/>
          <w:szCs w:val="22"/>
        </w:rPr>
        <w:t xml:space="preserve"> </w:t>
      </w:r>
      <w:proofErr w:type="spellStart"/>
      <w:r w:rsidRPr="00ED7E6B">
        <w:rPr>
          <w:rFonts w:asciiTheme="majorHAnsi" w:hAnsiTheme="majorHAnsi"/>
          <w:szCs w:val="22"/>
        </w:rPr>
        <w:t>informací</w:t>
      </w:r>
      <w:proofErr w:type="spellEnd"/>
      <w:r w:rsidRPr="00ED7E6B">
        <w:rPr>
          <w:rFonts w:asciiTheme="majorHAnsi" w:hAnsiTheme="majorHAnsi"/>
          <w:szCs w:val="22"/>
        </w:rPr>
        <w:t xml:space="preserve"> </w:t>
      </w:r>
      <w:proofErr w:type="spellStart"/>
      <w:r w:rsidRPr="00ED7E6B">
        <w:rPr>
          <w:rFonts w:asciiTheme="majorHAnsi" w:hAnsiTheme="majorHAnsi"/>
          <w:szCs w:val="22"/>
        </w:rPr>
        <w:t>nadále</w:t>
      </w:r>
      <w:proofErr w:type="spellEnd"/>
      <w:r w:rsidRPr="00ED7E6B">
        <w:rPr>
          <w:rFonts w:asciiTheme="majorHAnsi" w:hAnsiTheme="majorHAnsi"/>
          <w:szCs w:val="22"/>
        </w:rPr>
        <w:t xml:space="preserve"> </w:t>
      </w:r>
      <w:proofErr w:type="spellStart"/>
      <w:r w:rsidRPr="00ED7E6B">
        <w:rPr>
          <w:rFonts w:asciiTheme="majorHAnsi" w:hAnsiTheme="majorHAnsi"/>
          <w:szCs w:val="22"/>
        </w:rPr>
        <w:t>prvním</w:t>
      </w:r>
      <w:proofErr w:type="spellEnd"/>
      <w:r w:rsidRPr="00ED7E6B">
        <w:rPr>
          <w:rFonts w:asciiTheme="majorHAnsi" w:hAnsiTheme="majorHAnsi"/>
          <w:szCs w:val="22"/>
        </w:rPr>
        <w:t xml:space="preserve"> </w:t>
      </w:r>
      <w:proofErr w:type="spellStart"/>
      <w:r w:rsidRPr="00ED7E6B">
        <w:rPr>
          <w:rFonts w:asciiTheme="majorHAnsi" w:hAnsiTheme="majorHAnsi"/>
          <w:szCs w:val="22"/>
        </w:rPr>
        <w:t>voleným</w:t>
      </w:r>
      <w:proofErr w:type="spellEnd"/>
      <w:r w:rsidRPr="00ED7E6B">
        <w:rPr>
          <w:rFonts w:asciiTheme="majorHAnsi" w:hAnsiTheme="majorHAnsi"/>
          <w:szCs w:val="22"/>
        </w:rPr>
        <w:t>.</w:t>
      </w:r>
    </w:p>
    <w:p w:rsidR="00ED7E6B" w:rsidRDefault="00ED7E6B">
      <w:pPr>
        <w:rPr>
          <w:rFonts w:asciiTheme="majorHAnsi" w:hAnsiTheme="majorHAnsi"/>
          <w:szCs w:val="22"/>
        </w:rPr>
      </w:pPr>
    </w:p>
    <w:p w:rsidR="00ED7E6B" w:rsidRPr="00ED7E6B" w:rsidRDefault="00ED7E6B">
      <w:pPr>
        <w:rPr>
          <w:rFonts w:asciiTheme="majorHAnsi" w:hAnsiTheme="majorHAnsi"/>
          <w:szCs w:val="22"/>
        </w:rPr>
      </w:pPr>
    </w:p>
    <w:sectPr w:rsidR="00ED7E6B" w:rsidRPr="00ED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A26EC"/>
    <w:multiLevelType w:val="hybridMultilevel"/>
    <w:tmpl w:val="3998E7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97"/>
    <w:rsid w:val="00037B37"/>
    <w:rsid w:val="004E458F"/>
    <w:rsid w:val="00544230"/>
    <w:rsid w:val="00AB5597"/>
    <w:rsid w:val="00BE202D"/>
    <w:rsid w:val="00ED7E6B"/>
    <w:rsid w:val="00F539C7"/>
    <w:rsid w:val="00FF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597"/>
    <w:rPr>
      <w:rFonts w:ascii="Times New Roman" w:eastAsia="Calibri"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B5597"/>
    <w:rPr>
      <w:color w:val="0000FF" w:themeColor="hyperlink"/>
      <w:u w:val="single"/>
    </w:rPr>
  </w:style>
  <w:style w:type="character" w:customStyle="1" w:styleId="apple-converted-space">
    <w:name w:val="apple-converted-space"/>
    <w:basedOn w:val="Standardnpsmoodstavce"/>
    <w:rsid w:val="00037B37"/>
  </w:style>
  <w:style w:type="paragraph" w:styleId="Odstavecseseznamem">
    <w:name w:val="List Paragraph"/>
    <w:basedOn w:val="Normln"/>
    <w:uiPriority w:val="34"/>
    <w:qFormat/>
    <w:rsid w:val="00037B37"/>
    <w:pPr>
      <w:ind w:left="720"/>
      <w:contextualSpacing/>
    </w:pPr>
    <w:rPr>
      <w:rFonts w:asciiTheme="minorHAnsi" w:eastAsiaTheme="minorHAnsi" w:hAnsiTheme="minorHAnsi" w:cstheme="minorBidi"/>
      <w:sz w:val="22"/>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597"/>
    <w:rPr>
      <w:rFonts w:ascii="Times New Roman" w:eastAsia="Calibri"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B5597"/>
    <w:rPr>
      <w:color w:val="0000FF" w:themeColor="hyperlink"/>
      <w:u w:val="single"/>
    </w:rPr>
  </w:style>
  <w:style w:type="character" w:customStyle="1" w:styleId="apple-converted-space">
    <w:name w:val="apple-converted-space"/>
    <w:basedOn w:val="Standardnpsmoodstavce"/>
    <w:rsid w:val="00037B37"/>
  </w:style>
  <w:style w:type="paragraph" w:styleId="Odstavecseseznamem">
    <w:name w:val="List Paragraph"/>
    <w:basedOn w:val="Normln"/>
    <w:uiPriority w:val="34"/>
    <w:qFormat/>
    <w:rsid w:val="00037B37"/>
    <w:pPr>
      <w:ind w:left="720"/>
      <w:contextualSpacing/>
    </w:pPr>
    <w:rPr>
      <w:rFonts w:asciiTheme="minorHAnsi" w:eastAsiaTheme="minorHAnsi" w:hAnsiTheme="minorHAnsi" w:cstheme="minorBid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3974">
      <w:bodyDiv w:val="1"/>
      <w:marLeft w:val="0"/>
      <w:marRight w:val="0"/>
      <w:marTop w:val="0"/>
      <w:marBottom w:val="0"/>
      <w:divBdr>
        <w:top w:val="none" w:sz="0" w:space="0" w:color="auto"/>
        <w:left w:val="none" w:sz="0" w:space="0" w:color="auto"/>
        <w:bottom w:val="none" w:sz="0" w:space="0" w:color="auto"/>
        <w:right w:val="none" w:sz="0" w:space="0" w:color="auto"/>
      </w:divBdr>
    </w:div>
    <w:div w:id="761296593">
      <w:bodyDiv w:val="1"/>
      <w:marLeft w:val="0"/>
      <w:marRight w:val="0"/>
      <w:marTop w:val="0"/>
      <w:marBottom w:val="0"/>
      <w:divBdr>
        <w:top w:val="none" w:sz="0" w:space="0" w:color="auto"/>
        <w:left w:val="none" w:sz="0" w:space="0" w:color="auto"/>
        <w:bottom w:val="none" w:sz="0" w:space="0" w:color="auto"/>
        <w:right w:val="none" w:sz="0" w:space="0" w:color="auto"/>
      </w:divBdr>
    </w:div>
    <w:div w:id="13857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 Type="http://schemas.microsoft.com/office/2007/relationships/stylesWithEffects" Target="stylesWithEffects.xml"/><Relationship Id="rId21" Type="http://schemas.openxmlformats.org/officeDocument/2006/relationships/hyperlink" Target="http://pss.sagepub.com/content/25/4/973.full" TargetMode="External"/><Relationship Id="rId7"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 Type="http://schemas.openxmlformats.org/officeDocument/2006/relationships/styles" Target="styles.xml"/><Relationship Id="rId16" Type="http://schemas.openxmlformats.org/officeDocument/2006/relationships/hyperlink" Target="http://pss.sagepub.com/content/25/4/973.full" TargetMode="External"/><Relationship Id="rId20" Type="http://schemas.openxmlformats.org/officeDocument/2006/relationships/hyperlink" Target="http://pss.sagepub.com/content/25/4/973.full" TargetMode="External"/><Relationship Id="rId1" Type="http://schemas.openxmlformats.org/officeDocument/2006/relationships/numbering" Target="numbering.xml"/><Relationship Id="rId6" Type="http://schemas.openxmlformats.org/officeDocument/2006/relationships/hyperlink" Target="http://pss.sagepub.com/content/25/4/973.full" TargetMode="External"/><Relationship Id="rId11" Type="http://schemas.openxmlformats.org/officeDocument/2006/relationships/hyperlink" Target="http://pss.sagepub.com/content/25/4/973.fu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s.sagepub.com/content/25/4/973.full" TargetMode="External"/><Relationship Id="rId23" Type="http://schemas.openxmlformats.org/officeDocument/2006/relationships/fontTable" Target="fontTable.xml"/><Relationship Id="rId10" Type="http://schemas.openxmlformats.org/officeDocument/2006/relationships/hyperlink" Target="http://pss.sagepub.com/content/25/4/973.full" TargetMode="External"/><Relationship Id="rId19" Type="http://schemas.openxmlformats.org/officeDocument/2006/relationships/hyperlink" Target="http://pss.sagepub.com/content/25/4/973.full" TargetMode="External"/><Relationship Id="rId4" Type="http://schemas.openxmlformats.org/officeDocument/2006/relationships/settings" Target="settings.xm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 Id="rId22" Type="http://schemas.openxmlformats.org/officeDocument/2006/relationships/hyperlink" Target="https://www.google.cz/search?biw=1366&amp;bih=653&amp;q=Spencer,+S.+J.,+Zanna,+M.+P.,+%26+Fong,+G.+T.+(2005).+Establishing+a+causal+chain:+Why+experiments+are+often+more+effective+than+mediational+analysis+in+examining+psychological+processes.+Journal+of+Personality+and+Social+Psychology,+89,+845%E2%80%93851&amp;spell=1&amp;sa=X&amp;ei=qBVtVJrzN4f5ywO36YDoBA&amp;ved=0CBkQBSg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1639</Words>
  <Characters>9672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dc:creator>
  <cp:lastModifiedBy>Zaneta</cp:lastModifiedBy>
  <cp:revision>2</cp:revision>
  <dcterms:created xsi:type="dcterms:W3CDTF">2014-11-19T21:48:00Z</dcterms:created>
  <dcterms:modified xsi:type="dcterms:W3CDTF">2014-11-19T22:54:00Z</dcterms:modified>
</cp:coreProperties>
</file>