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89D" w:rsidRDefault="00F3389D" w:rsidP="00F3389D">
      <w:pPr>
        <w:jc w:val="center"/>
        <w:rPr>
          <w:sz w:val="32"/>
          <w:szCs w:val="32"/>
        </w:rPr>
      </w:pPr>
      <w:r>
        <w:rPr>
          <w:sz w:val="32"/>
          <w:szCs w:val="32"/>
        </w:rPr>
        <w:t>MASARYKOVA UNIVERZITA</w:t>
      </w:r>
    </w:p>
    <w:p w:rsidR="00F3389D" w:rsidRDefault="00F3389D" w:rsidP="00F3389D">
      <w:pPr>
        <w:rPr>
          <w:sz w:val="32"/>
          <w:szCs w:val="32"/>
        </w:rPr>
      </w:pPr>
      <w:r>
        <w:rPr>
          <w:sz w:val="32"/>
          <w:szCs w:val="32"/>
        </w:rPr>
        <w:t xml:space="preserve">                                          FILOZOFICKÁ FAKULTA</w:t>
      </w:r>
    </w:p>
    <w:p w:rsidR="00F3389D" w:rsidRDefault="00F3389D" w:rsidP="00F3389D">
      <w:pPr>
        <w:rPr>
          <w:sz w:val="32"/>
          <w:szCs w:val="32"/>
        </w:rPr>
      </w:pPr>
    </w:p>
    <w:p w:rsidR="00F3389D" w:rsidRDefault="00F3389D" w:rsidP="00F3389D">
      <w:pPr>
        <w:rPr>
          <w:sz w:val="32"/>
          <w:szCs w:val="32"/>
        </w:rPr>
      </w:pPr>
    </w:p>
    <w:p w:rsidR="00F3389D" w:rsidRDefault="00F3389D" w:rsidP="00F3389D">
      <w:pPr>
        <w:rPr>
          <w:sz w:val="32"/>
          <w:szCs w:val="32"/>
        </w:rPr>
      </w:pPr>
    </w:p>
    <w:p w:rsidR="00F3389D" w:rsidRDefault="00F3389D" w:rsidP="00F3389D">
      <w:pPr>
        <w:rPr>
          <w:sz w:val="32"/>
          <w:szCs w:val="32"/>
        </w:rPr>
      </w:pPr>
    </w:p>
    <w:p w:rsidR="00F3389D" w:rsidRDefault="00F3389D" w:rsidP="00F3389D">
      <w:pPr>
        <w:jc w:val="center"/>
        <w:rPr>
          <w:sz w:val="32"/>
          <w:szCs w:val="32"/>
        </w:rPr>
      </w:pPr>
      <w:r>
        <w:rPr>
          <w:sz w:val="32"/>
          <w:szCs w:val="32"/>
        </w:rPr>
        <w:t xml:space="preserve">Seminárna práca k predmetu </w:t>
      </w:r>
    </w:p>
    <w:p w:rsidR="00F3389D" w:rsidRDefault="00F3389D" w:rsidP="00F3389D">
      <w:pPr>
        <w:jc w:val="center"/>
        <w:rPr>
          <w:sz w:val="32"/>
          <w:szCs w:val="32"/>
        </w:rPr>
      </w:pPr>
      <w:r w:rsidRPr="00F3389D">
        <w:rPr>
          <w:rFonts w:cs="Arial"/>
          <w:color w:val="000000"/>
          <w:sz w:val="32"/>
          <w:szCs w:val="32"/>
          <w:shd w:val="clear" w:color="auto" w:fill="FFFDFE"/>
        </w:rPr>
        <w:t>Psychologická terminologie a dokumentace</w:t>
      </w:r>
    </w:p>
    <w:p w:rsidR="00F3389D" w:rsidRDefault="00F3389D" w:rsidP="00F3389D">
      <w:pPr>
        <w:rPr>
          <w:sz w:val="32"/>
          <w:szCs w:val="32"/>
        </w:rPr>
      </w:pPr>
    </w:p>
    <w:p w:rsidR="00F3389D" w:rsidRDefault="00F3389D" w:rsidP="00F3389D">
      <w:pPr>
        <w:rPr>
          <w:sz w:val="32"/>
          <w:szCs w:val="32"/>
        </w:rPr>
      </w:pPr>
      <w:r>
        <w:rPr>
          <w:b/>
          <w:sz w:val="32"/>
          <w:szCs w:val="32"/>
        </w:rPr>
        <w:t xml:space="preserve">                                            </w:t>
      </w:r>
    </w:p>
    <w:p w:rsidR="00F3389D" w:rsidRDefault="00F3389D" w:rsidP="00F3389D">
      <w:pPr>
        <w:rPr>
          <w:sz w:val="32"/>
          <w:szCs w:val="32"/>
        </w:rPr>
      </w:pPr>
    </w:p>
    <w:p w:rsidR="00F3389D" w:rsidRDefault="00F3389D" w:rsidP="00F3389D">
      <w:pPr>
        <w:rPr>
          <w:sz w:val="32"/>
          <w:szCs w:val="32"/>
        </w:rPr>
      </w:pPr>
      <w:r>
        <w:rPr>
          <w:sz w:val="32"/>
          <w:szCs w:val="32"/>
        </w:rPr>
        <w:t xml:space="preserve">                                            </w:t>
      </w:r>
    </w:p>
    <w:p w:rsidR="00F3389D" w:rsidRDefault="00F3389D" w:rsidP="00F3389D">
      <w:pPr>
        <w:rPr>
          <w:sz w:val="32"/>
          <w:szCs w:val="32"/>
        </w:rPr>
      </w:pPr>
    </w:p>
    <w:p w:rsidR="00F3389D" w:rsidRDefault="00F3389D" w:rsidP="00F3389D">
      <w:pPr>
        <w:rPr>
          <w:sz w:val="32"/>
          <w:szCs w:val="32"/>
        </w:rPr>
      </w:pPr>
    </w:p>
    <w:p w:rsidR="00F3389D" w:rsidRDefault="00F3389D" w:rsidP="00F3389D">
      <w:pPr>
        <w:rPr>
          <w:sz w:val="32"/>
          <w:szCs w:val="32"/>
        </w:rPr>
      </w:pPr>
    </w:p>
    <w:p w:rsidR="00F3389D" w:rsidRDefault="00F3389D" w:rsidP="00F3389D">
      <w:pPr>
        <w:rPr>
          <w:sz w:val="32"/>
          <w:szCs w:val="32"/>
        </w:rPr>
      </w:pPr>
    </w:p>
    <w:p w:rsidR="00F3389D" w:rsidRPr="00F3389D" w:rsidRDefault="00F3389D" w:rsidP="00F3389D">
      <w:pPr>
        <w:spacing w:after="0" w:line="360" w:lineRule="auto"/>
      </w:pPr>
    </w:p>
    <w:p w:rsidR="00F3389D" w:rsidRPr="00F3389D" w:rsidRDefault="00F3389D" w:rsidP="00F3389D">
      <w:pPr>
        <w:spacing w:after="0" w:line="360" w:lineRule="auto"/>
      </w:pPr>
      <w:r w:rsidRPr="00F3389D">
        <w:t xml:space="preserve">Predmet : </w:t>
      </w:r>
      <w:r w:rsidRPr="00F3389D">
        <w:rPr>
          <w:rStyle w:val="apple-converted-space"/>
          <w:rFonts w:cs="Arial"/>
          <w:color w:val="000000"/>
          <w:sz w:val="20"/>
          <w:szCs w:val="20"/>
          <w:shd w:val="clear" w:color="auto" w:fill="FFFDFE"/>
        </w:rPr>
        <w:t> </w:t>
      </w:r>
      <w:r w:rsidRPr="00F3389D">
        <w:rPr>
          <w:rStyle w:val="apple-converted-space"/>
          <w:rFonts w:cs="Arial"/>
          <w:color w:val="000000"/>
          <w:shd w:val="clear" w:color="auto" w:fill="FFFDFE"/>
        </w:rPr>
        <w:t xml:space="preserve">PSB_03 </w:t>
      </w:r>
      <w:r w:rsidRPr="00F3389D">
        <w:rPr>
          <w:rFonts w:cs="Arial"/>
          <w:color w:val="000000"/>
          <w:shd w:val="clear" w:color="auto" w:fill="FFFDFE"/>
        </w:rPr>
        <w:t>Psychologická terminologie a dokumentace</w:t>
      </w:r>
    </w:p>
    <w:p w:rsidR="00F3389D" w:rsidRPr="00F3389D" w:rsidRDefault="00F3389D" w:rsidP="00F3389D">
      <w:pPr>
        <w:spacing w:after="0" w:line="360" w:lineRule="auto"/>
      </w:pPr>
      <w:r w:rsidRPr="00F3389D">
        <w:t xml:space="preserve">Vyučujúci : Mgr. Tatiana Malatincová, </w:t>
      </w:r>
      <w:hyperlink r:id="rId8" w:history="1">
        <w:r w:rsidRPr="00F3389D">
          <w:rPr>
            <w:rStyle w:val="Hypertextovodkaz"/>
            <w:rFonts w:cs="Arial"/>
            <w:color w:val="auto"/>
            <w:sz w:val="20"/>
            <w:szCs w:val="20"/>
            <w:u w:val="none"/>
            <w:shd w:val="clear" w:color="auto" w:fill="FFFFF0"/>
          </w:rPr>
          <w:t>prof. PhDr. Josef Švancara, CSc.</w:t>
        </w:r>
      </w:hyperlink>
    </w:p>
    <w:p w:rsidR="00F3389D" w:rsidRPr="00F3389D" w:rsidRDefault="00F3389D" w:rsidP="00F3389D">
      <w:pPr>
        <w:spacing w:after="0" w:line="360" w:lineRule="auto"/>
      </w:pPr>
      <w:r w:rsidRPr="00F3389D">
        <w:t xml:space="preserve">Študijný program : Psychológia </w:t>
      </w:r>
    </w:p>
    <w:p w:rsidR="00F3389D" w:rsidRPr="00F3389D" w:rsidRDefault="00F3389D" w:rsidP="00F3389D">
      <w:pPr>
        <w:spacing w:after="0" w:line="360" w:lineRule="auto"/>
      </w:pPr>
      <w:r w:rsidRPr="00F3389D">
        <w:t>Forma štúdia : prezenčná</w:t>
      </w:r>
    </w:p>
    <w:p w:rsidR="00F3389D" w:rsidRPr="00F3389D" w:rsidRDefault="00F3389D" w:rsidP="00F3389D">
      <w:pPr>
        <w:spacing w:after="0" w:line="360" w:lineRule="auto"/>
      </w:pPr>
      <w:r w:rsidRPr="00F3389D">
        <w:t>Akademický rok : 2014/2015</w:t>
      </w:r>
    </w:p>
    <w:p w:rsidR="00F3389D" w:rsidRDefault="00F3389D" w:rsidP="00F3389D">
      <w:pPr>
        <w:tabs>
          <w:tab w:val="left" w:pos="2024"/>
        </w:tabs>
        <w:spacing w:line="360" w:lineRule="auto"/>
        <w:jc w:val="both"/>
      </w:pPr>
    </w:p>
    <w:p w:rsidR="00DC4CCC" w:rsidRDefault="00DC4CCC" w:rsidP="00F3389D">
      <w:pPr>
        <w:tabs>
          <w:tab w:val="left" w:pos="2024"/>
        </w:tabs>
        <w:spacing w:line="360" w:lineRule="auto"/>
        <w:jc w:val="both"/>
      </w:pPr>
    </w:p>
    <w:p w:rsidR="00F3389D" w:rsidRDefault="00F3389D" w:rsidP="00F3389D">
      <w:pPr>
        <w:tabs>
          <w:tab w:val="left" w:pos="2024"/>
        </w:tabs>
        <w:spacing w:after="0" w:line="360" w:lineRule="auto"/>
        <w:jc w:val="both"/>
        <w:rPr>
          <w:b/>
          <w:sz w:val="28"/>
          <w:szCs w:val="28"/>
        </w:rPr>
      </w:pPr>
      <w:r w:rsidRPr="00F3389D">
        <w:rPr>
          <w:b/>
          <w:sz w:val="28"/>
          <w:szCs w:val="28"/>
        </w:rPr>
        <w:lastRenderedPageBreak/>
        <w:t>PRVÁ ČASŤ :</w:t>
      </w:r>
    </w:p>
    <w:p w:rsidR="00F3389D" w:rsidRDefault="00F3389D" w:rsidP="00CD5802">
      <w:pPr>
        <w:tabs>
          <w:tab w:val="left" w:pos="2024"/>
        </w:tabs>
        <w:spacing w:after="0" w:line="360" w:lineRule="auto"/>
        <w:jc w:val="both"/>
        <w:rPr>
          <w:rFonts w:cs="Times New Roman"/>
          <w:u w:val="single"/>
        </w:rPr>
      </w:pPr>
      <w:r w:rsidRPr="00F3389D">
        <w:rPr>
          <w:rFonts w:cs="Times New Roman"/>
        </w:rPr>
        <w:t>„Researchers across disciplines have become increasingly interested in understanding why even people who care about morality predictably cross ethical boundaries.“</w:t>
      </w:r>
      <w:r w:rsidR="00CD5802">
        <w:rPr>
          <w:b/>
          <w:sz w:val="28"/>
          <w:szCs w:val="28"/>
        </w:rPr>
        <w:t xml:space="preserve"> </w:t>
      </w:r>
      <w:r w:rsidR="00CD5802">
        <w:t xml:space="preserve">- </w:t>
      </w:r>
      <w:r w:rsidRPr="00FE3D26">
        <w:rPr>
          <w:rFonts w:cs="Times New Roman"/>
          <w:u w:val="single"/>
        </w:rPr>
        <w:t>sekundárna informácia</w:t>
      </w:r>
    </w:p>
    <w:p w:rsidR="00CD5802" w:rsidRPr="00CD5802" w:rsidRDefault="00CD5802" w:rsidP="00CD5802">
      <w:pPr>
        <w:tabs>
          <w:tab w:val="left" w:pos="2024"/>
        </w:tabs>
        <w:spacing w:after="0" w:line="360" w:lineRule="auto"/>
        <w:jc w:val="both"/>
        <w:rPr>
          <w:b/>
          <w:sz w:val="28"/>
          <w:szCs w:val="28"/>
        </w:rPr>
      </w:pPr>
    </w:p>
    <w:p w:rsidR="00F3389D" w:rsidRDefault="00F3389D" w:rsidP="00CD5802">
      <w:pPr>
        <w:tabs>
          <w:tab w:val="left" w:pos="2024"/>
        </w:tabs>
        <w:spacing w:after="0" w:line="360" w:lineRule="auto"/>
        <w:jc w:val="both"/>
        <w:rPr>
          <w:rFonts w:cs="Times New Roman"/>
          <w:u w:val="single"/>
        </w:rPr>
      </w:pPr>
      <w:r w:rsidRPr="00F3389D">
        <w:rPr>
          <w:rFonts w:cs="Times New Roman"/>
        </w:rPr>
        <w:t>„This heightened interest in unethical behavior, defined as acts that violate widely held moral rules or norms of appropriate conduct (Treviño, Weaver, &amp; Reynolds, 2006),</w:t>
      </w:r>
      <w:r w:rsidRPr="00F3389D">
        <w:t xml:space="preserve"> </w:t>
      </w:r>
      <w:r w:rsidRPr="00F3389D">
        <w:rPr>
          <w:rFonts w:cs="Times New Roman"/>
        </w:rPr>
        <w:t>is easily understood.“</w:t>
      </w:r>
      <w:r w:rsidR="00CD5802">
        <w:rPr>
          <w:rFonts w:cs="Times New Roman"/>
        </w:rPr>
        <w:t xml:space="preserve"> </w:t>
      </w:r>
      <w:r w:rsidRPr="00F3389D">
        <w:rPr>
          <w:rFonts w:cs="Times New Roman"/>
        </w:rPr>
        <w:t xml:space="preserve">- </w:t>
      </w:r>
      <w:r w:rsidRPr="00FE3D26">
        <w:rPr>
          <w:rFonts w:cs="Times New Roman"/>
          <w:u w:val="single"/>
        </w:rPr>
        <w:t>terciárna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„Unethical behavior creates trillions of dollars in financial losses every year and is becoming increasingly commonplace (PricewaterhouseCoopers, 2011).“</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„One form of unethical behavior, dishonesty, seems especially pervasive (Bazerman &amp; Gino, 2012).“</w:t>
      </w:r>
      <w:r w:rsidR="00CD5802">
        <w:rPr>
          <w:rFonts w:cs="Times New Roman"/>
        </w:rPr>
        <w:t xml:space="preserve"> </w:t>
      </w:r>
      <w:r w:rsidRPr="00F3389D">
        <w:rPr>
          <w:rFonts w:cs="Times New Roman"/>
        </w:rPr>
        <w:t xml:space="preserve">- </w:t>
      </w:r>
      <w:r w:rsidRPr="00FE3D26">
        <w:rPr>
          <w:rFonts w:cs="Times New Roman"/>
          <w:u w:val="single"/>
        </w:rPr>
        <w:t>terciárna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„Like other forms of unethical behavior, dishonesty involves breaking a rule—the social principle that people should tell the truth.“</w:t>
      </w:r>
      <w:r w:rsidR="00CD5802">
        <w:rPr>
          <w:rFonts w:cs="Times New Roman"/>
        </w:rPr>
        <w:t xml:space="preserve"> </w:t>
      </w:r>
      <w:r>
        <w:rPr>
          <w:rFonts w:cs="Times New Roman"/>
        </w:rPr>
        <w:t xml:space="preserve">- </w:t>
      </w:r>
      <w:r w:rsidRPr="00FE3D26">
        <w:rPr>
          <w:rFonts w:cs="Times New Roman"/>
          <w:u w:val="single"/>
        </w:rPr>
        <w:t>terciárna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„Much of the scholarly attention devoted to understanding why individuals behave unethically has therefore focused on the factors that lead people to break rules.“</w:t>
      </w:r>
      <w:r w:rsidR="00CD5802">
        <w:rPr>
          <w:rFonts w:cs="Times New Roman"/>
        </w:rPr>
        <w:t xml:space="preserve"> </w:t>
      </w:r>
      <w:r>
        <w:rPr>
          <w:rFonts w:cs="Times New Roman"/>
        </w:rPr>
        <w:t xml:space="preserve">- </w:t>
      </w:r>
      <w:r w:rsidRPr="00FE3D26">
        <w:rPr>
          <w:rFonts w:cs="Times New Roman"/>
          <w:u w:val="single"/>
        </w:rPr>
        <w:t>sekundárna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„Although rule breaking carries a negative connotation in the domain of ethics, it carries a positive connotation in another well-researched domain: creativity.“</w:t>
      </w:r>
      <w:r w:rsidR="00CD5802">
        <w:rPr>
          <w:rFonts w:cs="Times New Roman"/>
        </w:rPr>
        <w:t xml:space="preserve"> </w:t>
      </w:r>
      <w:r>
        <w:rPr>
          <w:rFonts w:cs="Times New Roman"/>
        </w:rPr>
        <w:t xml:space="preserve">- </w:t>
      </w:r>
      <w:r w:rsidRPr="00FE3D26">
        <w:rPr>
          <w:rFonts w:cs="Times New Roman"/>
          <w:u w:val="single"/>
        </w:rPr>
        <w:t>primárna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„To be creative, it is often said, one must “think outside the box” and use divergent thinking (Guilford, 1967; Runco, 2010; Simonton, 1999).“</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CD5802" w:rsidRPr="00F3389D" w:rsidRDefault="00CD5802" w:rsidP="00CD5802">
      <w:pPr>
        <w:tabs>
          <w:tab w:val="left" w:pos="2024"/>
        </w:tabs>
        <w:spacing w:after="0" w:line="360" w:lineRule="auto"/>
        <w:jc w:val="both"/>
        <w:rPr>
          <w:rFonts w:cs="Times New Roman"/>
        </w:rPr>
      </w:pPr>
    </w:p>
    <w:p w:rsidR="00F3389D" w:rsidRPr="00CD5802" w:rsidRDefault="00F3389D" w:rsidP="00CD5802">
      <w:pPr>
        <w:tabs>
          <w:tab w:val="left" w:pos="2024"/>
        </w:tabs>
        <w:spacing w:after="0" w:line="360" w:lineRule="auto"/>
        <w:jc w:val="both"/>
        <w:rPr>
          <w:rFonts w:cs="Times New Roman"/>
        </w:rPr>
      </w:pPr>
      <w:r w:rsidRPr="00F3389D">
        <w:rPr>
          <w:rFonts w:cs="Times New Roman"/>
        </w:rPr>
        <w:t>„Divergent thinking requires that people break some (but not all) rules within a domain to construct associations between previously unassociated cognitive elements (Bailin, 1987; Guilford, 1950).“</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FE3D26" w:rsidRPr="00F3389D" w:rsidRDefault="00FE3D26" w:rsidP="00F3389D">
      <w:pPr>
        <w:tabs>
          <w:tab w:val="left" w:pos="2024"/>
        </w:tabs>
        <w:spacing w:line="360" w:lineRule="auto"/>
        <w:jc w:val="both"/>
        <w:rPr>
          <w:rFonts w:cs="Times New Roman"/>
        </w:rPr>
      </w:pPr>
    </w:p>
    <w:p w:rsidR="00F3389D" w:rsidRPr="00F3389D" w:rsidRDefault="00F3389D" w:rsidP="00FE3D26">
      <w:pPr>
        <w:tabs>
          <w:tab w:val="left" w:pos="2024"/>
        </w:tabs>
        <w:spacing w:after="0" w:line="360" w:lineRule="auto"/>
        <w:jc w:val="both"/>
        <w:rPr>
          <w:rFonts w:cs="Times New Roman"/>
        </w:rPr>
      </w:pPr>
      <w:r w:rsidRPr="00F3389D">
        <w:rPr>
          <w:rFonts w:cs="Times New Roman"/>
        </w:rPr>
        <w:t>„The resulting unusual mental associations serve as the basis for novel ideas (Langley &amp; Jones, 1988; Sternberg, 1988).“</w:t>
      </w:r>
    </w:p>
    <w:p w:rsidR="00F3389D" w:rsidRPr="00F3389D" w:rsidRDefault="00F3389D" w:rsidP="00F3389D">
      <w:pPr>
        <w:tabs>
          <w:tab w:val="left" w:pos="2024"/>
        </w:tabs>
        <w:spacing w:line="360" w:lineRule="auto"/>
        <w:jc w:val="both"/>
        <w:rPr>
          <w:rFonts w:cs="Times New Roman"/>
        </w:rPr>
      </w:pPr>
      <w:r w:rsidRPr="00F3389D">
        <w:rPr>
          <w:rFonts w:cs="Times New Roman"/>
        </w:rPr>
        <w:t xml:space="preserve">- </w:t>
      </w:r>
      <w:r w:rsidRPr="00FE3D26">
        <w:rPr>
          <w:rFonts w:cs="Times New Roman"/>
          <w:u w:val="single"/>
        </w:rPr>
        <w:t>sekundárna informácia</w:t>
      </w:r>
    </w:p>
    <w:p w:rsidR="00F3389D" w:rsidRDefault="00F3389D" w:rsidP="00CD5802">
      <w:pPr>
        <w:tabs>
          <w:tab w:val="left" w:pos="2024"/>
        </w:tabs>
        <w:spacing w:after="0" w:line="360" w:lineRule="auto"/>
        <w:jc w:val="both"/>
        <w:rPr>
          <w:rFonts w:cs="Times New Roman"/>
          <w:u w:val="single"/>
        </w:rPr>
      </w:pPr>
      <w:r w:rsidRPr="00F3389D">
        <w:rPr>
          <w:rFonts w:cs="Times New Roman"/>
        </w:rPr>
        <w:lastRenderedPageBreak/>
        <w:t>„The creative process therefore involves rule breaking, as one must break rules to take advantage of existing opportunities or to create new ones (Brenkert, 2009).“</w:t>
      </w:r>
      <w:r w:rsidR="00CD5802">
        <w:rPr>
          <w:rFonts w:cs="Times New Roman"/>
        </w:rPr>
        <w:t xml:space="preserve"> </w:t>
      </w:r>
      <w:r w:rsidRPr="00F3389D">
        <w:rPr>
          <w:rFonts w:cs="Times New Roman"/>
        </w:rPr>
        <w:t xml:space="preserve">- </w:t>
      </w:r>
      <w:r w:rsidRPr="00FE3D26">
        <w:rPr>
          <w:rFonts w:cs="Times New Roman"/>
          <w:u w:val="single"/>
        </w:rPr>
        <w:t>terciárna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„Thus, scholars have asserted that organizations may foster creativity by hiring people slow to learn the organizational code (Sutton, 2001, 2002) …“</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 xml:space="preserve">„…and by encouraging people to break from accepted practices (Winslow &amp; Solomon, 1993) …“ </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„…or to break rules (Baucus, Norton, Baucus, &amp; Human, 2008; Kelley &amp; Littman, 2001).“</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„Given that both dishonesty and creativity involve rule breaking, the individuals most likely to behave dishonestly and the individuals most likely to be creative may be one and the same.“</w:t>
      </w:r>
      <w:r w:rsidR="00CD5802">
        <w:rPr>
          <w:rFonts w:cs="Times New Roman"/>
        </w:rPr>
        <w:t xml:space="preserve"> </w:t>
      </w:r>
      <w:r>
        <w:rPr>
          <w:rFonts w:cs="Times New Roman"/>
        </w:rPr>
        <w:t xml:space="preserve">- </w:t>
      </w:r>
      <w:r w:rsidRPr="00FE3D26">
        <w:rPr>
          <w:rFonts w:cs="Times New Roman"/>
          <w:u w:val="single"/>
        </w:rPr>
        <w:t>primárna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„Indeed, highly creative people are more likely than less creative people to bend rules or break laws (Cropley, Kaufman, &amp; Cropley, 2003; Sternberg &amp; Lubart, 1995; Sulloway, 1996).“</w:t>
      </w:r>
      <w:r w:rsidR="00CD5802">
        <w:rPr>
          <w:rFonts w:cs="Times New Roman"/>
        </w:rPr>
        <w:t xml:space="preserve"> </w:t>
      </w:r>
      <w:r w:rsidRPr="00F3389D">
        <w:rPr>
          <w:rFonts w:cs="Times New Roman"/>
        </w:rPr>
        <w:t xml:space="preserve">- </w:t>
      </w:r>
      <w:r w:rsidR="00FE3D26" w:rsidRPr="00FE3D26">
        <w:rPr>
          <w:rFonts w:cs="Times New Roman"/>
          <w:u w:val="single"/>
        </w:rPr>
        <w:t>terciárna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„Popular tales are replete with images of “evil geniuses,” such as Rotwang in Metropolis and “Lex” Luthor in Superman, who are both creative and nefarious in their attempts to ruin humanity.“</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„Similarly, news articles have applied the “evil genius” moniker to Bernard Madoff, who made $20 billion disappear using a creative Ponzi scheme.“</w:t>
      </w:r>
      <w:r w:rsidR="00CD5802">
        <w:rPr>
          <w:rFonts w:cs="Times New Roman"/>
        </w:rPr>
        <w:t xml:space="preserve"> </w:t>
      </w:r>
      <w:r w:rsidRPr="00F3389D">
        <w:rPr>
          <w:rFonts w:cs="Times New Roman"/>
        </w:rPr>
        <w:t xml:space="preserve">- </w:t>
      </w:r>
      <w:r w:rsidR="00FE3D26" w:rsidRPr="00FE3D26">
        <w:rPr>
          <w:rFonts w:cs="Times New Roman"/>
          <w:u w:val="single"/>
        </w:rPr>
        <w:t>sekundárna informácia</w:t>
      </w:r>
    </w:p>
    <w:p w:rsidR="00CD5802" w:rsidRPr="00F3389D" w:rsidRDefault="00CD5802" w:rsidP="00CD5802">
      <w:pPr>
        <w:tabs>
          <w:tab w:val="left" w:pos="2024"/>
        </w:tabs>
        <w:spacing w:after="0" w:line="360" w:lineRule="auto"/>
        <w:jc w:val="both"/>
        <w:rPr>
          <w:rFonts w:cs="Times New Roman"/>
        </w:rPr>
      </w:pPr>
    </w:p>
    <w:p w:rsidR="00F3389D" w:rsidRPr="00CD5802" w:rsidRDefault="00F3389D" w:rsidP="00CD5802">
      <w:pPr>
        <w:tabs>
          <w:tab w:val="left" w:pos="2024"/>
        </w:tabs>
        <w:spacing w:after="0" w:line="360" w:lineRule="auto"/>
        <w:jc w:val="both"/>
        <w:rPr>
          <w:rFonts w:cs="Times New Roman"/>
        </w:rPr>
      </w:pPr>
      <w:r w:rsidRPr="00F3389D">
        <w:rPr>
          <w:rFonts w:cs="Times New Roman"/>
        </w:rPr>
        <w:t>„The causal relationship between creativity and unethical behavior may take two possible forms: The creative process may trigger dishonesty; alternatively, acting unethically may enhance creativity.“</w:t>
      </w:r>
      <w:r w:rsidR="00CD5802">
        <w:rPr>
          <w:rFonts w:cs="Times New Roman"/>
        </w:rPr>
        <w:t xml:space="preserve"> </w:t>
      </w:r>
      <w:r w:rsidR="00FE3D26">
        <w:rPr>
          <w:rFonts w:cs="Times New Roman"/>
        </w:rPr>
        <w:t xml:space="preserve">- </w:t>
      </w:r>
      <w:r w:rsidR="00FE3D26" w:rsidRPr="00FE3D26">
        <w:rPr>
          <w:rFonts w:cs="Times New Roman"/>
          <w:u w:val="single"/>
        </w:rPr>
        <w:t>primárna</w:t>
      </w:r>
      <w:r w:rsidRPr="00FE3D26">
        <w:rPr>
          <w:rFonts w:cs="Times New Roman"/>
          <w:u w:val="single"/>
        </w:rPr>
        <w:t xml:space="preserve"> </w:t>
      </w:r>
      <w:r w:rsidR="00FE3D26" w:rsidRPr="00FE3D26">
        <w:rPr>
          <w:rFonts w:cs="Times New Roman"/>
          <w:u w:val="single"/>
        </w:rPr>
        <w:t>informácia</w:t>
      </w:r>
    </w:p>
    <w:p w:rsidR="00FE3D26" w:rsidRPr="00F3389D" w:rsidRDefault="00FE3D26" w:rsidP="00F3389D">
      <w:pPr>
        <w:tabs>
          <w:tab w:val="left" w:pos="2024"/>
        </w:tabs>
        <w:spacing w:line="360" w:lineRule="auto"/>
        <w:jc w:val="both"/>
        <w:rPr>
          <w:rFonts w:cs="Times New Roman"/>
        </w:rPr>
      </w:pPr>
    </w:p>
    <w:p w:rsidR="00F3389D" w:rsidRPr="00F3389D" w:rsidRDefault="00F3389D" w:rsidP="00CD5802">
      <w:pPr>
        <w:tabs>
          <w:tab w:val="left" w:pos="2024"/>
        </w:tabs>
        <w:spacing w:after="0" w:line="360" w:lineRule="auto"/>
        <w:jc w:val="both"/>
        <w:rPr>
          <w:rFonts w:cs="Times New Roman"/>
        </w:rPr>
      </w:pPr>
      <w:r w:rsidRPr="00F3389D">
        <w:rPr>
          <w:rFonts w:cs="Times New Roman"/>
        </w:rPr>
        <w:t>„Research has demonstrated that enhancing the motivation to think outside the box can drive people toward more dishonest decisions (Beaussart, Andrews, &amp; Kaufman, 2013; Gino &amp; Ariely, 2012).“</w:t>
      </w:r>
      <w:r w:rsidR="00CD5802">
        <w:rPr>
          <w:rFonts w:cs="Times New Roman"/>
        </w:rPr>
        <w:t xml:space="preserve"> </w:t>
      </w:r>
      <w:r w:rsidRPr="00F3389D">
        <w:rPr>
          <w:rFonts w:cs="Times New Roman"/>
        </w:rPr>
        <w:t xml:space="preserve">- </w:t>
      </w:r>
      <w:r w:rsidR="00FE3D26" w:rsidRPr="00FE3D26">
        <w:rPr>
          <w:rFonts w:cs="Times New Roman"/>
          <w:u w:val="single"/>
        </w:rPr>
        <w:t>sekundárna informácia</w:t>
      </w:r>
    </w:p>
    <w:p w:rsidR="00F3389D" w:rsidRDefault="00F3389D" w:rsidP="00CD5802">
      <w:pPr>
        <w:tabs>
          <w:tab w:val="left" w:pos="2024"/>
        </w:tabs>
        <w:spacing w:after="0" w:line="360" w:lineRule="auto"/>
        <w:jc w:val="both"/>
        <w:rPr>
          <w:rFonts w:cs="Times New Roman"/>
          <w:u w:val="single"/>
        </w:rPr>
      </w:pPr>
      <w:r w:rsidRPr="00F3389D">
        <w:rPr>
          <w:rFonts w:cs="Times New Roman"/>
        </w:rPr>
        <w:t>„But could acting dishonestly enhance creativity in subsequent tasks?“</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„In five experiments, we obtained the first empirical evidence that behaving dishonestly can spur creativity and examined the psychological mechanism explaining this link.“</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„We suggest that after behaving dishonestly, people feel less constrained by rules, and are thus more likely to act creatively by constructing associations between previously unassociated cognitive elements.“</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„There is little doubt that dishonesty creates costs for society. It is less clear whether it produces any positive consequences.“</w:t>
      </w:r>
      <w:r w:rsidR="00CD5802">
        <w:rPr>
          <w:rFonts w:cs="Times New Roman"/>
        </w:rPr>
        <w:t xml:space="preserve"> </w:t>
      </w:r>
      <w:r w:rsidR="00FE3D26">
        <w:rPr>
          <w:rFonts w:cs="Times New Roman"/>
        </w:rPr>
        <w:t xml:space="preserve">- </w:t>
      </w:r>
      <w:r w:rsidR="00FE3D26" w:rsidRPr="00FE3D26">
        <w:rPr>
          <w:rFonts w:cs="Times New Roman"/>
          <w:u w:val="single"/>
        </w:rPr>
        <w:t>terciárna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„This research identified one such positive consequence, demonstrating that people may become more creative after behaving dishonestly because acting dishonestly leaves them feeling less constrained by rules.“</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CD5802" w:rsidRPr="00F3389D" w:rsidRDefault="00CD5802" w:rsidP="00CD5802">
      <w:pPr>
        <w:tabs>
          <w:tab w:val="left" w:pos="2024"/>
        </w:tabs>
        <w:spacing w:after="0"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„By identifying potential consequences of acting dishonestly, these findings complement existing research on behavioral ethics and moral psychology, which has focused primarily on identifying the antecedents to unethical behavior (Bazerman &amp; Gino, 2012).“</w:t>
      </w:r>
      <w:r w:rsidR="00CD5802">
        <w:rPr>
          <w:rFonts w:cs="Times New Roman"/>
        </w:rPr>
        <w:t xml:space="preserve"> </w:t>
      </w:r>
      <w:r w:rsidRPr="00F3389D">
        <w:rPr>
          <w:rFonts w:cs="Times New Roman"/>
        </w:rPr>
        <w:t xml:space="preserve">- </w:t>
      </w:r>
      <w:r w:rsidR="00FE3D26" w:rsidRPr="00FE3D26">
        <w:rPr>
          <w:rFonts w:cs="Times New Roman"/>
          <w:u w:val="single"/>
        </w:rPr>
        <w:t>sekundárna informácia</w:t>
      </w:r>
    </w:p>
    <w:p w:rsidR="00CD5802" w:rsidRPr="00F3389D" w:rsidRDefault="00CD5802" w:rsidP="00CD5802">
      <w:pPr>
        <w:tabs>
          <w:tab w:val="left" w:pos="2024"/>
        </w:tabs>
        <w:spacing w:after="0" w:line="360" w:lineRule="auto"/>
        <w:jc w:val="both"/>
        <w:rPr>
          <w:rFonts w:cs="Times New Roman"/>
        </w:rPr>
      </w:pPr>
    </w:p>
    <w:p w:rsidR="00F3389D" w:rsidRPr="00CD5802" w:rsidRDefault="00F3389D" w:rsidP="00CD5802">
      <w:pPr>
        <w:tabs>
          <w:tab w:val="left" w:pos="2024"/>
        </w:tabs>
        <w:spacing w:after="0" w:line="360" w:lineRule="auto"/>
        <w:jc w:val="both"/>
        <w:rPr>
          <w:rFonts w:cs="Times New Roman"/>
        </w:rPr>
      </w:pPr>
      <w:r w:rsidRPr="00F3389D">
        <w:rPr>
          <w:rFonts w:cs="Times New Roman"/>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(Gino &amp; Ariely, 2012), which may make them more creative, and so on.“</w:t>
      </w:r>
      <w:r w:rsidR="00CD5802">
        <w:rPr>
          <w:rFonts w:cs="Times New Roman"/>
        </w:rPr>
        <w:t xml:space="preserve"> </w:t>
      </w:r>
      <w:r w:rsidRPr="00F3389D">
        <w:rPr>
          <w:rFonts w:cs="Times New Roman"/>
        </w:rPr>
        <w:t xml:space="preserve">- </w:t>
      </w:r>
      <w:r w:rsidR="00FE3D26" w:rsidRPr="00FE3D26">
        <w:rPr>
          <w:rFonts w:cs="Times New Roman"/>
          <w:u w:val="single"/>
        </w:rPr>
        <w:t>sekundárna informácia</w:t>
      </w:r>
    </w:p>
    <w:p w:rsidR="00FE3D26" w:rsidRPr="00F3389D" w:rsidRDefault="00FE3D26" w:rsidP="00F3389D">
      <w:pPr>
        <w:tabs>
          <w:tab w:val="left" w:pos="2024"/>
        </w:tabs>
        <w:spacing w:line="360" w:lineRule="auto"/>
        <w:jc w:val="both"/>
        <w:rPr>
          <w:rFonts w:cs="Times New Roman"/>
        </w:rPr>
      </w:pPr>
    </w:p>
    <w:p w:rsidR="00FE3D26" w:rsidRPr="00CD5802" w:rsidRDefault="00F3389D" w:rsidP="00CD5802">
      <w:pPr>
        <w:tabs>
          <w:tab w:val="left" w:pos="2024"/>
        </w:tabs>
        <w:spacing w:after="0" w:line="360" w:lineRule="auto"/>
        <w:jc w:val="both"/>
        <w:rPr>
          <w:rFonts w:cs="Times New Roman"/>
        </w:rPr>
      </w:pPr>
      <w:r w:rsidRPr="00F3389D">
        <w:rPr>
          <w:rFonts w:cs="Times New Roman"/>
        </w:rPr>
        <w:t>„In sum, this research shows that the sentiment expressed in the common saying “rules are meant to be broken” is at the root of both creative performance and</w:t>
      </w:r>
      <w:r w:rsidRPr="00F3389D">
        <w:t xml:space="preserve"> </w:t>
      </w:r>
      <w:r w:rsidRPr="00F3389D">
        <w:rPr>
          <w:rFonts w:cs="Times New Roman"/>
        </w:rPr>
        <w:t>dishonest behavior. It also provides new evidence that dishonesty may therefore lead people to become more creative in their subsequent endeavors.“</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FE3D26" w:rsidRDefault="00FE3D26" w:rsidP="00F3389D">
      <w:pPr>
        <w:tabs>
          <w:tab w:val="left" w:pos="2024"/>
        </w:tabs>
        <w:spacing w:line="360" w:lineRule="auto"/>
        <w:jc w:val="both"/>
        <w:rPr>
          <w:rFonts w:cs="Times New Roman"/>
          <w:u w:val="single"/>
        </w:rPr>
      </w:pPr>
    </w:p>
    <w:p w:rsidR="00344FA1" w:rsidRPr="00344FA1" w:rsidRDefault="00344FA1" w:rsidP="00344FA1">
      <w:pPr>
        <w:tabs>
          <w:tab w:val="left" w:pos="2024"/>
        </w:tabs>
        <w:spacing w:line="360" w:lineRule="auto"/>
        <w:jc w:val="both"/>
        <w:rPr>
          <w:rFonts w:eastAsia="Calibri" w:cs="Times New Roman"/>
          <w:color w:val="00B0F0"/>
          <w:lang w:val="cs-CZ"/>
        </w:rPr>
      </w:pPr>
      <w:r w:rsidRPr="00344FA1">
        <w:rPr>
          <w:rFonts w:eastAsia="Calibri" w:cs="Times New Roman"/>
          <w:color w:val="00B0F0"/>
        </w:rPr>
        <w:t xml:space="preserve">Feedback: Lepšího a přehlednějšího rozlišení informací by se dalo dosáhnout pomocí barev, takto je hodně zlouhavý a nepřehledný text.Také je dost nepřehledné rozdělení po větách. Dle mého názoru článek neobsahuje žádné terciální informace, tudíž rozdělení je špatně. Myslím si, že autor úplně neporozuměl zadání, nebo si ho špatně vysvětlil. Rozdělení by chtělo přepracovat. Terciální informace </w:t>
      </w:r>
      <w:r w:rsidRPr="00344FA1">
        <w:rPr>
          <w:rFonts w:eastAsia="Calibri" w:cs="Times New Roman"/>
          <w:color w:val="00B0F0"/>
        </w:rPr>
        <w:lastRenderedPageBreak/>
        <w:t xml:space="preserve">se v tomto článku nevyskytují a sekundární informace jde základně poznat hlavně podle toho, že jsou v textu označeny odkazem na původní zdroj. Také je rozdělení stejné, jako u jiného článku, předpokládám, že autoři spolupracovali. </w:t>
      </w:r>
    </w:p>
    <w:p w:rsidR="00345F50" w:rsidRDefault="00345F50" w:rsidP="00F3389D">
      <w:pPr>
        <w:tabs>
          <w:tab w:val="left" w:pos="2024"/>
        </w:tabs>
        <w:spacing w:line="360" w:lineRule="auto"/>
        <w:jc w:val="both"/>
        <w:rPr>
          <w:rFonts w:cs="Times New Roman"/>
          <w:u w:val="single"/>
        </w:rPr>
      </w:pPr>
    </w:p>
    <w:p w:rsidR="00FE3D26" w:rsidRPr="00FE3D26" w:rsidRDefault="00FE3D26" w:rsidP="00FE3D26">
      <w:pPr>
        <w:tabs>
          <w:tab w:val="left" w:pos="2024"/>
        </w:tabs>
        <w:spacing w:line="360" w:lineRule="auto"/>
        <w:jc w:val="both"/>
        <w:rPr>
          <w:rFonts w:cs="Times New Roman"/>
          <w:b/>
          <w:sz w:val="28"/>
          <w:szCs w:val="28"/>
        </w:rPr>
      </w:pPr>
      <w:r w:rsidRPr="00FE3D26">
        <w:rPr>
          <w:rFonts w:cs="Times New Roman"/>
          <w:b/>
          <w:sz w:val="28"/>
          <w:szCs w:val="28"/>
        </w:rPr>
        <w:t>DRUHÁ ČASŤ</w:t>
      </w:r>
      <w:r w:rsidR="00345F50">
        <w:rPr>
          <w:rFonts w:cs="Times New Roman"/>
          <w:b/>
          <w:sz w:val="28"/>
          <w:szCs w:val="28"/>
        </w:rPr>
        <w:t xml:space="preserve"> :</w:t>
      </w:r>
    </w:p>
    <w:p w:rsidR="00345F50" w:rsidRDefault="00FE3D26" w:rsidP="00FE3D26">
      <w:pPr>
        <w:pStyle w:val="Odstavecseseznamem"/>
        <w:numPr>
          <w:ilvl w:val="0"/>
          <w:numId w:val="2"/>
        </w:numPr>
        <w:tabs>
          <w:tab w:val="left" w:pos="2024"/>
        </w:tabs>
        <w:spacing w:line="360" w:lineRule="auto"/>
        <w:jc w:val="both"/>
        <w:rPr>
          <w:rFonts w:cs="Times New Roman"/>
        </w:rPr>
      </w:pPr>
      <w:r w:rsidRPr="00345F50">
        <w:rPr>
          <w:rFonts w:cs="Times New Roman"/>
        </w:rPr>
        <w:t>„Unethical behavior creates trillions of dollars in financial losses every year and is becoming increasingly commonplace (PricewaterhouseCoopers, 2011).“ – strana 8 s textom :</w:t>
      </w:r>
    </w:p>
    <w:p w:rsidR="00345F50" w:rsidRDefault="00345F50" w:rsidP="00345F50">
      <w:pPr>
        <w:pStyle w:val="Odstavecseseznamem"/>
        <w:tabs>
          <w:tab w:val="left" w:pos="2024"/>
        </w:tabs>
        <w:spacing w:line="360" w:lineRule="auto"/>
        <w:jc w:val="both"/>
        <w:rPr>
          <w:rFonts w:cs="Times New Roman"/>
        </w:rPr>
      </w:pPr>
    </w:p>
    <w:p w:rsidR="00FE3D26" w:rsidRPr="00345F50" w:rsidRDefault="00FE3D26" w:rsidP="00345F50">
      <w:pPr>
        <w:pStyle w:val="Odstavecseseznamem"/>
        <w:tabs>
          <w:tab w:val="left" w:pos="2024"/>
        </w:tabs>
        <w:spacing w:line="360" w:lineRule="auto"/>
        <w:jc w:val="both"/>
        <w:rPr>
          <w:rFonts w:cs="Times New Roman"/>
        </w:rPr>
      </w:pPr>
      <w:r w:rsidRPr="00345F50">
        <w:rPr>
          <w:rFonts w:cs="Times New Roman"/>
        </w:rPr>
        <w:t>„34% of respondents experienced economic crime in the last 12 months (up from 30% reported in 2009). Almost 1 in 10 who reported fraud suffered losses of more than US$5 million.“</w:t>
      </w:r>
    </w:p>
    <w:p w:rsidR="00FE3D26" w:rsidRPr="00FE3D26" w:rsidRDefault="00FE3D26" w:rsidP="00FE3D26">
      <w:pPr>
        <w:tabs>
          <w:tab w:val="left" w:pos="2024"/>
        </w:tabs>
        <w:spacing w:line="360" w:lineRule="auto"/>
        <w:jc w:val="both"/>
        <w:rPr>
          <w:rFonts w:cs="Times New Roman"/>
        </w:rPr>
      </w:pPr>
    </w:p>
    <w:p w:rsidR="00345F50" w:rsidRDefault="00FE3D26" w:rsidP="00FE3D26">
      <w:pPr>
        <w:pStyle w:val="Odstavecseseznamem"/>
        <w:numPr>
          <w:ilvl w:val="0"/>
          <w:numId w:val="2"/>
        </w:numPr>
        <w:tabs>
          <w:tab w:val="left" w:pos="2024"/>
        </w:tabs>
        <w:spacing w:line="360" w:lineRule="auto"/>
        <w:jc w:val="both"/>
        <w:rPr>
          <w:rFonts w:cs="Times New Roman"/>
        </w:rPr>
      </w:pPr>
      <w:r w:rsidRPr="00345F50">
        <w:rPr>
          <w:rFonts w:cs="Times New Roman"/>
        </w:rPr>
        <w:t>„One form of unethical behavior, dishonesty, seems especially pervasive (Bazerman &amp; Gino, 2012).“ – inform</w:t>
      </w:r>
      <w:r w:rsidR="00345F50" w:rsidRPr="00345F50">
        <w:rPr>
          <w:rFonts w:cs="Times New Roman"/>
        </w:rPr>
        <w:t>ácia je</w:t>
      </w:r>
      <w:r w:rsidRPr="00345F50">
        <w:rPr>
          <w:rFonts w:cs="Times New Roman"/>
        </w:rPr>
        <w:t xml:space="preserve"> získan</w:t>
      </w:r>
      <w:r w:rsidR="00345F50" w:rsidRPr="00345F50">
        <w:rPr>
          <w:rFonts w:cs="Times New Roman"/>
        </w:rPr>
        <w:t>á</w:t>
      </w:r>
      <w:r w:rsidRPr="00345F50">
        <w:rPr>
          <w:rFonts w:cs="Times New Roman"/>
        </w:rPr>
        <w:t xml:space="preserve"> z kapitoly </w:t>
      </w:r>
      <w:r w:rsidRPr="00345F50">
        <w:rPr>
          <w:rFonts w:cs="Times New Roman"/>
          <w:i/>
        </w:rPr>
        <w:t xml:space="preserve">2.1 Intentional Dishonesty: Predictable but Surprising Unethical Behavior </w:t>
      </w:r>
      <w:r w:rsidR="00345F50" w:rsidRPr="00345F50">
        <w:rPr>
          <w:rFonts w:cs="Times New Roman"/>
        </w:rPr>
        <w:t xml:space="preserve">:  t.j </w:t>
      </w:r>
      <w:r w:rsidRPr="00345F50">
        <w:rPr>
          <w:rFonts w:cs="Times New Roman"/>
        </w:rPr>
        <w:t>strana 13-18 končiaca od</w:t>
      </w:r>
      <w:r w:rsidR="00345F50" w:rsidRPr="00345F50">
        <w:rPr>
          <w:rFonts w:cs="Times New Roman"/>
        </w:rPr>
        <w:t>sekom :</w:t>
      </w:r>
    </w:p>
    <w:p w:rsidR="00345F50" w:rsidRDefault="00345F50" w:rsidP="00345F50">
      <w:pPr>
        <w:pStyle w:val="Odstavecseseznamem"/>
        <w:tabs>
          <w:tab w:val="left" w:pos="2024"/>
        </w:tabs>
        <w:spacing w:line="360" w:lineRule="auto"/>
        <w:jc w:val="both"/>
        <w:rPr>
          <w:rFonts w:cs="Times New Roman"/>
        </w:rPr>
      </w:pPr>
    </w:p>
    <w:p w:rsidR="00FE3D26" w:rsidRPr="00345F50" w:rsidRDefault="00FE3D26" w:rsidP="00345F50">
      <w:pPr>
        <w:pStyle w:val="Odstavecseseznamem"/>
        <w:tabs>
          <w:tab w:val="left" w:pos="2024"/>
        </w:tabs>
        <w:spacing w:line="360" w:lineRule="auto"/>
        <w:jc w:val="both"/>
        <w:rPr>
          <w:rFonts w:cs="Times New Roman"/>
        </w:rPr>
      </w:pPr>
      <w:r w:rsidRPr="00345F50">
        <w:rPr>
          <w:rFonts w:cs="Times New Roman"/>
        </w:rPr>
        <w:t>„Together, these studies point to surprising inconsistencies between people’s desire to be good and moral and be seen as such by others and their actual unethical behavior, and provide evidence consistent with the argument that morality is malleable.“</w:t>
      </w:r>
    </w:p>
    <w:p w:rsidR="00FE3D26" w:rsidRPr="00FE3D26" w:rsidRDefault="00FE3D26" w:rsidP="00FE3D26">
      <w:pPr>
        <w:tabs>
          <w:tab w:val="left" w:pos="2024"/>
        </w:tabs>
        <w:spacing w:line="360" w:lineRule="auto"/>
        <w:jc w:val="both"/>
        <w:rPr>
          <w:rFonts w:cs="Times New Roman"/>
        </w:rPr>
      </w:pPr>
    </w:p>
    <w:p w:rsidR="00345F50" w:rsidRDefault="00FE3D26" w:rsidP="00FE3D26">
      <w:pPr>
        <w:pStyle w:val="Odstavecseseznamem"/>
        <w:numPr>
          <w:ilvl w:val="0"/>
          <w:numId w:val="2"/>
        </w:numPr>
        <w:tabs>
          <w:tab w:val="left" w:pos="2024"/>
        </w:tabs>
        <w:spacing w:line="360" w:lineRule="auto"/>
        <w:jc w:val="both"/>
        <w:rPr>
          <w:rFonts w:cs="Times New Roman"/>
        </w:rPr>
      </w:pPr>
      <w:r w:rsidRPr="00345F50">
        <w:rPr>
          <w:rFonts w:cs="Times New Roman"/>
        </w:rPr>
        <w:t>„This heightened interest in unethical behavior, defined as acts that violate widely held moral rules or norms of appropriate conduct (Treviño, Weaver, &amp; Reynolds, 2006).“ – strana 952,</w:t>
      </w:r>
      <w:r w:rsidR="00345F50" w:rsidRPr="00345F50">
        <w:rPr>
          <w:rFonts w:cs="Times New Roman"/>
        </w:rPr>
        <w:t xml:space="preserve"> informácia</w:t>
      </w:r>
      <w:r w:rsidRPr="00345F50">
        <w:rPr>
          <w:rFonts w:cs="Times New Roman"/>
        </w:rPr>
        <w:t xml:space="preserve"> </w:t>
      </w:r>
      <w:r w:rsidR="00345F50" w:rsidRPr="00345F50">
        <w:rPr>
          <w:rFonts w:cs="Times New Roman"/>
        </w:rPr>
        <w:t xml:space="preserve">je získaná z odseku </w:t>
      </w:r>
      <w:r w:rsidRPr="00345F50">
        <w:rPr>
          <w:rFonts w:cs="Times New Roman"/>
        </w:rPr>
        <w:t>:</w:t>
      </w:r>
    </w:p>
    <w:p w:rsidR="00345F50" w:rsidRDefault="00345F50" w:rsidP="00345F50">
      <w:pPr>
        <w:pStyle w:val="Odstavecseseznamem"/>
        <w:tabs>
          <w:tab w:val="left" w:pos="2024"/>
        </w:tabs>
        <w:spacing w:line="360" w:lineRule="auto"/>
        <w:jc w:val="both"/>
        <w:rPr>
          <w:rFonts w:cs="Times New Roman"/>
        </w:rPr>
      </w:pPr>
    </w:p>
    <w:p w:rsidR="00FE3D26" w:rsidRPr="00345F50" w:rsidRDefault="00FE3D26" w:rsidP="00345F50">
      <w:pPr>
        <w:pStyle w:val="Odstavecseseznamem"/>
        <w:tabs>
          <w:tab w:val="left" w:pos="2024"/>
        </w:tabs>
        <w:spacing w:line="360" w:lineRule="auto"/>
        <w:jc w:val="both"/>
        <w:rPr>
          <w:rFonts w:cs="Times New Roman"/>
        </w:rPr>
      </w:pPr>
      <w:r w:rsidRPr="00345F50">
        <w:rPr>
          <w:rFonts w:cs="Times New Roman"/>
        </w:rPr>
        <w:t xml:space="preserve">„For purposes of this review, behavioral ethics refers to individual behavior that is subject to or judged according to generally accepted moral norms of behavior. Thus, research on behavioral ethics is primarily concerned with explaining individual behavior that occurs in the context of larger social prescriptions. Within this body of work some researchers have focused specifically on unethical behaviors, such as lying, cheating, and stealing. Others have focused on ethical behavior defined as those acts that reach some minimal moral standard and are therefore not unethical, such as honesty or obeying the law. Still others have focused on </w:t>
      </w:r>
      <w:r w:rsidRPr="00345F50">
        <w:rPr>
          <w:rFonts w:cs="Times New Roman"/>
        </w:rPr>
        <w:lastRenderedPageBreak/>
        <w:t>ethical behavior defined as behaviors that exceed moral minimums such as charitable giving and whistle-blowing. Our definition accounts for all three areas of study.“</w:t>
      </w:r>
    </w:p>
    <w:p w:rsidR="00345F50" w:rsidRPr="00C022A7" w:rsidRDefault="00C022A7" w:rsidP="00FE3D26">
      <w:pPr>
        <w:tabs>
          <w:tab w:val="left" w:pos="2024"/>
        </w:tabs>
        <w:spacing w:line="360" w:lineRule="auto"/>
        <w:jc w:val="both"/>
        <w:rPr>
          <w:rFonts w:cs="Times New Roman"/>
          <w:color w:val="00B0F0"/>
        </w:rPr>
      </w:pPr>
      <w:r w:rsidRPr="00C022A7">
        <w:rPr>
          <w:rFonts w:cs="Times New Roman"/>
          <w:color w:val="00B0F0"/>
        </w:rPr>
        <w:t xml:space="preserve">Feedback: Je sympatické, že je přesně uvedeno odkud daná informace pochází. Myslím si, že jsou původní informace určeny správně a srozumitelně, jen u posledního zdroje mi přijde příliš dlouhý úryvek. </w:t>
      </w:r>
      <w:r>
        <w:rPr>
          <w:rFonts w:cs="Times New Roman"/>
          <w:color w:val="00B0F0"/>
        </w:rPr>
        <w:t xml:space="preserve">Stejně jako u předchozího úkolu </w:t>
      </w:r>
      <w:r w:rsidRPr="00C022A7">
        <w:rPr>
          <w:rFonts w:cs="Times New Roman"/>
          <w:color w:val="00B0F0"/>
        </w:rPr>
        <w:t>je vidět, že autoři této a jiné práce spolupracovali.</w:t>
      </w:r>
    </w:p>
    <w:p w:rsidR="00345F50" w:rsidRDefault="00345F50" w:rsidP="00FE3D26">
      <w:pPr>
        <w:tabs>
          <w:tab w:val="left" w:pos="2024"/>
        </w:tabs>
        <w:spacing w:line="360" w:lineRule="auto"/>
        <w:jc w:val="both"/>
        <w:rPr>
          <w:rFonts w:cs="Times New Roman"/>
        </w:rPr>
      </w:pPr>
    </w:p>
    <w:p w:rsidR="00345F50" w:rsidRPr="00345F50" w:rsidRDefault="00345F50" w:rsidP="00345F50">
      <w:pPr>
        <w:tabs>
          <w:tab w:val="left" w:pos="2024"/>
        </w:tabs>
        <w:spacing w:line="360" w:lineRule="auto"/>
        <w:jc w:val="both"/>
        <w:rPr>
          <w:rFonts w:cs="Times New Roman"/>
          <w:b/>
          <w:sz w:val="28"/>
          <w:szCs w:val="28"/>
        </w:rPr>
      </w:pPr>
      <w:r w:rsidRPr="00345F50">
        <w:rPr>
          <w:rFonts w:cs="Times New Roman"/>
          <w:b/>
          <w:sz w:val="28"/>
          <w:szCs w:val="28"/>
        </w:rPr>
        <w:t>TRETIA ČASŤ :</w:t>
      </w:r>
    </w:p>
    <w:p w:rsidR="00345F50" w:rsidRDefault="00345F50" w:rsidP="00345F50">
      <w:pPr>
        <w:shd w:val="clear" w:color="auto" w:fill="FFFFFF"/>
        <w:spacing w:before="75" w:after="75" w:line="360" w:lineRule="auto"/>
        <w:jc w:val="both"/>
        <w:rPr>
          <w:rFonts w:cs="Arial"/>
          <w:color w:val="000000"/>
          <w:shd w:val="clear" w:color="auto" w:fill="FFFFFF"/>
        </w:rPr>
      </w:pPr>
      <w:r>
        <w:rPr>
          <w:rFonts w:cs="Arial"/>
          <w:color w:val="000000"/>
          <w:shd w:val="clear" w:color="auto" w:fill="FFFFFF"/>
        </w:rPr>
        <w:t xml:space="preserve">Preštudovanie pôvodnej informácie mi pomohlo lepšie danému konštruktu či argumentu porozumieť. Štúdia bola napísaná zrozumiteľne a pochopiteľne, čo bolo veľkým plusom. Spôsob, akým autor uviedol sekundárnu informáciu v texte podľa mňa neskresľoval moju neskoršiu interpretáciu. Získala som plno informácii, určite veľmi zaujímavých, i keď tieto informácie ale podľa mňa nejako prevratne do budúcna nevyužijem. </w:t>
      </w:r>
    </w:p>
    <w:p w:rsidR="00345F50" w:rsidRPr="00341983" w:rsidRDefault="00341983" w:rsidP="00FE3D26">
      <w:pPr>
        <w:tabs>
          <w:tab w:val="left" w:pos="2024"/>
        </w:tabs>
        <w:spacing w:line="360" w:lineRule="auto"/>
        <w:jc w:val="both"/>
        <w:rPr>
          <w:rFonts w:cs="Times New Roman"/>
          <w:sz w:val="20"/>
        </w:rPr>
      </w:pPr>
      <w:r w:rsidRPr="00341983">
        <w:rPr>
          <w:rFonts w:eastAsia="Calibri" w:cs="Times New Roman"/>
          <w:color w:val="00B0F0"/>
          <w:szCs w:val="24"/>
          <w:lang w:val="cs-CZ"/>
        </w:rPr>
        <w:t xml:space="preserve">Feedback: </w:t>
      </w:r>
      <w:r>
        <w:rPr>
          <w:rFonts w:eastAsia="Calibri" w:cs="Times New Roman"/>
          <w:color w:val="00B0F0"/>
          <w:szCs w:val="24"/>
          <w:lang w:val="cs-CZ"/>
        </w:rPr>
        <w:t>Nejsem si</w:t>
      </w:r>
      <w:r w:rsidRPr="00341983">
        <w:rPr>
          <w:rFonts w:eastAsia="Calibri" w:cs="Times New Roman"/>
          <w:color w:val="00B0F0"/>
          <w:szCs w:val="24"/>
          <w:lang w:val="cs-CZ"/>
        </w:rPr>
        <w:t xml:space="preserve"> jistá, jestli autorka prostudovala dostatečně původní články, nebo jen proletěla text a snažila se najít relevantní informace. Myslím, že splnění tohoto úkolu nebyla věnována velká pozornost, a je tím pádem odbyt jen pár nicneříkajícími větami.</w:t>
      </w:r>
      <w:r>
        <w:rPr>
          <w:rFonts w:eastAsia="Calibri" w:cs="Times New Roman"/>
          <w:color w:val="00B0F0"/>
          <w:szCs w:val="24"/>
          <w:lang w:val="cs-CZ"/>
        </w:rPr>
        <w:t xml:space="preserve"> </w:t>
      </w:r>
    </w:p>
    <w:p w:rsidR="00FE3D26" w:rsidRPr="00FE3D26" w:rsidRDefault="00FE3D26" w:rsidP="00F3389D">
      <w:pPr>
        <w:tabs>
          <w:tab w:val="left" w:pos="2024"/>
        </w:tabs>
        <w:spacing w:line="360" w:lineRule="auto"/>
        <w:jc w:val="both"/>
        <w:rPr>
          <w:rFonts w:cs="Times New Roman"/>
        </w:rPr>
      </w:pPr>
    </w:p>
    <w:p w:rsidR="00F3389D" w:rsidRPr="00F3389D" w:rsidRDefault="00F3389D" w:rsidP="00F3389D">
      <w:pPr>
        <w:rPr>
          <w:rFonts w:cs="Times New Roman"/>
        </w:rPr>
      </w:pPr>
      <w:r w:rsidRPr="00F3389D">
        <w:rPr>
          <w:rFonts w:cs="Times New Roman"/>
        </w:rPr>
        <w:br w:type="page"/>
      </w:r>
    </w:p>
    <w:p w:rsidR="00345F50" w:rsidRPr="00345F50" w:rsidRDefault="00345F50" w:rsidP="00345F50">
      <w:pPr>
        <w:tabs>
          <w:tab w:val="left" w:pos="2024"/>
        </w:tabs>
        <w:spacing w:line="360" w:lineRule="auto"/>
        <w:jc w:val="both"/>
        <w:rPr>
          <w:rFonts w:cs="Times New Roman"/>
          <w:b/>
          <w:sz w:val="28"/>
          <w:szCs w:val="28"/>
        </w:rPr>
      </w:pPr>
      <w:r w:rsidRPr="00345F50">
        <w:rPr>
          <w:rFonts w:cs="Times New Roman"/>
          <w:b/>
          <w:sz w:val="28"/>
          <w:szCs w:val="28"/>
        </w:rPr>
        <w:lastRenderedPageBreak/>
        <w:t>ŠTVRTÁ ČASŤ :</w:t>
      </w:r>
    </w:p>
    <w:p w:rsidR="00345F50" w:rsidRDefault="00047EFC" w:rsidP="00345F50">
      <w:pPr>
        <w:tabs>
          <w:tab w:val="left" w:pos="2024"/>
        </w:tabs>
        <w:spacing w:line="360" w:lineRule="auto"/>
        <w:jc w:val="both"/>
        <w:rPr>
          <w:rFonts w:cs="Times New Roman"/>
        </w:rPr>
      </w:pPr>
      <w:r w:rsidRPr="00047EFC">
        <w:rPr>
          <w:rFonts w:cs="Times New Roman"/>
        </w:rPr>
        <w:t>Popularizačný článok vychádzajúci zo</w:t>
      </w:r>
      <w:r w:rsidR="00345F50" w:rsidRPr="00047EFC">
        <w:rPr>
          <w:rFonts w:cs="Times New Roman"/>
        </w:rPr>
        <w:t xml:space="preserve"> </w:t>
      </w:r>
      <w:r w:rsidRPr="00047EFC">
        <w:rPr>
          <w:rFonts w:cs="Times New Roman"/>
        </w:rPr>
        <w:t>štúdie</w:t>
      </w:r>
      <w:r w:rsidR="00345F50" w:rsidRPr="00047EFC">
        <w:rPr>
          <w:rFonts w:cs="Times New Roman"/>
        </w:rPr>
        <w:t xml:space="preserve"> Evil Genius? How Dishonesty Can Lead to Greater Creativity (Gino, F., &amp; Wiltermuth, S. S. (2014). Evil genius? How dishonesty can lead to greater creativity. </w:t>
      </w:r>
      <w:r w:rsidR="00345F50" w:rsidRPr="00047EFC">
        <w:rPr>
          <w:rFonts w:cs="Times New Roman"/>
          <w:i/>
        </w:rPr>
        <w:t>Psychological science</w:t>
      </w:r>
      <w:r w:rsidR="00345F50" w:rsidRPr="00047EFC">
        <w:rPr>
          <w:rFonts w:cs="Times New Roman"/>
        </w:rPr>
        <w:t xml:space="preserve">, Vol. 25(4), 973–981.) </w:t>
      </w:r>
    </w:p>
    <w:p w:rsidR="00E3200B" w:rsidRPr="00047EFC" w:rsidRDefault="00E3200B" w:rsidP="00345F50">
      <w:pPr>
        <w:tabs>
          <w:tab w:val="left" w:pos="2024"/>
        </w:tabs>
        <w:spacing w:line="360" w:lineRule="auto"/>
        <w:jc w:val="both"/>
        <w:rPr>
          <w:rFonts w:cs="Times New Roman"/>
        </w:rPr>
      </w:pPr>
    </w:p>
    <w:p w:rsidR="00345F50" w:rsidRPr="00E3200B" w:rsidRDefault="00E3200B" w:rsidP="00E3200B">
      <w:pPr>
        <w:tabs>
          <w:tab w:val="left" w:pos="2024"/>
        </w:tabs>
        <w:spacing w:line="360" w:lineRule="auto"/>
        <w:jc w:val="center"/>
        <w:rPr>
          <w:rFonts w:cs="Times New Roman"/>
          <w:b/>
          <w:sz w:val="24"/>
          <w:szCs w:val="24"/>
        </w:rPr>
      </w:pPr>
      <w:r w:rsidRPr="00E3200B">
        <w:rPr>
          <w:rFonts w:cs="Times New Roman"/>
          <w:b/>
          <w:sz w:val="24"/>
          <w:szCs w:val="24"/>
        </w:rPr>
        <w:t>KREATÍVNOSŤ NEMÁ HRANÍC</w:t>
      </w:r>
    </w:p>
    <w:p w:rsidR="00795C63" w:rsidRDefault="00E3200B" w:rsidP="00795C63">
      <w:pPr>
        <w:tabs>
          <w:tab w:val="left" w:pos="2024"/>
        </w:tabs>
        <w:spacing w:after="0" w:line="360" w:lineRule="auto"/>
        <w:jc w:val="both"/>
        <w:rPr>
          <w:rFonts w:cs="Times New Roman"/>
        </w:rPr>
      </w:pPr>
      <w:r>
        <w:rPr>
          <w:rFonts w:cs="Times New Roman"/>
        </w:rPr>
        <w:t xml:space="preserve">Odjakživa sú ľudia, ktorý klamú považovaný za nečestných ľudí. </w:t>
      </w:r>
      <w:r w:rsidRPr="00E3200B">
        <w:rPr>
          <w:color w:val="000000"/>
          <w:shd w:val="clear" w:color="auto" w:fill="FFFFFF"/>
        </w:rPr>
        <w:t>Klamstvo</w:t>
      </w:r>
      <w:r>
        <w:rPr>
          <w:color w:val="000000"/>
          <w:shd w:val="clear" w:color="auto" w:fill="FFFFFF"/>
        </w:rPr>
        <w:t xml:space="preserve"> sa neodpúšťa, s výnimkou toho, ktoré je kvôli dobrej veci. </w:t>
      </w:r>
      <w:r w:rsidRPr="00E3200B">
        <w:rPr>
          <w:rFonts w:cs="Helvetica"/>
        </w:rPr>
        <w:t>Ľudia klamú najmä preto, lebo si v danej chvíli myslia, že je to najlepší spôsob, ako vyriešiť spor, hádku, alebo len obyčajný a bežný problém</w:t>
      </w:r>
      <w:r>
        <w:rPr>
          <w:rFonts w:cs="Helvetica"/>
        </w:rPr>
        <w:t xml:space="preserve">. Každopádne, idea alebo </w:t>
      </w:r>
      <w:r w:rsidR="00235C90">
        <w:rPr>
          <w:rFonts w:cs="Helvetica"/>
        </w:rPr>
        <w:t xml:space="preserve">nápad dobrého klamstva, ktoré ak chce byť úspešné, musí človek postaviť na tzv. </w:t>
      </w:r>
      <w:r>
        <w:rPr>
          <w:rFonts w:cs="Helvetica"/>
        </w:rPr>
        <w:t>,,dobrých základoch“</w:t>
      </w:r>
      <w:r w:rsidR="00235C90">
        <w:rPr>
          <w:rFonts w:cs="Helvetica"/>
        </w:rPr>
        <w:t>. Klamstvo, nech už sa na to pozrieme z akejkoľvek stránky,</w:t>
      </w:r>
      <w:r>
        <w:rPr>
          <w:rFonts w:cs="Helvetica"/>
        </w:rPr>
        <w:t xml:space="preserve"> je neodmysliteľne mierou určitej dávky kreativity. Otázkou ale ostáva, môže teda porušovanie pravidiel a klamanie viesť k zvýšeniu kreativity u človeka? </w:t>
      </w:r>
      <w:r w:rsidR="00235C90">
        <w:rPr>
          <w:rFonts w:cs="Times New Roman"/>
        </w:rPr>
        <w:t>Presne nad tým sa zamýšľali výskumníci z Harvardskej</w:t>
      </w:r>
      <w:r w:rsidR="00345F50" w:rsidRPr="00E3200B">
        <w:rPr>
          <w:rFonts w:cs="Times New Roman"/>
        </w:rPr>
        <w:t xml:space="preserve"> univerzity France</w:t>
      </w:r>
      <w:r w:rsidR="00235C90">
        <w:rPr>
          <w:rFonts w:cs="Times New Roman"/>
        </w:rPr>
        <w:t>sca Gino a Scott S. Wiltermuth. Ich tvrdením,</w:t>
      </w:r>
      <w:r w:rsidR="00345F50" w:rsidRPr="00E3200B">
        <w:rPr>
          <w:rFonts w:cs="Times New Roman"/>
        </w:rPr>
        <w:t xml:space="preserve"> hy</w:t>
      </w:r>
      <w:r w:rsidR="00235C90">
        <w:rPr>
          <w:rFonts w:cs="Times New Roman"/>
        </w:rPr>
        <w:t>potézou bolo, že potom</w:t>
      </w:r>
      <w:r w:rsidR="00345F50" w:rsidRPr="00E3200B">
        <w:rPr>
          <w:rFonts w:cs="Times New Roman"/>
        </w:rPr>
        <w:t xml:space="preserve">, </w:t>
      </w:r>
      <w:r w:rsidR="00235C90">
        <w:rPr>
          <w:rFonts w:cs="Times New Roman"/>
        </w:rPr>
        <w:t>čo sa ľudia zachovajú</w:t>
      </w:r>
      <w:r w:rsidR="00345F50" w:rsidRPr="00E3200B">
        <w:rPr>
          <w:rFonts w:cs="Times New Roman"/>
        </w:rPr>
        <w:t xml:space="preserve"> </w:t>
      </w:r>
      <w:r w:rsidR="00235C90" w:rsidRPr="00E3200B">
        <w:rPr>
          <w:rFonts w:cs="Times New Roman"/>
        </w:rPr>
        <w:t>nečestne</w:t>
      </w:r>
      <w:r w:rsidR="00235C90">
        <w:rPr>
          <w:rFonts w:cs="Times New Roman"/>
        </w:rPr>
        <w:t>, cítia sa menej</w:t>
      </w:r>
      <w:r w:rsidR="00345F50" w:rsidRPr="00E3200B">
        <w:rPr>
          <w:rFonts w:cs="Times New Roman"/>
        </w:rPr>
        <w:t xml:space="preserve"> </w:t>
      </w:r>
      <w:r w:rsidR="00235C90" w:rsidRPr="00E3200B">
        <w:rPr>
          <w:rFonts w:cs="Times New Roman"/>
        </w:rPr>
        <w:t>v</w:t>
      </w:r>
      <w:r w:rsidR="00235C90">
        <w:rPr>
          <w:rFonts w:cs="Times New Roman"/>
        </w:rPr>
        <w:t>iazaný pravidlami a to má za dôsledok to, že jednajú omnoho kreatívnejšie. Sú kreatívnejší teda preto, že pri klamaní a porušovaní pravidiel vytvárajú asociácie</w:t>
      </w:r>
      <w:r w:rsidR="00345F50" w:rsidRPr="00E3200B">
        <w:rPr>
          <w:rFonts w:cs="Times New Roman"/>
        </w:rPr>
        <w:t xml:space="preserve"> </w:t>
      </w:r>
      <w:r w:rsidR="00235C90">
        <w:rPr>
          <w:rFonts w:cs="Times New Roman"/>
        </w:rPr>
        <w:t xml:space="preserve">medzi kognitívnymi prvkami, medzi ktorými žiaden vzťah predtým nebol. Výskumníci potrebovali päť experimentov, aby mohli dôjsť k potrebnému výsledku. </w:t>
      </w:r>
    </w:p>
    <w:p w:rsidR="00345F50" w:rsidRPr="00E3200B" w:rsidRDefault="00795C63" w:rsidP="00795C63">
      <w:pPr>
        <w:tabs>
          <w:tab w:val="left" w:pos="2024"/>
        </w:tabs>
        <w:spacing w:after="0" w:line="360" w:lineRule="auto"/>
        <w:jc w:val="both"/>
        <w:rPr>
          <w:rFonts w:cs="Times New Roman"/>
        </w:rPr>
      </w:pPr>
      <w:r>
        <w:rPr>
          <w:rFonts w:cs="Times New Roman"/>
        </w:rPr>
        <w:t xml:space="preserve">        </w:t>
      </w:r>
      <w:r w:rsidR="00235C90">
        <w:rPr>
          <w:rFonts w:cs="Times New Roman"/>
        </w:rPr>
        <w:t xml:space="preserve">Prvým experimentom zistili, že jasne vyššia kreativita bola zistená u tých, ktorý porušovali pravidlá, teda podvádzali a keďže prvému experimentu predchádzalo testovanie úrovne kreativity, </w:t>
      </w:r>
      <w:r>
        <w:rPr>
          <w:rFonts w:cs="Times New Roman"/>
        </w:rPr>
        <w:t xml:space="preserve">týmto </w:t>
      </w:r>
      <w:r w:rsidR="00235C90">
        <w:rPr>
          <w:rFonts w:cs="Times New Roman"/>
        </w:rPr>
        <w:t xml:space="preserve">bola </w:t>
      </w:r>
      <w:r>
        <w:rPr>
          <w:rFonts w:cs="Times New Roman"/>
        </w:rPr>
        <w:t xml:space="preserve">úplne </w:t>
      </w:r>
      <w:r w:rsidR="00235C90">
        <w:rPr>
          <w:rFonts w:cs="Times New Roman"/>
        </w:rPr>
        <w:t xml:space="preserve">vyvrátená možnosť, že je to dielom individuálnych rozdielov. </w:t>
      </w:r>
    </w:p>
    <w:p w:rsidR="00345F50" w:rsidRPr="00E3200B" w:rsidRDefault="00795C63" w:rsidP="00795C63">
      <w:pPr>
        <w:tabs>
          <w:tab w:val="left" w:pos="2024"/>
        </w:tabs>
        <w:spacing w:after="0" w:line="360" w:lineRule="auto"/>
        <w:jc w:val="both"/>
        <w:rPr>
          <w:rFonts w:cs="Times New Roman"/>
        </w:rPr>
      </w:pPr>
      <w:r>
        <w:rPr>
          <w:rFonts w:cs="Times New Roman"/>
        </w:rPr>
        <w:t xml:space="preserve">        Druhým experimentom zistili, že takmer  všetci zúčastnený z výskumnej vzorky, ktorý mali možnosť podvádzať, podvádzali a to až 51 osôb z 53 osôb. Následne vykonané testy u nich ukázali vyššiu kreativitu a to v zrovnaní s kontrolnou skupinou aj proti dvom osobám, ktoré nepodvádzali. Experiment dva teda opäť podporil hypotézu výskumníkov. </w:t>
      </w:r>
    </w:p>
    <w:p w:rsidR="00345F50" w:rsidRPr="00E3200B" w:rsidRDefault="00795C63" w:rsidP="00345F50">
      <w:pPr>
        <w:tabs>
          <w:tab w:val="left" w:pos="2024"/>
        </w:tabs>
        <w:spacing w:line="360" w:lineRule="auto"/>
        <w:jc w:val="both"/>
        <w:rPr>
          <w:rFonts w:cs="Times New Roman"/>
        </w:rPr>
      </w:pPr>
      <w:r>
        <w:rPr>
          <w:rFonts w:cs="Times New Roman"/>
        </w:rPr>
        <w:t xml:space="preserve">         Tretím experiment sa odlišoval od prvých dvoch tým, že zahrňoval aj etické hľadisko ( pretože ľudia si trúfnu podvádzať iba vo chvíli, kedy to nie je veľmi závažné, no netrúfnu si podvádzať ak sa jedná o etický podtext ). V tomto experimente</w:t>
      </w:r>
      <w:r w:rsidR="00345F50" w:rsidRPr="00E3200B">
        <w:rPr>
          <w:rFonts w:cs="Times New Roman"/>
        </w:rPr>
        <w:t xml:space="preserve"> m</w:t>
      </w:r>
      <w:r>
        <w:rPr>
          <w:rFonts w:cs="Times New Roman"/>
        </w:rPr>
        <w:t>ali</w:t>
      </w:r>
      <w:r w:rsidR="00345F50" w:rsidRPr="00E3200B">
        <w:rPr>
          <w:rFonts w:cs="Times New Roman"/>
        </w:rPr>
        <w:t xml:space="preserve"> účastníci </w:t>
      </w:r>
      <w:r>
        <w:rPr>
          <w:rFonts w:cs="Times New Roman"/>
        </w:rPr>
        <w:t xml:space="preserve">dve možnosti : </w:t>
      </w:r>
      <w:r w:rsidR="00345F50" w:rsidRPr="00E3200B">
        <w:rPr>
          <w:rFonts w:cs="Times New Roman"/>
        </w:rPr>
        <w:t xml:space="preserve">buď </w:t>
      </w:r>
      <w:r>
        <w:rPr>
          <w:rFonts w:cs="Times New Roman"/>
        </w:rPr>
        <w:t>to povedať pravdu o počte správnyc</w:t>
      </w:r>
      <w:r w:rsidR="00345F50" w:rsidRPr="00E3200B">
        <w:rPr>
          <w:rFonts w:cs="Times New Roman"/>
        </w:rPr>
        <w:t xml:space="preserve">h </w:t>
      </w:r>
      <w:r>
        <w:rPr>
          <w:rFonts w:cs="Times New Roman"/>
        </w:rPr>
        <w:t>riešení a tým spadnúť</w:t>
      </w:r>
      <w:r w:rsidR="00345F50" w:rsidRPr="00E3200B">
        <w:rPr>
          <w:rFonts w:cs="Times New Roman"/>
        </w:rPr>
        <w:t xml:space="preserve"> do „podpr</w:t>
      </w:r>
      <w:r>
        <w:rPr>
          <w:rFonts w:cs="Times New Roman"/>
        </w:rPr>
        <w:t>iemernej“ skupiny, aleb</w:t>
      </w:r>
      <w:r w:rsidR="00345F50" w:rsidRPr="00E3200B">
        <w:rPr>
          <w:rFonts w:cs="Times New Roman"/>
        </w:rPr>
        <w:t xml:space="preserve">o mohli </w:t>
      </w:r>
      <w:r>
        <w:rPr>
          <w:rFonts w:cs="Times New Roman"/>
        </w:rPr>
        <w:t>klamať</w:t>
      </w:r>
      <w:r w:rsidR="00345F50" w:rsidRPr="00E3200B">
        <w:rPr>
          <w:rFonts w:cs="Times New Roman"/>
        </w:rPr>
        <w:t xml:space="preserve"> a</w:t>
      </w:r>
      <w:r>
        <w:rPr>
          <w:rFonts w:cs="Times New Roman"/>
        </w:rPr>
        <w:t> vyhnúť sa tak poníženiu</w:t>
      </w:r>
      <w:r w:rsidR="00345F50" w:rsidRPr="00E3200B">
        <w:rPr>
          <w:rFonts w:cs="Times New Roman"/>
        </w:rPr>
        <w:t xml:space="preserve">. </w:t>
      </w:r>
      <w:r>
        <w:rPr>
          <w:rFonts w:cs="Times New Roman"/>
        </w:rPr>
        <w:t>Výsledkom sa opäť ukázalo, že účastníci, ktorý podvádzali, mali nameranú vyšší  úroveň kreativity ako tí, ktorý hovorili pravdu.</w:t>
      </w:r>
    </w:p>
    <w:p w:rsidR="00DB12DE" w:rsidRDefault="00DB12DE" w:rsidP="00DB12DE">
      <w:pPr>
        <w:tabs>
          <w:tab w:val="left" w:pos="2024"/>
        </w:tabs>
        <w:spacing w:after="0" w:line="360" w:lineRule="auto"/>
        <w:jc w:val="both"/>
        <w:rPr>
          <w:rFonts w:cs="Times New Roman"/>
        </w:rPr>
      </w:pPr>
      <w:r>
        <w:rPr>
          <w:rFonts w:cs="Times New Roman"/>
        </w:rPr>
        <w:lastRenderedPageBreak/>
        <w:t>Štvrtý</w:t>
      </w:r>
      <w:r w:rsidR="00795C63">
        <w:rPr>
          <w:rFonts w:cs="Times New Roman"/>
        </w:rPr>
        <w:t xml:space="preserve"> experiment</w:t>
      </w:r>
      <w:r>
        <w:rPr>
          <w:rFonts w:cs="Times New Roman"/>
        </w:rPr>
        <w:t xml:space="preserve"> ilustruje, že medzi prepojením kreativity a podvádzaním sa nachádza pocit, že sú ľudia neviazaný pravidlami</w:t>
      </w:r>
      <w:r w:rsidR="00345F50" w:rsidRPr="00E3200B">
        <w:rPr>
          <w:rFonts w:cs="Times New Roman"/>
        </w:rPr>
        <w:t xml:space="preserve">. </w:t>
      </w:r>
      <w:r>
        <w:rPr>
          <w:rFonts w:cs="Times New Roman"/>
        </w:rPr>
        <w:t xml:space="preserve">U respondentov, ktorý sa zaujímali o pravidlá, bol efekt podvádzania a teda kreativita nižšia ako u tých, ktorý sa o pravidla vôbec nezaujímali. </w:t>
      </w:r>
    </w:p>
    <w:p w:rsidR="00345F50" w:rsidRPr="00E3200B" w:rsidRDefault="00DB12DE" w:rsidP="00DB12DE">
      <w:pPr>
        <w:tabs>
          <w:tab w:val="left" w:pos="2024"/>
        </w:tabs>
        <w:spacing w:after="0" w:line="360" w:lineRule="auto"/>
        <w:jc w:val="both"/>
        <w:rPr>
          <w:rFonts w:cs="Times New Roman"/>
        </w:rPr>
      </w:pPr>
      <w:r>
        <w:rPr>
          <w:rFonts w:cs="Times New Roman"/>
        </w:rPr>
        <w:t xml:space="preserve">        Posledným a teda piatym experimentom výskumníci preukázali to, že keď sa ľudia chovajú nečestne, pociťujú pocit a to taký, že sú neviazaný pravidlami, čo u nich vyvoláva jasne vyššiu kreativitu. </w:t>
      </w:r>
    </w:p>
    <w:p w:rsidR="00DB12DE" w:rsidRDefault="00DB12DE" w:rsidP="00DB12DE">
      <w:pPr>
        <w:tabs>
          <w:tab w:val="left" w:pos="2024"/>
        </w:tabs>
        <w:spacing w:after="0" w:line="360" w:lineRule="auto"/>
        <w:jc w:val="both"/>
        <w:rPr>
          <w:rFonts w:cs="Times New Roman"/>
        </w:rPr>
      </w:pPr>
      <w:r>
        <w:rPr>
          <w:rFonts w:cs="Times New Roman"/>
        </w:rPr>
        <w:t xml:space="preserve">        Tak teda ako to naozaj je? Ľudia, ktorý podvádzajú vytvárajú akúsi pomyselnú no kreatívnejšiu skupinu ľudí? Hypotéza výskumníkov bola jednoznačne potvrdená, čím vychádza teda najavo aj pozitívnejšia stránka porušovania pravidiel, klamania, nečestnosti a neúprimnosti. Otázkou ale ostáva, či je kreativita natoľko lákavou vidinou, že človek zabudne na etické normy? Je to vec názoru a teda, aký názor máte na to vy? </w:t>
      </w:r>
    </w:p>
    <w:p w:rsidR="00345F50" w:rsidRPr="00E3200B" w:rsidRDefault="00DB12DE" w:rsidP="00DB12DE">
      <w:pPr>
        <w:tabs>
          <w:tab w:val="left" w:pos="2024"/>
        </w:tabs>
        <w:spacing w:after="0" w:line="360" w:lineRule="auto"/>
        <w:jc w:val="both"/>
        <w:rPr>
          <w:rFonts w:cs="Times New Roman"/>
        </w:rPr>
      </w:pPr>
      <w:r>
        <w:rPr>
          <w:rFonts w:cs="Times New Roman"/>
        </w:rPr>
        <w:t xml:space="preserve">        Ak sa vám experiment páčil a zaujali vás metódy a výsledky. Alebo ak vás článok zaujal natoľko, že by ste sa chceli o podobných štúdiách dočítať niekde viac, určite využite možnosť služieb internetu a článok si dohľadajte</w:t>
      </w:r>
      <w:r w:rsidR="00845F67">
        <w:rPr>
          <w:rFonts w:cs="Times New Roman"/>
        </w:rPr>
        <w:t xml:space="preserve"> prípadne sa nechajte inšpirovať</w:t>
      </w:r>
      <w:r>
        <w:rPr>
          <w:rFonts w:cs="Times New Roman"/>
        </w:rPr>
        <w:t xml:space="preserve">. </w:t>
      </w:r>
    </w:p>
    <w:p w:rsidR="00F3389D" w:rsidRDefault="00F3389D" w:rsidP="00345F50"/>
    <w:p w:rsidR="00341983" w:rsidRDefault="00341983" w:rsidP="00345F50">
      <w:pPr>
        <w:rPr>
          <w:color w:val="00B0F0"/>
        </w:rPr>
      </w:pPr>
      <w:bookmarkStart w:id="0" w:name="_GoBack"/>
      <w:r>
        <w:rPr>
          <w:color w:val="00B0F0"/>
        </w:rPr>
        <w:t>Feedback: Článek je příliš dlouhý</w:t>
      </w:r>
      <w:r w:rsidR="00812535">
        <w:rPr>
          <w:color w:val="00B0F0"/>
        </w:rPr>
        <w:t>, a jsou v něm zbytečné informace</w:t>
      </w:r>
      <w:r>
        <w:rPr>
          <w:color w:val="00B0F0"/>
        </w:rPr>
        <w:t xml:space="preserve">. Nemohu posoudit zda je psát </w:t>
      </w:r>
      <w:bookmarkEnd w:id="0"/>
      <w:r>
        <w:rPr>
          <w:color w:val="00B0F0"/>
        </w:rPr>
        <w:t xml:space="preserve">spisovně, ale přijde mi že ano. Také by bylo možná záhodno používat lepší rozdělení textu, aby byl článek přehlednější. Také mi přijde, že je článek příliš občas příliš subjektivně zaměřen. </w:t>
      </w:r>
      <w:r w:rsidR="00812535">
        <w:rPr>
          <w:color w:val="00B0F0"/>
        </w:rPr>
        <w:t xml:space="preserve">Není ale přespříliš odborný a celkem dobře se čte. </w:t>
      </w:r>
    </w:p>
    <w:p w:rsidR="00812535" w:rsidRDefault="00812535" w:rsidP="00345F50">
      <w:pPr>
        <w:rPr>
          <w:color w:val="00B0F0"/>
        </w:rPr>
      </w:pPr>
    </w:p>
    <w:p w:rsidR="00812535" w:rsidRDefault="00812535" w:rsidP="00812535">
      <w:pPr>
        <w:jc w:val="center"/>
        <w:rPr>
          <w:color w:val="00B0F0"/>
        </w:rPr>
      </w:pPr>
      <w:r>
        <w:rPr>
          <w:color w:val="00B0F0"/>
        </w:rPr>
        <w:t>Celkový feedback:</w:t>
      </w:r>
    </w:p>
    <w:p w:rsidR="00812535" w:rsidRPr="00341983" w:rsidRDefault="00812535" w:rsidP="00345F50">
      <w:pPr>
        <w:rPr>
          <w:color w:val="00B0F0"/>
        </w:rPr>
      </w:pPr>
      <w:r>
        <w:rPr>
          <w:color w:val="00B0F0"/>
        </w:rPr>
        <w:t xml:space="preserve">Dle mého názoru by to chtělo práci přepracovat, u prvního úkolu jde vidět, že autorka práce nepochopila zadání, nebo mu nevěnovala dostatečnou pozornost. Druhá část už je zpracována lépe. Popularizační článek je příliš zdlouhavý a je v něm hodně subjektivních dojmů a informací. Také je poznat, že na práci autorka spolupracovala s dalšími lidmi, protože první dva úkoly se shodují s jinou prací, což by nebylo na škodu, kdyby byl první úkol lépe pojat a pochopen. </w:t>
      </w:r>
    </w:p>
    <w:sectPr w:rsidR="00812535" w:rsidRPr="00341983" w:rsidSect="004D371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085" w:rsidRDefault="00612085" w:rsidP="00F3389D">
      <w:pPr>
        <w:spacing w:after="0" w:line="240" w:lineRule="auto"/>
      </w:pPr>
      <w:r>
        <w:separator/>
      </w:r>
    </w:p>
  </w:endnote>
  <w:endnote w:type="continuationSeparator" w:id="0">
    <w:p w:rsidR="00612085" w:rsidRDefault="00612085" w:rsidP="00F33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1A6" w:rsidRDefault="005951A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047022"/>
      <w:docPartObj>
        <w:docPartGallery w:val="Page Numbers (Bottom of Page)"/>
        <w:docPartUnique/>
      </w:docPartObj>
    </w:sdtPr>
    <w:sdtEndPr/>
    <w:sdtContent>
      <w:p w:rsidR="00F3389D" w:rsidRDefault="004D3717">
        <w:pPr>
          <w:pStyle w:val="Zpat"/>
          <w:jc w:val="center"/>
        </w:pPr>
        <w:r>
          <w:fldChar w:fldCharType="begin"/>
        </w:r>
        <w:r w:rsidR="00F3389D">
          <w:instrText>PAGE   \* MERGEFORMAT</w:instrText>
        </w:r>
        <w:r>
          <w:fldChar w:fldCharType="separate"/>
        </w:r>
        <w:r w:rsidR="005951A6" w:rsidRPr="005951A6">
          <w:rPr>
            <w:noProof/>
            <w:lang w:val="cs-CZ"/>
          </w:rPr>
          <w:t>8</w:t>
        </w:r>
        <w:r>
          <w:fldChar w:fldCharType="end"/>
        </w:r>
      </w:p>
    </w:sdtContent>
  </w:sdt>
  <w:p w:rsidR="00F3389D" w:rsidRDefault="00F3389D">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1A6" w:rsidRDefault="005951A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085" w:rsidRDefault="00612085" w:rsidP="00F3389D">
      <w:pPr>
        <w:spacing w:after="0" w:line="240" w:lineRule="auto"/>
      </w:pPr>
      <w:r>
        <w:separator/>
      </w:r>
    </w:p>
  </w:footnote>
  <w:footnote w:type="continuationSeparator" w:id="0">
    <w:p w:rsidR="00612085" w:rsidRDefault="00612085" w:rsidP="00F338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1A6" w:rsidRDefault="005951A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89D" w:rsidRPr="00F3389D" w:rsidRDefault="00F3389D" w:rsidP="00F3389D">
    <w:pPr>
      <w:spacing w:after="0"/>
      <w:jc w:val="both"/>
    </w:pPr>
    <w:r w:rsidRPr="00F3389D">
      <w:t xml:space="preserve">                                </w:t>
    </w:r>
  </w:p>
  <w:p w:rsidR="00F3389D" w:rsidRPr="00F3389D" w:rsidRDefault="00F3389D" w:rsidP="00F3389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1A6" w:rsidRDefault="005951A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A105D"/>
    <w:multiLevelType w:val="hybridMultilevel"/>
    <w:tmpl w:val="0BAC4110"/>
    <w:lvl w:ilvl="0" w:tplc="041B000F">
      <w:start w:val="1"/>
      <w:numFmt w:val="decimal"/>
      <w:lvlText w:val="%1."/>
      <w:lvlJc w:val="left"/>
      <w:pPr>
        <w:ind w:left="774" w:hanging="360"/>
      </w:pPr>
    </w:lvl>
    <w:lvl w:ilvl="1" w:tplc="041B0019" w:tentative="1">
      <w:start w:val="1"/>
      <w:numFmt w:val="lowerLetter"/>
      <w:lvlText w:val="%2."/>
      <w:lvlJc w:val="left"/>
      <w:pPr>
        <w:ind w:left="1494" w:hanging="360"/>
      </w:pPr>
    </w:lvl>
    <w:lvl w:ilvl="2" w:tplc="041B001B" w:tentative="1">
      <w:start w:val="1"/>
      <w:numFmt w:val="lowerRoman"/>
      <w:lvlText w:val="%3."/>
      <w:lvlJc w:val="right"/>
      <w:pPr>
        <w:ind w:left="2214" w:hanging="180"/>
      </w:pPr>
    </w:lvl>
    <w:lvl w:ilvl="3" w:tplc="041B000F" w:tentative="1">
      <w:start w:val="1"/>
      <w:numFmt w:val="decimal"/>
      <w:lvlText w:val="%4."/>
      <w:lvlJc w:val="left"/>
      <w:pPr>
        <w:ind w:left="2934" w:hanging="360"/>
      </w:pPr>
    </w:lvl>
    <w:lvl w:ilvl="4" w:tplc="041B0019" w:tentative="1">
      <w:start w:val="1"/>
      <w:numFmt w:val="lowerLetter"/>
      <w:lvlText w:val="%5."/>
      <w:lvlJc w:val="left"/>
      <w:pPr>
        <w:ind w:left="3654" w:hanging="360"/>
      </w:pPr>
    </w:lvl>
    <w:lvl w:ilvl="5" w:tplc="041B001B" w:tentative="1">
      <w:start w:val="1"/>
      <w:numFmt w:val="lowerRoman"/>
      <w:lvlText w:val="%6."/>
      <w:lvlJc w:val="right"/>
      <w:pPr>
        <w:ind w:left="4374" w:hanging="180"/>
      </w:pPr>
    </w:lvl>
    <w:lvl w:ilvl="6" w:tplc="041B000F" w:tentative="1">
      <w:start w:val="1"/>
      <w:numFmt w:val="decimal"/>
      <w:lvlText w:val="%7."/>
      <w:lvlJc w:val="left"/>
      <w:pPr>
        <w:ind w:left="5094" w:hanging="360"/>
      </w:pPr>
    </w:lvl>
    <w:lvl w:ilvl="7" w:tplc="041B0019" w:tentative="1">
      <w:start w:val="1"/>
      <w:numFmt w:val="lowerLetter"/>
      <w:lvlText w:val="%8."/>
      <w:lvlJc w:val="left"/>
      <w:pPr>
        <w:ind w:left="5814" w:hanging="360"/>
      </w:pPr>
    </w:lvl>
    <w:lvl w:ilvl="8" w:tplc="041B001B" w:tentative="1">
      <w:start w:val="1"/>
      <w:numFmt w:val="lowerRoman"/>
      <w:lvlText w:val="%9."/>
      <w:lvlJc w:val="right"/>
      <w:pPr>
        <w:ind w:left="6534" w:hanging="180"/>
      </w:pPr>
    </w:lvl>
  </w:abstractNum>
  <w:abstractNum w:abstractNumId="1">
    <w:nsid w:val="0F556680"/>
    <w:multiLevelType w:val="hybridMultilevel"/>
    <w:tmpl w:val="4958394A"/>
    <w:lvl w:ilvl="0" w:tplc="146AA246">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89D"/>
    <w:rsid w:val="00047EFC"/>
    <w:rsid w:val="000E0BA4"/>
    <w:rsid w:val="00201D09"/>
    <w:rsid w:val="00235C90"/>
    <w:rsid w:val="002A2127"/>
    <w:rsid w:val="00341983"/>
    <w:rsid w:val="00344FA1"/>
    <w:rsid w:val="00345F50"/>
    <w:rsid w:val="004D3717"/>
    <w:rsid w:val="005951A6"/>
    <w:rsid w:val="00612085"/>
    <w:rsid w:val="00795C63"/>
    <w:rsid w:val="00812535"/>
    <w:rsid w:val="00845F67"/>
    <w:rsid w:val="00863593"/>
    <w:rsid w:val="009152DA"/>
    <w:rsid w:val="00B847BC"/>
    <w:rsid w:val="00C022A7"/>
    <w:rsid w:val="00CD5802"/>
    <w:rsid w:val="00DB12DE"/>
    <w:rsid w:val="00DC4CCC"/>
    <w:rsid w:val="00E3200B"/>
    <w:rsid w:val="00F3389D"/>
    <w:rsid w:val="00FE3D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3389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pple-converted-space">
    <w:name w:val="apple-converted-space"/>
    <w:basedOn w:val="Standardnpsmoodstavce"/>
    <w:rsid w:val="00F3389D"/>
  </w:style>
  <w:style w:type="character" w:styleId="Hypertextovodkaz">
    <w:name w:val="Hyperlink"/>
    <w:basedOn w:val="Standardnpsmoodstavce"/>
    <w:uiPriority w:val="99"/>
    <w:semiHidden/>
    <w:unhideWhenUsed/>
    <w:rsid w:val="00F3389D"/>
    <w:rPr>
      <w:color w:val="0000FF"/>
      <w:u w:val="single"/>
    </w:rPr>
  </w:style>
  <w:style w:type="paragraph" w:styleId="Zhlav">
    <w:name w:val="header"/>
    <w:basedOn w:val="Normln"/>
    <w:link w:val="ZhlavChar"/>
    <w:uiPriority w:val="99"/>
    <w:unhideWhenUsed/>
    <w:rsid w:val="00F338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389D"/>
  </w:style>
  <w:style w:type="paragraph" w:styleId="Zpat">
    <w:name w:val="footer"/>
    <w:basedOn w:val="Normln"/>
    <w:link w:val="ZpatChar"/>
    <w:uiPriority w:val="99"/>
    <w:unhideWhenUsed/>
    <w:rsid w:val="00F3389D"/>
    <w:pPr>
      <w:tabs>
        <w:tab w:val="center" w:pos="4536"/>
        <w:tab w:val="right" w:pos="9072"/>
      </w:tabs>
      <w:spacing w:after="0" w:line="240" w:lineRule="auto"/>
    </w:pPr>
  </w:style>
  <w:style w:type="character" w:customStyle="1" w:styleId="ZpatChar">
    <w:name w:val="Zápatí Char"/>
    <w:basedOn w:val="Standardnpsmoodstavce"/>
    <w:link w:val="Zpat"/>
    <w:uiPriority w:val="99"/>
    <w:rsid w:val="00F3389D"/>
  </w:style>
  <w:style w:type="paragraph" w:styleId="Odstavecseseznamem">
    <w:name w:val="List Paragraph"/>
    <w:basedOn w:val="Normln"/>
    <w:uiPriority w:val="34"/>
    <w:qFormat/>
    <w:rsid w:val="00345F50"/>
    <w:pPr>
      <w:ind w:left="720"/>
      <w:contextualSpacing/>
    </w:pPr>
  </w:style>
  <w:style w:type="character" w:styleId="Odkaznakoment">
    <w:name w:val="annotation reference"/>
    <w:basedOn w:val="Standardnpsmoodstavce"/>
    <w:uiPriority w:val="99"/>
    <w:semiHidden/>
    <w:unhideWhenUsed/>
    <w:rsid w:val="00863593"/>
    <w:rPr>
      <w:sz w:val="16"/>
      <w:szCs w:val="16"/>
    </w:rPr>
  </w:style>
  <w:style w:type="paragraph" w:styleId="Textkomente">
    <w:name w:val="annotation text"/>
    <w:basedOn w:val="Normln"/>
    <w:link w:val="TextkomenteChar"/>
    <w:uiPriority w:val="99"/>
    <w:semiHidden/>
    <w:unhideWhenUsed/>
    <w:rsid w:val="00863593"/>
    <w:pPr>
      <w:spacing w:line="240" w:lineRule="auto"/>
    </w:pPr>
    <w:rPr>
      <w:sz w:val="20"/>
      <w:szCs w:val="20"/>
    </w:rPr>
  </w:style>
  <w:style w:type="character" w:customStyle="1" w:styleId="TextkomenteChar">
    <w:name w:val="Text komentáře Char"/>
    <w:basedOn w:val="Standardnpsmoodstavce"/>
    <w:link w:val="Textkomente"/>
    <w:uiPriority w:val="99"/>
    <w:semiHidden/>
    <w:rsid w:val="00863593"/>
    <w:rPr>
      <w:sz w:val="20"/>
      <w:szCs w:val="20"/>
    </w:rPr>
  </w:style>
  <w:style w:type="paragraph" w:styleId="Pedmtkomente">
    <w:name w:val="annotation subject"/>
    <w:basedOn w:val="Textkomente"/>
    <w:next w:val="Textkomente"/>
    <w:link w:val="PedmtkomenteChar"/>
    <w:uiPriority w:val="99"/>
    <w:semiHidden/>
    <w:unhideWhenUsed/>
    <w:rsid w:val="00863593"/>
    <w:rPr>
      <w:b/>
      <w:bCs/>
    </w:rPr>
  </w:style>
  <w:style w:type="character" w:customStyle="1" w:styleId="PedmtkomenteChar">
    <w:name w:val="Předmět komentáře Char"/>
    <w:basedOn w:val="TextkomenteChar"/>
    <w:link w:val="Pedmtkomente"/>
    <w:uiPriority w:val="99"/>
    <w:semiHidden/>
    <w:rsid w:val="00863593"/>
    <w:rPr>
      <w:b/>
      <w:bCs/>
      <w:sz w:val="20"/>
      <w:szCs w:val="20"/>
    </w:rPr>
  </w:style>
  <w:style w:type="paragraph" w:styleId="Textbubliny">
    <w:name w:val="Balloon Text"/>
    <w:basedOn w:val="Normln"/>
    <w:link w:val="TextbublinyChar"/>
    <w:uiPriority w:val="99"/>
    <w:semiHidden/>
    <w:unhideWhenUsed/>
    <w:rsid w:val="0086359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635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83535">
      <w:bodyDiv w:val="1"/>
      <w:marLeft w:val="0"/>
      <w:marRight w:val="0"/>
      <w:marTop w:val="0"/>
      <w:marBottom w:val="0"/>
      <w:divBdr>
        <w:top w:val="none" w:sz="0" w:space="0" w:color="auto"/>
        <w:left w:val="none" w:sz="0" w:space="0" w:color="auto"/>
        <w:bottom w:val="none" w:sz="0" w:space="0" w:color="auto"/>
        <w:right w:val="none" w:sz="0" w:space="0" w:color="auto"/>
      </w:divBdr>
    </w:div>
    <w:div w:id="806243590">
      <w:bodyDiv w:val="1"/>
      <w:marLeft w:val="0"/>
      <w:marRight w:val="0"/>
      <w:marTop w:val="0"/>
      <w:marBottom w:val="0"/>
      <w:divBdr>
        <w:top w:val="none" w:sz="0" w:space="0" w:color="auto"/>
        <w:left w:val="none" w:sz="0" w:space="0" w:color="auto"/>
        <w:bottom w:val="none" w:sz="0" w:space="0" w:color="auto"/>
        <w:right w:val="none" w:sz="0" w:space="0" w:color="auto"/>
      </w:divBdr>
    </w:div>
    <w:div w:id="163833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muni.cz/auth/osoba/98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A706-4AD0-485D-95B3-E6962ADD7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2053</Words>
  <Characters>12119</Characters>
  <Application>Microsoft Office Word</Application>
  <DocSecurity>0</DocSecurity>
  <Lines>100</Lines>
  <Paragraphs>28</Paragraphs>
  <ScaleCrop>false</ScaleCrop>
  <Company/>
  <LinksUpToDate>false</LinksUpToDate>
  <CharactersWithSpaces>14144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2014-12-03T22:15:00Z</dcterms:created>
  <dcterms:modified xsi:type="dcterms:W3CDTF">2014-12-03T22:16:00Z</dcterms:modified>
</cp:coreProperties>
</file>