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D4" w:rsidRPr="008F15A6" w:rsidRDefault="00455ED4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>Philippe Sellier</w:t>
      </w:r>
      <w:r w:rsidR="0029148D" w:rsidRPr="008F15A6">
        <w:rPr>
          <w:rFonts w:ascii="Times New Roman" w:hAnsi="Times New Roman" w:cs="Times New Roman"/>
          <w:spacing w:val="-3"/>
        </w:rPr>
        <w:fldChar w:fldCharType="begin"/>
      </w:r>
      <w:r w:rsidRPr="008F15A6">
        <w:rPr>
          <w:rFonts w:ascii="Times New Roman" w:hAnsi="Times New Roman" w:cs="Times New Roman"/>
          <w:spacing w:val="-3"/>
        </w:rPr>
        <w:instrText xml:space="preserve">PRIVATE </w:instrText>
      </w:r>
      <w:r w:rsidR="0029148D" w:rsidRPr="008F15A6">
        <w:rPr>
          <w:rFonts w:ascii="Times New Roman" w:hAnsi="Times New Roman" w:cs="Times New Roman"/>
          <w:spacing w:val="-3"/>
        </w:rPr>
        <w:fldChar w:fldCharType="end"/>
      </w:r>
    </w:p>
    <w:p w:rsidR="00455ED4" w:rsidRPr="008F15A6" w:rsidRDefault="00455ED4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b/>
          <w:bCs/>
          <w:spacing w:val="-3"/>
        </w:rPr>
        <w:t>Co je literární mýtus?</w:t>
      </w:r>
    </w:p>
    <w:p w:rsidR="00455ED4" w:rsidRPr="008F15A6" w:rsidRDefault="00455ED4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455ED4" w:rsidRPr="008F15A6" w:rsidRDefault="00455ED4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Jako 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decká nauka se mytologie utvá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ela postupn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v pr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hu 19. a v prvních desetiletích 20. století. Navzdory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etrvávajícím diskusím (</w:t>
      </w:r>
      <w:r w:rsidR="008F15A6">
        <w:rPr>
          <w:rFonts w:ascii="Times New Roman" w:hAnsi="Times New Roman" w:cs="Times New Roman"/>
          <w:spacing w:val="-3"/>
        </w:rPr>
        <w:t>o vztahu mýtu a pohádky, mýtu a </w:t>
      </w:r>
      <w:r w:rsidRPr="008F15A6">
        <w:rPr>
          <w:rFonts w:ascii="Times New Roman" w:hAnsi="Times New Roman" w:cs="Times New Roman"/>
          <w:spacing w:val="-3"/>
        </w:rPr>
        <w:t>etiologické pov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sti apod.) etnologové a mytologové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ece jen dosp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li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ibli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k tému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objektu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zkoumání a vylou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ili tak mo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nost nedorozum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ní v tom, co si naše kultura pod pojmem </w:t>
      </w:r>
      <w:r w:rsidRPr="008F15A6">
        <w:rPr>
          <w:rFonts w:ascii="Times New Roman" w:hAnsi="Times New Roman" w:cs="Times New Roman"/>
          <w:i/>
          <w:iCs/>
          <w:spacing w:val="-3"/>
        </w:rPr>
        <w:t>mýtus</w:t>
      </w:r>
      <w:r w:rsidRPr="008F15A6">
        <w:rPr>
          <w:rFonts w:ascii="Times New Roman" w:hAnsi="Times New Roman" w:cs="Times New Roman"/>
          <w:spacing w:val="-3"/>
        </w:rPr>
        <w:t xml:space="preserve">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kdy tak neur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edstavuje. Eliade, Dumézil, Lévi-Strauss aj. se zhruba shodli na jistém po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tu znak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, kterými se dle jejich názoru mýtus odlišuje od ostatních typ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lidských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.</w:t>
      </w:r>
    </w:p>
    <w:p w:rsidR="00455ED4" w:rsidRPr="008F15A6" w:rsidRDefault="00455ED4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 xml:space="preserve">Na rozdíl od mýtu etnologického vstupuje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literární mýtus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na scénu 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mnohem pozd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ji a tak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ka nepozorovan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.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kolik prací se sice objevilo ji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v d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jší dob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, avšak studium témat a 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mýt</w:t>
      </w:r>
      <w:r w:rsidR="006C3CDD" w:rsidRPr="008F15A6">
        <w:rPr>
          <w:rFonts w:ascii="Times New Roman" w:hAnsi="Times New Roman" w:cs="Times New Roman"/>
          <w:spacing w:val="-3"/>
        </w:rPr>
        <w:t>ů“</w:t>
      </w:r>
      <w:r w:rsidRPr="008F15A6">
        <w:rPr>
          <w:rFonts w:ascii="Times New Roman" w:hAnsi="Times New Roman" w:cs="Times New Roman"/>
          <w:spacing w:val="-3"/>
        </w:rPr>
        <w:t xml:space="preserve"> v literatu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 se rozvíjí 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od 30. let pod vlivem psychoanalýzy a mytolog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jako Eliade. Znamením doby je vznik edi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ní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ady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Mythes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v pa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ském nakladatelství Colin roku 1970.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esto i dnes ješt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panuje krajní zmatek, v ni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em nepodobný onomu pom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="008F15A6">
        <w:rPr>
          <w:rFonts w:ascii="Times New Roman" w:hAnsi="Times New Roman" w:cs="Times New Roman"/>
          <w:spacing w:val="-3"/>
        </w:rPr>
        <w:t>rnému souhlasu v </w:t>
      </w:r>
      <w:r w:rsidRPr="008F15A6">
        <w:rPr>
          <w:rFonts w:ascii="Times New Roman" w:hAnsi="Times New Roman" w:cs="Times New Roman"/>
          <w:spacing w:val="-3"/>
        </w:rPr>
        <w:t>naukách o mýtu, s nimi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nap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íšt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literární 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dci cht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jí v té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 oné mí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 sp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íznit své bádání.</w:t>
      </w:r>
    </w:p>
    <w:p w:rsidR="00455ED4" w:rsidRPr="008F15A6" w:rsidRDefault="00455ED4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Lze snad za novou nesnáz pova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ovat krizi, která v etnologii vlivem afrikanist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ji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kolik let postihuje pojem mýtu? To jist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ne. V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dy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 xml:space="preserve"> byly-li ji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které proslulé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hové scéná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 v evropských literaturách pok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ny jako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literární mýty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, stalo se tak s více mén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d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razným odkazem na to, co etnologové a mytologové v letech 1930-1980 za mýtus ozna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="008F15A6">
        <w:rPr>
          <w:rFonts w:ascii="Times New Roman" w:hAnsi="Times New Roman" w:cs="Times New Roman"/>
          <w:spacing w:val="-3"/>
        </w:rPr>
        <w:t>ili. I </w:t>
      </w:r>
      <w:r w:rsidRPr="008F15A6">
        <w:rPr>
          <w:rFonts w:ascii="Times New Roman" w:hAnsi="Times New Roman" w:cs="Times New Roman"/>
          <w:spacing w:val="-3"/>
        </w:rPr>
        <w:t>kdy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se ukazuje,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 zkoumání nebyl tak dob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 vymezen, jak se myslelo,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2"/>
      </w:r>
      <w:r w:rsidRPr="008F15A6">
        <w:rPr>
          <w:rFonts w:ascii="Times New Roman" w:hAnsi="Times New Roman" w:cs="Times New Roman"/>
          <w:spacing w:val="-3"/>
        </w:rPr>
        <w:t xml:space="preserve"> nemá to na literaturu dopad. Vzdálené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 starobylé civilizace se sice z 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tší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ásti vymykají našemu plnému uchopení, avšak podstatné je,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jistý malý po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et všeobecn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známých literárních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hových scéná</w:t>
      </w:r>
      <w:r w:rsidR="006C3CDD" w:rsidRPr="008F15A6">
        <w:rPr>
          <w:rFonts w:ascii="Times New Roman" w:hAnsi="Times New Roman" w:cs="Times New Roman"/>
          <w:spacing w:val="-3"/>
        </w:rPr>
        <w:t>řů</w:t>
      </w:r>
      <w:r w:rsidRPr="008F15A6">
        <w:rPr>
          <w:rFonts w:ascii="Times New Roman" w:hAnsi="Times New Roman" w:cs="Times New Roman"/>
          <w:spacing w:val="-3"/>
        </w:rPr>
        <w:t xml:space="preserve"> (Antigona, Tristan, don Juan apod.) ji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byl dán do souvislosti se specifickým typem nábo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enských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, který tak dlouhou dobu nesl ozna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ení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mýtus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.</w:t>
      </w:r>
    </w:p>
    <w:p w:rsidR="00455ED4" w:rsidRPr="008F15A6" w:rsidRDefault="00455ED4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Odtud i zám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r, který zde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edkládáme k úvaze. Pokusit se o vymezení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literárního mýtu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nutn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znamená vyjít z toho, co jako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mýtus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ji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bylo definováno 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decky. Teprve pak se lze tázat, co mohlo vést k tomu,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se tým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výrazem ozna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ily jak výtvory národ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neznalých písma, tak také nejzda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ilejší literární díla. Následn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</w:t>
      </w:r>
      <w:r w:rsidRPr="008F15A6">
        <w:rPr>
          <w:rFonts w:ascii="Times New Roman" w:hAnsi="Times New Roman" w:cs="Times New Roman"/>
          <w:spacing w:val="-3"/>
        </w:rPr>
        <w:noBreakHyphen/>
        <w:t xml:space="preserve"> po zb</w:t>
      </w:r>
      <w:r w:rsidR="006C3CDD" w:rsidRPr="008F15A6">
        <w:rPr>
          <w:rFonts w:ascii="Times New Roman" w:hAnsi="Times New Roman" w:cs="Times New Roman"/>
          <w:spacing w:val="-3"/>
        </w:rPr>
        <w:t>ěž</w:t>
      </w:r>
      <w:r w:rsidRPr="008F15A6">
        <w:rPr>
          <w:rFonts w:ascii="Times New Roman" w:hAnsi="Times New Roman" w:cs="Times New Roman"/>
          <w:spacing w:val="-3"/>
        </w:rPr>
        <w:t>ném prošet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ení všeho, co srovnávací literatura tak velkomysln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pasovala na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literární mýtus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- vyplynou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která kritéria pro vymezení.</w:t>
      </w:r>
    </w:p>
    <w:p w:rsidR="00455ED4" w:rsidRPr="008F15A6" w:rsidRDefault="00455ED4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455ED4" w:rsidRPr="008F15A6" w:rsidRDefault="00455ED4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b/>
          <w:bCs/>
          <w:spacing w:val="-3"/>
        </w:rPr>
        <w:t>I. Etnicko-nábo</w:t>
      </w:r>
      <w:r w:rsidR="006C3CDD" w:rsidRPr="008F15A6">
        <w:rPr>
          <w:rFonts w:ascii="Times New Roman" w:hAnsi="Times New Roman" w:cs="Times New Roman"/>
          <w:b/>
          <w:bCs/>
          <w:spacing w:val="-3"/>
        </w:rPr>
        <w:t>ž</w:t>
      </w:r>
      <w:r w:rsidRPr="008F15A6">
        <w:rPr>
          <w:rFonts w:ascii="Times New Roman" w:hAnsi="Times New Roman" w:cs="Times New Roman"/>
          <w:b/>
          <w:bCs/>
          <w:spacing w:val="-3"/>
        </w:rPr>
        <w:t>enský mýtus</w:t>
      </w:r>
    </w:p>
    <w:p w:rsidR="00455ED4" w:rsidRPr="008F15A6" w:rsidRDefault="00455ED4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 xml:space="preserve">Mnohým se souhrnná práce Clauda Lévi-Strausse </w:t>
      </w:r>
      <w:r w:rsidRPr="008F15A6">
        <w:rPr>
          <w:rFonts w:ascii="Times New Roman" w:hAnsi="Times New Roman" w:cs="Times New Roman"/>
          <w:i/>
          <w:iCs/>
          <w:spacing w:val="-3"/>
        </w:rPr>
        <w:t>Mythologiques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3"/>
      </w:r>
      <w:r w:rsidRPr="008F15A6">
        <w:rPr>
          <w:rFonts w:ascii="Times New Roman" w:hAnsi="Times New Roman" w:cs="Times New Roman"/>
          <w:spacing w:val="-3"/>
        </w:rPr>
        <w:t xml:space="preserve"> jevila jako vrchol, ne-li kone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né završení. I kdy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se autor </w:t>
      </w:r>
      <w:r w:rsidRPr="008F15A6">
        <w:rPr>
          <w:rFonts w:ascii="Times New Roman" w:hAnsi="Times New Roman" w:cs="Times New Roman"/>
          <w:i/>
          <w:iCs/>
          <w:spacing w:val="-3"/>
        </w:rPr>
        <w:t>Myšlení p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ř</w:t>
      </w:r>
      <w:r w:rsidRPr="008F15A6">
        <w:rPr>
          <w:rFonts w:ascii="Times New Roman" w:hAnsi="Times New Roman" w:cs="Times New Roman"/>
          <w:i/>
          <w:iCs/>
          <w:spacing w:val="-3"/>
        </w:rPr>
        <w:t>írodních národ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ů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4"/>
      </w:r>
      <w:r w:rsidRPr="008F15A6">
        <w:rPr>
          <w:rFonts w:ascii="Times New Roman" w:hAnsi="Times New Roman" w:cs="Times New Roman"/>
          <w:spacing w:val="-3"/>
        </w:rPr>
        <w:t xml:space="preserve"> a 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eba takový Mircea Eliade lišili metodami rozboru, pracovali na stejné látce, toti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na mýtu jako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to zcela specifickém druhu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hu.</w:t>
      </w:r>
    </w:p>
    <w:p w:rsidR="00455ED4" w:rsidRPr="008F15A6" w:rsidRDefault="00455ED4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Ob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ma se tedy mýtus jeví jako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h, a to </w:t>
      </w:r>
      <w:r w:rsidRPr="008F15A6">
        <w:rPr>
          <w:rFonts w:ascii="Times New Roman" w:hAnsi="Times New Roman" w:cs="Times New Roman"/>
          <w:i/>
          <w:iCs/>
          <w:spacing w:val="-3"/>
        </w:rPr>
        <w:t>p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ř</w:t>
      </w:r>
      <w:r w:rsidRPr="008F15A6">
        <w:rPr>
          <w:rFonts w:ascii="Times New Roman" w:hAnsi="Times New Roman" w:cs="Times New Roman"/>
          <w:i/>
          <w:iCs/>
          <w:spacing w:val="-3"/>
        </w:rPr>
        <w:t>íb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ě</w:t>
      </w:r>
      <w:r w:rsidRPr="008F15A6">
        <w:rPr>
          <w:rFonts w:ascii="Times New Roman" w:hAnsi="Times New Roman" w:cs="Times New Roman"/>
          <w:i/>
          <w:iCs/>
          <w:spacing w:val="-3"/>
        </w:rPr>
        <w:t>h základní</w:t>
      </w:r>
      <w:r w:rsidRPr="008F15A6">
        <w:rPr>
          <w:rFonts w:ascii="Times New Roman" w:hAnsi="Times New Roman" w:cs="Times New Roman"/>
          <w:spacing w:val="-3"/>
        </w:rPr>
        <w:t>,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h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nastolující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="008F15A6">
        <w:rPr>
          <w:rFonts w:ascii="Times New Roman" w:hAnsi="Times New Roman" w:cs="Times New Roman"/>
          <w:spacing w:val="-3"/>
        </w:rPr>
        <w:t xml:space="preserve"> (P. </w:t>
      </w:r>
      <w:r w:rsidRPr="008F15A6">
        <w:rPr>
          <w:rFonts w:ascii="Times New Roman" w:hAnsi="Times New Roman" w:cs="Times New Roman"/>
          <w:spacing w:val="-3"/>
        </w:rPr>
        <w:t>Ricoeur).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ipomínaje bájný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as po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átk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, objas</w:t>
      </w:r>
      <w:r w:rsidR="006C3CDD" w:rsidRPr="008F15A6">
        <w:rPr>
          <w:rFonts w:ascii="Times New Roman" w:hAnsi="Times New Roman" w:cs="Times New Roman"/>
          <w:spacing w:val="-3"/>
        </w:rPr>
        <w:t>ň</w:t>
      </w:r>
      <w:r w:rsidRPr="008F15A6">
        <w:rPr>
          <w:rFonts w:ascii="Times New Roman" w:hAnsi="Times New Roman" w:cs="Times New Roman"/>
          <w:spacing w:val="-3"/>
        </w:rPr>
        <w:t>uje mýtus, jak dané spole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enství vzniklo, jaký je smysl toho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 onoho rituálu nebo zákazu, jaký je p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vod sou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asného postavení lidí. Mýtus je postaven mimo b</w:t>
      </w:r>
      <w:r w:rsidR="006C3CDD" w:rsidRPr="008F15A6">
        <w:rPr>
          <w:rFonts w:ascii="Times New Roman" w:hAnsi="Times New Roman" w:cs="Times New Roman"/>
          <w:spacing w:val="-3"/>
        </w:rPr>
        <w:t>ěž</w:t>
      </w:r>
      <w:r w:rsidRPr="008F15A6">
        <w:rPr>
          <w:rFonts w:ascii="Times New Roman" w:hAnsi="Times New Roman" w:cs="Times New Roman"/>
          <w:spacing w:val="-3"/>
        </w:rPr>
        <w:t xml:space="preserve">ný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as a tím se liší od ságy, v ní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lze vystopovat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jinné ukotvení.</w:t>
      </w:r>
    </w:p>
    <w:p w:rsidR="00455ED4" w:rsidRPr="008F15A6" w:rsidRDefault="00455ED4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Mýtus je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h </w:t>
      </w:r>
      <w:r w:rsidRPr="008F15A6">
        <w:rPr>
          <w:rFonts w:ascii="Times New Roman" w:hAnsi="Times New Roman" w:cs="Times New Roman"/>
          <w:i/>
          <w:iCs/>
          <w:spacing w:val="-3"/>
        </w:rPr>
        <w:t>anonymní a kolektivní</w:t>
      </w:r>
      <w:r w:rsidRPr="008F15A6">
        <w:rPr>
          <w:rFonts w:ascii="Times New Roman" w:hAnsi="Times New Roman" w:cs="Times New Roman"/>
          <w:spacing w:val="-3"/>
        </w:rPr>
        <w:t xml:space="preserve">, vypracovaný ústní tradicí celých generací, která - slovy Lévi-Strausse -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vymíláním odstranila ty nejdroliv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jší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áste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ky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. Dlouhodobým propracováváním nabývá mýtus konciznost a sílu, je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jej v 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ích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kterých mytolog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vysoko povznášejí nad ony individuální výtvory zvané literatura.</w:t>
      </w:r>
    </w:p>
    <w:p w:rsidR="00455ED4" w:rsidRPr="008F15A6" w:rsidRDefault="00455ED4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 xml:space="preserve">Mýtus je </w:t>
      </w:r>
      <w:r w:rsidRPr="008F15A6">
        <w:rPr>
          <w:rFonts w:ascii="Times New Roman" w:hAnsi="Times New Roman" w:cs="Times New Roman"/>
          <w:i/>
          <w:iCs/>
          <w:spacing w:val="-3"/>
        </w:rPr>
        <w:t>pova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ž</w:t>
      </w:r>
      <w:r w:rsidRPr="008F15A6">
        <w:rPr>
          <w:rFonts w:ascii="Times New Roman" w:hAnsi="Times New Roman" w:cs="Times New Roman"/>
          <w:i/>
          <w:iCs/>
          <w:spacing w:val="-3"/>
        </w:rPr>
        <w:t>ován za pravdivý</w:t>
      </w:r>
      <w:r w:rsidRPr="008F15A6">
        <w:rPr>
          <w:rFonts w:ascii="Times New Roman" w:hAnsi="Times New Roman" w:cs="Times New Roman"/>
          <w:spacing w:val="-3"/>
        </w:rPr>
        <w:t>: je to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 o posvátné události, s magickým ú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inkem,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ednášený za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ur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ených okolností. Tím se pro v</w:t>
      </w:r>
      <w:r w:rsidR="006C3CDD" w:rsidRPr="008F15A6">
        <w:rPr>
          <w:rFonts w:ascii="Times New Roman" w:hAnsi="Times New Roman" w:cs="Times New Roman"/>
          <w:spacing w:val="-3"/>
        </w:rPr>
        <w:t>ěř</w:t>
      </w:r>
      <w:r w:rsidRPr="008F15A6">
        <w:rPr>
          <w:rFonts w:ascii="Times New Roman" w:hAnsi="Times New Roman" w:cs="Times New Roman"/>
          <w:spacing w:val="-3"/>
        </w:rPr>
        <w:t>ící daného spole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enství z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eteln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odlišuje </w:t>
      </w:r>
      <w:r w:rsidRPr="008F15A6">
        <w:rPr>
          <w:rFonts w:ascii="Times New Roman" w:hAnsi="Times New Roman" w:cs="Times New Roman"/>
          <w:spacing w:val="-3"/>
        </w:rPr>
        <w:lastRenderedPageBreak/>
        <w:t>od všech smyšlených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(pohádek, bajek,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o zví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atech aj.).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5"/>
      </w:r>
    </w:p>
    <w:p w:rsidR="00455ED4" w:rsidRPr="008F15A6" w:rsidRDefault="00455ED4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Mýtus plní spole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ensko-nábo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enskou funkci. Jako spole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ensky za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le</w:t>
      </w:r>
      <w:r w:rsidR="006C3CDD" w:rsidRPr="008F15A6">
        <w:rPr>
          <w:rFonts w:ascii="Times New Roman" w:hAnsi="Times New Roman" w:cs="Times New Roman"/>
          <w:spacing w:val="-3"/>
        </w:rPr>
        <w:t>ň</w:t>
      </w:r>
      <w:r w:rsidRPr="008F15A6">
        <w:rPr>
          <w:rFonts w:ascii="Times New Roman" w:hAnsi="Times New Roman" w:cs="Times New Roman"/>
          <w:spacing w:val="-3"/>
        </w:rPr>
        <w:t xml:space="preserve">ující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initel je tmelem spole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enství, nebo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 xml:space="preserve"> mu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edkládá jisté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ivotní normy a </w:t>
      </w:r>
      <w:r w:rsidRPr="008F15A6">
        <w:rPr>
          <w:rFonts w:ascii="Times New Roman" w:hAnsi="Times New Roman" w:cs="Times New Roman"/>
          <w:i/>
          <w:iCs/>
          <w:spacing w:val="-3"/>
        </w:rPr>
        <w:t>posv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ě</w:t>
      </w:r>
      <w:r w:rsidRPr="008F15A6">
        <w:rPr>
          <w:rFonts w:ascii="Times New Roman" w:hAnsi="Times New Roman" w:cs="Times New Roman"/>
          <w:i/>
          <w:iCs/>
          <w:spacing w:val="-3"/>
        </w:rPr>
        <w:t>cuje jeho p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ř</w:t>
      </w:r>
      <w:r w:rsidRPr="008F15A6">
        <w:rPr>
          <w:rFonts w:ascii="Times New Roman" w:hAnsi="Times New Roman" w:cs="Times New Roman"/>
          <w:i/>
          <w:iCs/>
          <w:spacing w:val="-3"/>
        </w:rPr>
        <w:t>ítomnou existenci</w:t>
      </w:r>
      <w:r w:rsidRPr="008F15A6">
        <w:rPr>
          <w:rFonts w:ascii="Times New Roman" w:hAnsi="Times New Roman" w:cs="Times New Roman"/>
          <w:spacing w:val="-3"/>
        </w:rPr>
        <w:t>.</w:t>
      </w:r>
    </w:p>
    <w:p w:rsidR="00455ED4" w:rsidRPr="008F15A6" w:rsidRDefault="00455ED4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Hlavní postavy mýtu (bohové, hrdinové) jednají z pohnutek, které se siln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vymykají pravd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podobnosti a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rozumné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psychologické motivaci. 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Ř</w:t>
      </w:r>
      <w:r w:rsidRPr="008F15A6">
        <w:rPr>
          <w:rFonts w:ascii="Times New Roman" w:hAnsi="Times New Roman" w:cs="Times New Roman"/>
          <w:i/>
          <w:iCs/>
          <w:spacing w:val="-3"/>
        </w:rPr>
        <w:t>ídí se logikou obraznosti</w:t>
      </w:r>
      <w:r w:rsidRPr="008F15A6">
        <w:rPr>
          <w:rFonts w:ascii="Times New Roman" w:hAnsi="Times New Roman" w:cs="Times New Roman"/>
          <w:spacing w:val="-3"/>
        </w:rPr>
        <w:t>. Psychologizace a racionalizace jsou znakem prom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ny mýtu v román (Dumézil).</w:t>
      </w:r>
    </w:p>
    <w:p w:rsidR="00455ED4" w:rsidRPr="008F15A6" w:rsidRDefault="00455ED4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Zásluhou Clauda Lévi-Strausse byl oz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ejmen další distinktivní rys mýtu: 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č</w:t>
      </w:r>
      <w:r w:rsidRPr="008F15A6">
        <w:rPr>
          <w:rFonts w:ascii="Times New Roman" w:hAnsi="Times New Roman" w:cs="Times New Roman"/>
          <w:i/>
          <w:iCs/>
          <w:spacing w:val="-3"/>
        </w:rPr>
        <w:t>istota a síla strukturních protiklad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, kde i sebemenší jednotlivost vstupuje do systému významotvorných opozic. Nap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íklad v mýtu o Adónidovi, jej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mistrn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prozkoumal Marcel Détienne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6"/>
      </w:r>
      <w:r w:rsidRPr="008F15A6">
        <w:rPr>
          <w:rFonts w:ascii="Times New Roman" w:hAnsi="Times New Roman" w:cs="Times New Roman"/>
          <w:spacing w:val="-3"/>
        </w:rPr>
        <w:t xml:space="preserve"> není hrdin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v poh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eb na poli, kde roste planá locika, jen drobným detailem, který má - tak jako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asto u Balzaka - p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sobit pravdiv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. Nejedná se tedy o 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realistický efekt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(Barthes), nýbr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o významotvorné u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ití rostlinného kódu, v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m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planá locika,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edstavující frigiditu a pohlavní impotenci, vytvá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 protiklad k myrze, rostlin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mající vztah k erotické nevázanosti.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itom </w:t>
      </w:r>
      <w:r w:rsidRPr="008F15A6">
        <w:rPr>
          <w:rFonts w:ascii="Times New Roman" w:hAnsi="Times New Roman" w:cs="Times New Roman"/>
          <w:i/>
          <w:iCs/>
          <w:spacing w:val="-3"/>
        </w:rPr>
        <w:t>Myrrha</w:t>
      </w:r>
      <w:r w:rsidRPr="008F15A6">
        <w:rPr>
          <w:rFonts w:ascii="Times New Roman" w:hAnsi="Times New Roman" w:cs="Times New Roman"/>
          <w:spacing w:val="-3"/>
        </w:rPr>
        <w:t xml:space="preserve"> je jméno matky jinak nedosti mu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ného Adónida, kterého Myrrha zplodila se svým vlastním otcem poté, co ho opila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 slavnostech Cerery (Démétry), bohyn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kulturních plodin a spole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ensky regulované sexuality - man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elství.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estoupení Cere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iných (Démét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iných) zákon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odsuzuje jedince k jednomu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 druhému z obou prokletí: nevázanosti nebo pohlavní nevyhran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nosti.</w:t>
      </w:r>
    </w:p>
    <w:p w:rsidR="00455ED4" w:rsidRPr="008F15A6" w:rsidRDefault="00455ED4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256"/>
        <w:gridCol w:w="2256"/>
        <w:gridCol w:w="2256"/>
        <w:gridCol w:w="2256"/>
      </w:tblGrid>
      <w:tr w:rsidR="00455ED4" w:rsidRPr="008F15A6">
        <w:tc>
          <w:tcPr>
            <w:tcW w:w="2256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</w:tcPr>
          <w:p w:rsidR="00455ED4" w:rsidRPr="008F15A6" w:rsidRDefault="0029148D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fldChar w:fldCharType="begin"/>
            </w:r>
            <w:r w:rsidR="00455ED4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instrText xml:space="preserve">PRIVATE </w:instrTex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fldChar w:fldCharType="end"/>
            </w:r>
            <w:r w:rsidR="00455ED4"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>Spole</w:t>
            </w:r>
            <w:r w:rsidR="006C3CDD"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>č</w:t>
            </w:r>
            <w:r w:rsidR="00455ED4"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>enský a rodinný kód</w:t>
            </w:r>
          </w:p>
        </w:tc>
        <w:tc>
          <w:tcPr>
            <w:tcW w:w="2256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:rsidR="00455ED4" w:rsidRPr="008F15A6" w:rsidRDefault="00455ED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>Sexuální kód</w:t>
            </w:r>
          </w:p>
        </w:tc>
        <w:tc>
          <w:tcPr>
            <w:tcW w:w="2256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:rsidR="00455ED4" w:rsidRPr="008F15A6" w:rsidRDefault="00455ED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>Rostlinný kód</w:t>
            </w:r>
          </w:p>
        </w:tc>
        <w:tc>
          <w:tcPr>
            <w:tcW w:w="2256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455ED4" w:rsidRPr="008F15A6" w:rsidRDefault="00455ED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>Astráln</w:t>
            </w:r>
            <w:r w:rsidR="006C3CDD"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>ě</w:t>
            </w:r>
            <w:r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 xml:space="preserve"> nábo</w:t>
            </w:r>
            <w:r w:rsidR="006C3CDD"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>ž</w:t>
            </w:r>
            <w:r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>enský kód</w:t>
            </w:r>
          </w:p>
        </w:tc>
      </w:tr>
      <w:tr w:rsidR="00455ED4" w:rsidRPr="008F15A6">
        <w:tc>
          <w:tcPr>
            <w:tcW w:w="2256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455ED4" w:rsidRPr="008F15A6" w:rsidRDefault="00455ED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Milostnice</w:t>
            </w:r>
          </w:p>
        </w:tc>
        <w:tc>
          <w:tcPr>
            <w:tcW w:w="225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455ED4" w:rsidRPr="008F15A6" w:rsidRDefault="00455ED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Nevázanost</w:t>
            </w:r>
          </w:p>
        </w:tc>
        <w:tc>
          <w:tcPr>
            <w:tcW w:w="225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455ED4" w:rsidRPr="008F15A6" w:rsidRDefault="00455ED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Myrha, v</w:t>
            </w:r>
            <w:r w:rsidR="006C3CDD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ů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n</w:t>
            </w:r>
            <w:r w:rsidR="006C3CDD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ě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 xml:space="preserve"> s ú</w:t>
            </w:r>
            <w:r w:rsidR="006C3CDD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č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inkem afrodiziaka</w:t>
            </w:r>
          </w:p>
        </w:tc>
        <w:tc>
          <w:tcPr>
            <w:tcW w:w="2256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455ED4" w:rsidRPr="008F15A6" w:rsidRDefault="00455ED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Letní horké dni po slunovratu (sklize</w:t>
            </w:r>
            <w:r w:rsidR="006C3CDD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ň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 xml:space="preserve"> myrhy)</w:t>
            </w:r>
          </w:p>
        </w:tc>
      </w:tr>
      <w:tr w:rsidR="00455ED4" w:rsidRPr="008F15A6">
        <w:tc>
          <w:tcPr>
            <w:tcW w:w="2256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455ED4" w:rsidRPr="008F15A6" w:rsidRDefault="00455ED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 xml:space="preserve">Provdaná </w:t>
            </w:r>
            <w:r w:rsidR="006C3CDD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ž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ena (zákonný svazek)</w:t>
            </w:r>
          </w:p>
        </w:tc>
        <w:tc>
          <w:tcPr>
            <w:tcW w:w="225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455ED4" w:rsidRPr="008F15A6" w:rsidRDefault="006C3CDD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Ř</w:t>
            </w:r>
            <w:r w:rsidR="00455ED4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ádn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ě</w:t>
            </w:r>
            <w:r w:rsidR="00455ED4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 xml:space="preserve"> uspo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ř</w:t>
            </w:r>
            <w:r w:rsidR="00455ED4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 xml:space="preserve">ádaný vztah (správná 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„</w:t>
            </w:r>
            <w:r w:rsidR="00455ED4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vzdálenost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“</w:t>
            </w:r>
            <w:r w:rsidR="00455ED4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 xml:space="preserve"> mezi mu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ž</w:t>
            </w:r>
            <w:r w:rsidR="00455ED4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em a 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ž</w:t>
            </w:r>
            <w:r w:rsidR="00455ED4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enou)</w:t>
            </w:r>
          </w:p>
        </w:tc>
        <w:tc>
          <w:tcPr>
            <w:tcW w:w="225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455ED4" w:rsidRPr="008F15A6" w:rsidRDefault="00455ED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Kulturní plodiny, obilniny</w:t>
            </w:r>
          </w:p>
        </w:tc>
        <w:tc>
          <w:tcPr>
            <w:tcW w:w="2256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455ED4" w:rsidRPr="008F15A6" w:rsidRDefault="00455ED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Ceres (Déméter), bohyn</w:t>
            </w:r>
            <w:r w:rsidR="006C3CDD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ě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 xml:space="preserve"> úrody a man</w:t>
            </w:r>
            <w:r w:rsidR="006C3CDD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ž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elství</w:t>
            </w:r>
          </w:p>
        </w:tc>
      </w:tr>
      <w:tr w:rsidR="00455ED4" w:rsidRPr="008F15A6">
        <w:tc>
          <w:tcPr>
            <w:tcW w:w="2256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:rsidR="00455ED4" w:rsidRPr="008F15A6" w:rsidRDefault="00455ED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Odmítnutí s</w:t>
            </w:r>
            <w:r w:rsidR="006C3CDD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ň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atku</w:t>
            </w:r>
          </w:p>
        </w:tc>
        <w:tc>
          <w:tcPr>
            <w:tcW w:w="225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455ED4" w:rsidRPr="008F15A6" w:rsidRDefault="00455ED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Frigidita, impotence</w:t>
            </w:r>
          </w:p>
        </w:tc>
        <w:tc>
          <w:tcPr>
            <w:tcW w:w="225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455ED4" w:rsidRPr="008F15A6" w:rsidRDefault="00455ED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Planá locika, chlad (symbol impotence a smrti)</w:t>
            </w:r>
          </w:p>
        </w:tc>
        <w:tc>
          <w:tcPr>
            <w:tcW w:w="225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:rsidR="00455ED4" w:rsidRPr="008F15A6" w:rsidRDefault="00455ED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3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Rituál Adónií</w:t>
            </w:r>
          </w:p>
        </w:tc>
      </w:tr>
    </w:tbl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>To je i d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vod, pro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 v tradi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ním souboji hrdiny a netvora j</w:t>
      </w:r>
      <w:r w:rsidR="008F15A6">
        <w:rPr>
          <w:rFonts w:ascii="Times New Roman" w:hAnsi="Times New Roman" w:cs="Times New Roman"/>
          <w:spacing w:val="-3"/>
        </w:rPr>
        <w:t>e Adónis zabit divokým kancem a </w:t>
      </w:r>
      <w:r w:rsidRPr="008F15A6">
        <w:rPr>
          <w:rFonts w:ascii="Times New Roman" w:hAnsi="Times New Roman" w:cs="Times New Roman"/>
          <w:spacing w:val="-3"/>
        </w:rPr>
        <w:t>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itom zbaven mu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ství. Lze pochopit,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pohled na takto umn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a hust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tkaný gobelín vyvolává u takového Lévi-Strausse názor,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e ve srovnání s tím se literatura jeví jen jako cupanina, odvar,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poslední šepot vytrácející se struktury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, chátrání, rozklad apod. a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obdobu obdivuhodného uspo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ádání mytického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hu lze spat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it snad jen v 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kterých hudebních dílech.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7"/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Je-li takto charakterizován,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edstavuje etnicko-nábo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enský mýtus vskutku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hodný 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deckého zkoumání. Ikdy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v r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zn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zeslabených podobách sm</w:t>
      </w:r>
      <w:r w:rsidR="006C3CDD" w:rsidRPr="008F15A6">
        <w:rPr>
          <w:rFonts w:ascii="Times New Roman" w:hAnsi="Times New Roman" w:cs="Times New Roman"/>
          <w:spacing w:val="-3"/>
        </w:rPr>
        <w:t>ěř</w:t>
      </w:r>
      <w:r w:rsidRPr="008F15A6">
        <w:rPr>
          <w:rFonts w:ascii="Times New Roman" w:hAnsi="Times New Roman" w:cs="Times New Roman"/>
          <w:spacing w:val="-3"/>
        </w:rPr>
        <w:t>uje nepozorovan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od p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vodní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isté podoby k podob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literární,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esto i v literatu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 narazíme na díla vyzna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ující se stále ješt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mytickým myšlením (jako nap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. Hésiod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v </w:t>
      </w:r>
      <w:r w:rsidRPr="008F15A6">
        <w:rPr>
          <w:rFonts w:ascii="Times New Roman" w:hAnsi="Times New Roman" w:cs="Times New Roman"/>
          <w:i/>
          <w:iCs/>
          <w:spacing w:val="-3"/>
        </w:rPr>
        <w:t>P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ů</w:t>
      </w:r>
      <w:r w:rsidRPr="008F15A6">
        <w:rPr>
          <w:rFonts w:ascii="Times New Roman" w:hAnsi="Times New Roman" w:cs="Times New Roman"/>
          <w:i/>
          <w:iCs/>
          <w:spacing w:val="-3"/>
        </w:rPr>
        <w:t>vod boh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, Pindarovy </w:t>
      </w:r>
      <w:r w:rsidRPr="008F15A6">
        <w:rPr>
          <w:rFonts w:ascii="Times New Roman" w:hAnsi="Times New Roman" w:cs="Times New Roman"/>
          <w:i/>
          <w:iCs/>
          <w:spacing w:val="-3"/>
        </w:rPr>
        <w:t>Ódy</w:t>
      </w:r>
      <w:r w:rsidRPr="008F15A6">
        <w:rPr>
          <w:rFonts w:ascii="Times New Roman" w:hAnsi="Times New Roman" w:cs="Times New Roman"/>
          <w:spacing w:val="-3"/>
        </w:rPr>
        <w:t>,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které attické tragédie, sága o biblických patriarších od Abrahama po Jákoba). Jedna z výhod defini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ní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esnosti etnicko-nábo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enského mýtu spo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ívá v tom,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klade literární analýze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kolik plodných otázek týkajících se typologie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, je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si lidstvo vytvo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ilo, a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echodu od mýtu k literárním formám, </w:t>
      </w:r>
      <w:r w:rsidRPr="008F15A6">
        <w:rPr>
          <w:rFonts w:ascii="Times New Roman" w:hAnsi="Times New Roman" w:cs="Times New Roman"/>
          <w:spacing w:val="-3"/>
        </w:rPr>
        <w:lastRenderedPageBreak/>
        <w:t>které s ním diachronicky souvisejí (odtud i názvy Dumézilových, Vernantový a jiných prací publikovaných nebo aktualizovaných v 70.</w:t>
      </w:r>
      <w:r w:rsidR="00E67AE0">
        <w:rPr>
          <w:rFonts w:ascii="Times New Roman" w:hAnsi="Times New Roman" w:cs="Times New Roman"/>
          <w:spacing w:val="-3"/>
        </w:rPr>
        <w:t xml:space="preserve"> </w:t>
      </w:r>
      <w:r w:rsidRPr="008F15A6">
        <w:rPr>
          <w:rFonts w:ascii="Times New Roman" w:hAnsi="Times New Roman" w:cs="Times New Roman"/>
          <w:spacing w:val="-3"/>
        </w:rPr>
        <w:t xml:space="preserve">letech: </w:t>
      </w:r>
      <w:r w:rsidRPr="008F15A6">
        <w:rPr>
          <w:rFonts w:ascii="Times New Roman" w:hAnsi="Times New Roman" w:cs="Times New Roman"/>
          <w:i/>
          <w:iCs/>
          <w:spacing w:val="-3"/>
        </w:rPr>
        <w:t>Mýtus a epos</w:t>
      </w:r>
      <w:r w:rsidRPr="008F15A6">
        <w:rPr>
          <w:rFonts w:ascii="Times New Roman" w:hAnsi="Times New Roman" w:cs="Times New Roman"/>
          <w:spacing w:val="-3"/>
        </w:rPr>
        <w:t xml:space="preserve">, </w:t>
      </w:r>
      <w:r w:rsidRPr="008F15A6">
        <w:rPr>
          <w:rFonts w:ascii="Times New Roman" w:hAnsi="Times New Roman" w:cs="Times New Roman"/>
          <w:i/>
          <w:iCs/>
          <w:spacing w:val="-3"/>
        </w:rPr>
        <w:t>Od mýtu k románu</w:t>
      </w:r>
      <w:r w:rsidRPr="008F15A6">
        <w:rPr>
          <w:rFonts w:ascii="Times New Roman" w:hAnsi="Times New Roman" w:cs="Times New Roman"/>
          <w:spacing w:val="-3"/>
        </w:rPr>
        <w:t xml:space="preserve">, </w:t>
      </w:r>
      <w:r w:rsidRPr="008F15A6">
        <w:rPr>
          <w:rFonts w:ascii="Times New Roman" w:hAnsi="Times New Roman" w:cs="Times New Roman"/>
          <w:i/>
          <w:iCs/>
          <w:spacing w:val="-3"/>
        </w:rPr>
        <w:t xml:space="preserve">Mýtus a tragédie v antickém 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Ř</w:t>
      </w:r>
      <w:r w:rsidRPr="008F15A6">
        <w:rPr>
          <w:rFonts w:ascii="Times New Roman" w:hAnsi="Times New Roman" w:cs="Times New Roman"/>
          <w:i/>
          <w:iCs/>
          <w:spacing w:val="-3"/>
        </w:rPr>
        <w:t>ecku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8"/>
      </w:r>
      <w:r w:rsidRPr="008F15A6">
        <w:rPr>
          <w:rFonts w:ascii="Times New Roman" w:hAnsi="Times New Roman" w:cs="Times New Roman"/>
          <w:spacing w:val="-3"/>
        </w:rPr>
        <w:t>).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etní mytologové kladou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mýtus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do protikladu k 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literatu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. To je 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eba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ípad Lévi-Strausse nebo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ípad Vernant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v, nebo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 xml:space="preserve"> ti si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edstavují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nu jednoho v druhou jako radikální rozchod. Takový náhled skýtá špatné východisko k tomu, aby bylo mo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no od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vodnit ono ne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istokrevné slovní spojení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literární mýtus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Je z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ejmé,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na cest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mezi mýtem a literárním mýtem se vytratily první 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 charakteristické znaky mýtu. (1) Literární mýtus -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ijmeme-li prozatímn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za takové budeme pova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ovat ty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hy, u nich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se o ozna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ení nevedou spory (Antigona, Tristan, don Juan, Faust) - nic nezakládá ani nenastoluje. (2) Díla, která takové mýty pro</w:t>
      </w:r>
      <w:r w:rsidR="008F15A6">
        <w:rPr>
          <w:rFonts w:ascii="Times New Roman" w:hAnsi="Times New Roman" w:cs="Times New Roman"/>
          <w:spacing w:val="-3"/>
        </w:rPr>
        <w:t>slavila, jsou výtvory písemné a </w:t>
      </w:r>
      <w:r w:rsidRPr="008F15A6">
        <w:rPr>
          <w:rFonts w:ascii="Times New Roman" w:hAnsi="Times New Roman" w:cs="Times New Roman"/>
          <w:spacing w:val="-3"/>
        </w:rPr>
        <w:t>nesou podpis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které význa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né osobnosti (p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ípadn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kolika osobností).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9"/>
      </w:r>
      <w:r w:rsidRPr="008F15A6">
        <w:rPr>
          <w:rFonts w:ascii="Times New Roman" w:hAnsi="Times New Roman" w:cs="Times New Roman"/>
          <w:spacing w:val="-3"/>
        </w:rPr>
        <w:t xml:space="preserve"> (3) Je také jasné,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literární mýtus není pova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ován za pravdivý. Existuje-li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ece jen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co jako jazyková moudrost, pak by bylo mo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no hledat jistou sp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ízn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nost mezi mýtem a literárním mýtem jen u 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 posledních kritérií a za povzbudivý náznak pova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ovat ji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to,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zde není snadné nalézt zápornou odpov</w:t>
      </w:r>
      <w:r w:rsidR="006C3CDD" w:rsidRPr="008F15A6">
        <w:rPr>
          <w:rFonts w:ascii="Times New Roman" w:hAnsi="Times New Roman" w:cs="Times New Roman"/>
          <w:spacing w:val="-3"/>
        </w:rPr>
        <w:t>ěď</w:t>
      </w:r>
      <w:r w:rsidRPr="008F15A6">
        <w:rPr>
          <w:rFonts w:ascii="Times New Roman" w:hAnsi="Times New Roman" w:cs="Times New Roman"/>
          <w:spacing w:val="-3"/>
        </w:rPr>
        <w:t>: proto logika obraznosti, sev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ená strukturovanost a spole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enský dopad spojený s existenciálním dosahem - a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 xml:space="preserve"> metafyzickým,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 nábo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enským </w:t>
      </w:r>
      <w:r w:rsidRPr="008F15A6">
        <w:rPr>
          <w:rFonts w:ascii="Times New Roman" w:hAnsi="Times New Roman" w:cs="Times New Roman"/>
          <w:spacing w:val="-3"/>
        </w:rPr>
        <w:noBreakHyphen/>
        <w:t xml:space="preserve"> budou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edstavovat otázky, je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studium mýtu klade mýtu literárnímu.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b/>
          <w:bCs/>
          <w:spacing w:val="-3"/>
        </w:rPr>
        <w:t>II. Ochranná zna</w:t>
      </w:r>
      <w:r w:rsidR="006C3CDD" w:rsidRPr="008F15A6">
        <w:rPr>
          <w:rFonts w:ascii="Times New Roman" w:hAnsi="Times New Roman" w:cs="Times New Roman"/>
          <w:b/>
          <w:bCs/>
          <w:spacing w:val="-3"/>
        </w:rPr>
        <w:t>č</w:t>
      </w:r>
      <w:r w:rsidRPr="008F15A6">
        <w:rPr>
          <w:rFonts w:ascii="Times New Roman" w:hAnsi="Times New Roman" w:cs="Times New Roman"/>
          <w:b/>
          <w:bCs/>
          <w:spacing w:val="-3"/>
        </w:rPr>
        <w:t>ka bez záruky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Nejd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íve je ovšem nutno vstoupit na vratkou p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du skute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nosti a postupn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probrat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které r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znorodé kulturní jevy, kterým se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asto dostává ozna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ení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literární mýtus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Hned z kraje lze vylou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it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mýty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, které tak brilantn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analyzoval Roland Barthes v</w:t>
      </w:r>
      <w:r w:rsidR="00226F3B">
        <w:rPr>
          <w:rFonts w:ascii="Times New Roman" w:hAnsi="Times New Roman" w:cs="Times New Roman"/>
          <w:spacing w:val="-3"/>
        </w:rPr>
        <w:t> </w:t>
      </w:r>
      <w:r w:rsidRPr="008F15A6">
        <w:rPr>
          <w:rFonts w:ascii="Times New Roman" w:hAnsi="Times New Roman" w:cs="Times New Roman"/>
          <w:i/>
          <w:iCs/>
          <w:spacing w:val="-3"/>
        </w:rPr>
        <w:t>Mythologies</w:t>
      </w:r>
      <w:r w:rsidRPr="008F15A6">
        <w:rPr>
          <w:rFonts w:ascii="Times New Roman" w:hAnsi="Times New Roman" w:cs="Times New Roman"/>
          <w:spacing w:val="-3"/>
        </w:rPr>
        <w:t>.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10"/>
      </w:r>
      <w:r w:rsidRPr="008F15A6">
        <w:rPr>
          <w:rFonts w:ascii="Times New Roman" w:hAnsi="Times New Roman" w:cs="Times New Roman"/>
          <w:spacing w:val="-3"/>
        </w:rPr>
        <w:t xml:space="preserve"> Tyto mýty, jakési aureoly konotací s halovým efektem, sice vedou k plodnému zkoumání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edstav, je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si naše spole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nost o sob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vytvá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í,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esto se natolik liší od mýt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-p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, jimi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se zaobírá literární 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da,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tu nebezpe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í zám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ny nehrozí.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Do první skupiny vynucující si 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tší pozornost pat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 zpracování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mytického p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vodu, které vstoupily do evropského kulturního panteonu. Narazíme tu na známé dvojdomí tvo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ené Athénami a Jeruzalémem.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ecká a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ímská literatura a mytografie nám odkázaly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adu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hových scéná</w:t>
      </w:r>
      <w:r w:rsidR="006C3CDD" w:rsidRPr="008F15A6">
        <w:rPr>
          <w:rFonts w:ascii="Times New Roman" w:hAnsi="Times New Roman" w:cs="Times New Roman"/>
          <w:spacing w:val="-3"/>
        </w:rPr>
        <w:t>řů</w:t>
      </w:r>
      <w:r w:rsidRPr="008F15A6">
        <w:rPr>
          <w:rFonts w:ascii="Times New Roman" w:hAnsi="Times New Roman" w:cs="Times New Roman"/>
          <w:spacing w:val="-3"/>
        </w:rPr>
        <w:t xml:space="preserve"> (v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etn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variant), v nich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lze rozpoznat více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 mén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etvo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enou mytologickou látku.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které mýty p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sobily prudce uhran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="00226F3B">
        <w:rPr>
          <w:rFonts w:ascii="Times New Roman" w:hAnsi="Times New Roman" w:cs="Times New Roman"/>
          <w:spacing w:val="-3"/>
        </w:rPr>
        <w:t xml:space="preserve"> a byly zpracovávány znovu a </w:t>
      </w:r>
      <w:r w:rsidRPr="008F15A6">
        <w:rPr>
          <w:rFonts w:ascii="Times New Roman" w:hAnsi="Times New Roman" w:cs="Times New Roman"/>
          <w:spacing w:val="-3"/>
        </w:rPr>
        <w:t>znovu, inspirujíce tu a tam k díl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m neoby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ejné síly. Proto také vzniklo tolik odborných prací 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novaných Prométheovi, Orfeovi, Antigon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, Élekt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e. Z jeruzalémské strany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ichází látka citeln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rozdílná: toti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posvátný text,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 vášnivé víry i odmítání, který je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vymezený, bez variant, a s ním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nelze zdaleka tak voln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zacházet jako s rozbujelými variantami v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ecké mytologii. Dlouho tato látka dovolovala promlouvat jen zámlkám v textu: proto se tu setkáváme se ztracenými ráji, Kainy, prokletými 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sty, patriarchy, Moj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íši </w:t>
      </w:r>
      <w:r w:rsidRPr="008F15A6">
        <w:rPr>
          <w:rFonts w:ascii="Times New Roman" w:hAnsi="Times New Roman" w:cs="Times New Roman"/>
          <w:spacing w:val="-3"/>
        </w:rPr>
        <w:noBreakHyphen/>
        <w:t xml:space="preserve"> a samoz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ejm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s Kristem. Celá tato první skupina bývá jednomysln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ijímána jako vz</w:t>
      </w:r>
      <w:r w:rsidR="00226F3B">
        <w:rPr>
          <w:rFonts w:ascii="Times New Roman" w:hAnsi="Times New Roman" w:cs="Times New Roman"/>
          <w:spacing w:val="-3"/>
        </w:rPr>
        <w:t>orový model literárního mýtu. V </w:t>
      </w:r>
      <w:r w:rsidRPr="008F15A6">
        <w:rPr>
          <w:rFonts w:ascii="Times New Roman" w:hAnsi="Times New Roman" w:cs="Times New Roman"/>
          <w:spacing w:val="-3"/>
        </w:rPr>
        <w:t>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kterých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ípadech však takové nerozlišené uznání vyvolává jisté otázky.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Do druhé skupiny jsou zahrnovány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hy, které jsou 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tšinou pova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ovány za nov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vytvo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ené literární mýty. Neantická Evropa tak dala vzniknout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ad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významných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, je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se záhy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ipojily k 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hovým scéná</w:t>
      </w:r>
      <w:r w:rsidR="006C3CDD" w:rsidRPr="008F15A6">
        <w:rPr>
          <w:rFonts w:ascii="Times New Roman" w:hAnsi="Times New Roman" w:cs="Times New Roman"/>
          <w:spacing w:val="-3"/>
        </w:rPr>
        <w:t>řů</w:t>
      </w:r>
      <w:r w:rsidRPr="008F15A6">
        <w:rPr>
          <w:rFonts w:ascii="Times New Roman" w:hAnsi="Times New Roman" w:cs="Times New Roman"/>
          <w:spacing w:val="-3"/>
        </w:rPr>
        <w:t xml:space="preserve">m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eckým a hebrejským: ve </w:t>
      </w:r>
      <w:r w:rsidR="00226F3B">
        <w:rPr>
          <w:rFonts w:ascii="Times New Roman" w:hAnsi="Times New Roman" w:cs="Times New Roman"/>
          <w:spacing w:val="-3"/>
        </w:rPr>
        <w:t>12. století Tristan a Izolda, v </w:t>
      </w:r>
      <w:r w:rsidRPr="008F15A6">
        <w:rPr>
          <w:rFonts w:ascii="Times New Roman" w:hAnsi="Times New Roman" w:cs="Times New Roman"/>
          <w:spacing w:val="-3"/>
        </w:rPr>
        <w:t>16. Faust, v 17. don Juan.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Není obtí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né zjistit,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k ob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ma uvedeným skupinám srovnávací literatura vztahuje slavnou definici Denise de Rougemonta z úvodních stránek jeho díla </w:t>
      </w:r>
      <w:r w:rsidRPr="008F15A6">
        <w:rPr>
          <w:rFonts w:ascii="Times New Roman" w:hAnsi="Times New Roman" w:cs="Times New Roman"/>
          <w:i/>
          <w:iCs/>
          <w:spacing w:val="-3"/>
        </w:rPr>
        <w:t>L'Amour et l'Occident</w:t>
      </w:r>
      <w:r w:rsidRPr="008F15A6">
        <w:rPr>
          <w:rFonts w:ascii="Times New Roman" w:hAnsi="Times New Roman" w:cs="Times New Roman"/>
          <w:spacing w:val="-3"/>
        </w:rPr>
        <w:t xml:space="preserve"> (</w:t>
      </w:r>
      <w:r w:rsidRPr="008F15A6">
        <w:rPr>
          <w:rFonts w:ascii="Times New Roman" w:hAnsi="Times New Roman" w:cs="Times New Roman"/>
          <w:i/>
          <w:iCs/>
          <w:spacing w:val="-3"/>
        </w:rPr>
        <w:t xml:space="preserve">Láska a </w:t>
      </w:r>
      <w:r w:rsidRPr="008F15A6">
        <w:rPr>
          <w:rFonts w:ascii="Times New Roman" w:hAnsi="Times New Roman" w:cs="Times New Roman"/>
          <w:i/>
          <w:iCs/>
          <w:spacing w:val="-3"/>
        </w:rPr>
        <w:lastRenderedPageBreak/>
        <w:t>západní Evropa</w:t>
      </w:r>
      <w:r w:rsidRPr="008F15A6">
        <w:rPr>
          <w:rFonts w:ascii="Times New Roman" w:hAnsi="Times New Roman" w:cs="Times New Roman"/>
          <w:spacing w:val="-3"/>
        </w:rPr>
        <w:t xml:space="preserve">, 1939):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Mýtus je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h, symbolická báchorka, jednoduchá a úderná, která zahrnuje nekone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ný po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et více mén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obdobných si</w:t>
      </w:r>
      <w:r w:rsidR="00226F3B">
        <w:rPr>
          <w:rFonts w:ascii="Times New Roman" w:hAnsi="Times New Roman" w:cs="Times New Roman"/>
          <w:spacing w:val="-3"/>
        </w:rPr>
        <w:t>tuací. Mýtus dovoluje uchopit v </w:t>
      </w:r>
      <w:r w:rsidRPr="008F15A6">
        <w:rPr>
          <w:rFonts w:ascii="Times New Roman" w:hAnsi="Times New Roman" w:cs="Times New Roman"/>
          <w:spacing w:val="-3"/>
        </w:rPr>
        <w:t>jediném okam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iku jistý druh </w:t>
      </w:r>
      <w:r w:rsidRPr="008F15A6">
        <w:rPr>
          <w:rFonts w:ascii="Times New Roman" w:hAnsi="Times New Roman" w:cs="Times New Roman"/>
          <w:i/>
          <w:iCs/>
          <w:spacing w:val="-3"/>
        </w:rPr>
        <w:t>konstantních vztah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a vymanit je ze zm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ti ka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dodenního zdání.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O dvacet let pozd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ji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evzal tuté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koncepci jistý Michel Butor v románu </w:t>
      </w:r>
      <w:r w:rsidRPr="008F15A6">
        <w:rPr>
          <w:rFonts w:ascii="Times New Roman" w:hAnsi="Times New Roman" w:cs="Times New Roman"/>
          <w:i/>
          <w:iCs/>
          <w:spacing w:val="-3"/>
        </w:rPr>
        <w:t>Rozvrh hodin</w:t>
      </w:r>
      <w:r w:rsidRPr="008F15A6">
        <w:rPr>
          <w:rFonts w:ascii="Times New Roman" w:hAnsi="Times New Roman" w:cs="Times New Roman"/>
          <w:spacing w:val="-3"/>
        </w:rPr>
        <w:t>: vyprav</w:t>
      </w:r>
      <w:r w:rsidR="006C3CDD" w:rsidRPr="008F15A6">
        <w:rPr>
          <w:rFonts w:ascii="Times New Roman" w:hAnsi="Times New Roman" w:cs="Times New Roman"/>
          <w:spacing w:val="-3"/>
        </w:rPr>
        <w:t>ěč</w:t>
      </w:r>
      <w:r w:rsidRPr="008F15A6">
        <w:rPr>
          <w:rFonts w:ascii="Times New Roman" w:hAnsi="Times New Roman" w:cs="Times New Roman"/>
          <w:spacing w:val="-3"/>
        </w:rPr>
        <w:t xml:space="preserve"> se zde pomocí Kainova a Théseova mýtu sna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í vnést jasno do mlhy svého bytí v Blestonu (</w:t>
      </w:r>
      <w:r w:rsidRPr="008F15A6">
        <w:rPr>
          <w:rFonts w:ascii="Times New Roman" w:hAnsi="Times New Roman" w:cs="Times New Roman"/>
          <w:i/>
          <w:iCs/>
          <w:spacing w:val="-3"/>
        </w:rPr>
        <w:t>Babelstownu</w:t>
      </w:r>
      <w:r w:rsidRPr="008F15A6">
        <w:rPr>
          <w:rFonts w:ascii="Times New Roman" w:hAnsi="Times New Roman" w:cs="Times New Roman"/>
          <w:spacing w:val="-3"/>
        </w:rPr>
        <w:t xml:space="preserve">). Rougemontova definice skýtala tu výhodu,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ozna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ovala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které autentické znaky literárního mýtu: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edevším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se jedná o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h a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tento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h, tato situace, mají všeobecnou platnost. Bohu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el se Rougemont spokojil s neur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itými termíny jako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="00226F3B">
        <w:rPr>
          <w:rFonts w:ascii="Times New Roman" w:hAnsi="Times New Roman" w:cs="Times New Roman"/>
          <w:spacing w:val="-3"/>
        </w:rPr>
        <w:t>jednoduchá a </w:t>
      </w:r>
      <w:r w:rsidRPr="008F15A6">
        <w:rPr>
          <w:rFonts w:ascii="Times New Roman" w:hAnsi="Times New Roman" w:cs="Times New Roman"/>
          <w:spacing w:val="-3"/>
        </w:rPr>
        <w:t>úderná (báchorka)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,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více mén</w:t>
      </w:r>
      <w:r w:rsidR="006C3CDD" w:rsidRPr="008F15A6">
        <w:rPr>
          <w:rFonts w:ascii="Times New Roman" w:hAnsi="Times New Roman" w:cs="Times New Roman"/>
          <w:spacing w:val="-3"/>
        </w:rPr>
        <w:t>ě“</w:t>
      </w:r>
      <w:r w:rsidRPr="008F15A6">
        <w:rPr>
          <w:rFonts w:ascii="Times New Roman" w:hAnsi="Times New Roman" w:cs="Times New Roman"/>
          <w:spacing w:val="-3"/>
        </w:rPr>
        <w:t xml:space="preserve">,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jistý druh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. Tuto definici je 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eba up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esnit, nikoli ji odmítnout.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Její d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le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itost vysvítá ji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z toho, jak špatn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ladí se 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etí skupinou text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íliš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ekotn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pok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ných jako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literární mýty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. Tuto kategorii tvo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í jistá místa - </w:t>
      </w:r>
      <w:r w:rsidRPr="008F15A6">
        <w:rPr>
          <w:rFonts w:ascii="Times New Roman" w:hAnsi="Times New Roman" w:cs="Times New Roman"/>
          <w:i/>
          <w:iCs/>
          <w:spacing w:val="-3"/>
        </w:rPr>
        <w:t>loci</w:t>
      </w:r>
      <w:r w:rsidRPr="008F15A6">
        <w:rPr>
          <w:rFonts w:ascii="Times New Roman" w:hAnsi="Times New Roman" w:cs="Times New Roman"/>
          <w:spacing w:val="-3"/>
        </w:rPr>
        <w:t>, je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sice siln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podn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cují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edstavivost, avšak nikterak nenavozují situace vyús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>ující v 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h. Kup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íkladu </w:t>
      </w:r>
      <w:r w:rsidRPr="008F15A6">
        <w:rPr>
          <w:rFonts w:ascii="Times New Roman" w:hAnsi="Times New Roman" w:cs="Times New Roman"/>
          <w:i/>
          <w:iCs/>
          <w:spacing w:val="-3"/>
        </w:rPr>
        <w:t>aura</w:t>
      </w:r>
      <w:r w:rsidRPr="008F15A6">
        <w:rPr>
          <w:rFonts w:ascii="Times New Roman" w:hAnsi="Times New Roman" w:cs="Times New Roman"/>
          <w:spacing w:val="-3"/>
        </w:rPr>
        <w:t xml:space="preserve"> Benátek je výslednicí výjime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ného nakupení zá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ivých vzpomínek (balet 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tla a vody), um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leckých výtvor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(Carpaccio, Tintorettovy nachové barvy, Canal Grande a jeho malí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i) a sn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šky veteše (gondoly, Most vzdech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). Je to sbírka pohlednic. Kdy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Chateaubriand op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vuje benátské 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tlo, James mlhu na Canal Grande a Proust baziliku svatého Marka nebo Carpacciova plátna, je to jen ukázka toho,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ka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dý z onoho slepence vybírá jen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které prvky, nikoli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hový scéná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 jako celek.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Pozornosti si zaslou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í také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tvrtá kategorie - mýty politi</w:t>
      </w:r>
      <w:r w:rsidR="00226F3B">
        <w:rPr>
          <w:rFonts w:ascii="Times New Roman" w:hAnsi="Times New Roman" w:cs="Times New Roman"/>
          <w:spacing w:val="-3"/>
        </w:rPr>
        <w:t>cko-hrdinské. Jedná se jednak o </w:t>
      </w:r>
      <w:r w:rsidRPr="008F15A6">
        <w:rPr>
          <w:rFonts w:ascii="Times New Roman" w:hAnsi="Times New Roman" w:cs="Times New Roman"/>
          <w:spacing w:val="-3"/>
        </w:rPr>
        <w:t>slavné postavy - Alexandra, Caesara, Napoleona - jednak o skute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né nebo zpola vybájené události - trójskou válku, Velkou francouzskou revoluci, špan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lskou ob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anskou válku apod. Je nepochybné,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e tentokrát máme co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init s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hy. Avšak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hy tohoto druhu se mohou prodlu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ovat do nekone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na nebo se zase snadno rozpadají do tém</w:t>
      </w:r>
      <w:r w:rsidR="006C3CDD" w:rsidRPr="008F15A6">
        <w:rPr>
          <w:rFonts w:ascii="Times New Roman" w:hAnsi="Times New Roman" w:cs="Times New Roman"/>
          <w:spacing w:val="-3"/>
        </w:rPr>
        <w:t>ěř</w:t>
      </w:r>
      <w:r w:rsidRPr="008F15A6">
        <w:rPr>
          <w:rFonts w:ascii="Times New Roman" w:hAnsi="Times New Roman" w:cs="Times New Roman"/>
          <w:spacing w:val="-3"/>
        </w:rPr>
        <w:t xml:space="preserve"> samostatných epizod (jak dokazují medaile s Ludvíkem XIV. nebo barvotiskové obrázky s Napoleonem).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Mýtus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zde odkazuje k oslav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osobnosti (Alexandros) nebo skupiny lidí (revolucioná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i), a to pomocí postup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typických pro dob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 známý literární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ánr: epos. To vysv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tluje, pro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 u velkých politických mýt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v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dy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eva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uje hrdinský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model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edstavivosti: tedy sen o nad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lov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ku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 nadlidech, kte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 podstupují všemo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né zkoušky (boj s netvory, s nes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etnými nep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áteli) a navzdory smrti sp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jí k apoteóze. Ohro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ení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ivota,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íchod hrdiny,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ada dobrodru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ství, apoteóza - toto schéma, vzniklé obohacením inicia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ní pouti, je spole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né velkému mno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ství epos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nebo román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epického ra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ení (western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m, dobrodru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ným román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m, detektivkám apod.). Jedním z nejtypi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jších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l tohoto druhu - na hranici eposu a námo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ního dobrodru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ného románu - je sama </w:t>
      </w:r>
      <w:r w:rsidRPr="008F15A6">
        <w:rPr>
          <w:rFonts w:ascii="Times New Roman" w:hAnsi="Times New Roman" w:cs="Times New Roman"/>
          <w:i/>
          <w:iCs/>
          <w:spacing w:val="-3"/>
        </w:rPr>
        <w:t>Odysseia</w:t>
      </w:r>
      <w:r w:rsidRPr="008F15A6">
        <w:rPr>
          <w:rFonts w:ascii="Times New Roman" w:hAnsi="Times New Roman" w:cs="Times New Roman"/>
          <w:spacing w:val="-3"/>
        </w:rPr>
        <w:t>, v ní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se naplno projevuje tento typ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hu s 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zovou kompozicí a epizodami propojenými jen postavou hrdiny.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11"/>
      </w:r>
      <w:r w:rsidRPr="008F15A6">
        <w:rPr>
          <w:rFonts w:ascii="Times New Roman" w:hAnsi="Times New Roman" w:cs="Times New Roman"/>
          <w:spacing w:val="-3"/>
        </w:rPr>
        <w:t xml:space="preserve"> Silný vliv slavných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l, zpracovávajících - tak jako Joyce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v </w:t>
      </w:r>
      <w:r w:rsidRPr="008F15A6">
        <w:rPr>
          <w:rFonts w:ascii="Times New Roman" w:hAnsi="Times New Roman" w:cs="Times New Roman"/>
          <w:i/>
          <w:iCs/>
          <w:spacing w:val="-3"/>
        </w:rPr>
        <w:t>Odysseus</w:t>
      </w:r>
      <w:r w:rsidRPr="008F15A6">
        <w:rPr>
          <w:rFonts w:ascii="Times New Roman" w:hAnsi="Times New Roman" w:cs="Times New Roman"/>
          <w:spacing w:val="-3"/>
        </w:rPr>
        <w:t xml:space="preserve"> </w:t>
      </w:r>
      <w:r w:rsidRPr="008F15A6">
        <w:rPr>
          <w:rFonts w:ascii="Times New Roman" w:hAnsi="Times New Roman" w:cs="Times New Roman"/>
          <w:spacing w:val="-3"/>
        </w:rPr>
        <w:noBreakHyphen/>
        <w:t xml:space="preserve"> látku </w:t>
      </w:r>
      <w:r w:rsidRPr="008F15A6">
        <w:rPr>
          <w:rFonts w:ascii="Times New Roman" w:hAnsi="Times New Roman" w:cs="Times New Roman"/>
          <w:i/>
          <w:iCs/>
          <w:spacing w:val="-3"/>
        </w:rPr>
        <w:t>Odysseie</w:t>
      </w:r>
      <w:r w:rsidRPr="008F15A6">
        <w:rPr>
          <w:rFonts w:ascii="Times New Roman" w:hAnsi="Times New Roman" w:cs="Times New Roman"/>
          <w:spacing w:val="-3"/>
        </w:rPr>
        <w:t>, navodil zvyk hovo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it o </w:t>
      </w:r>
      <w:r w:rsidRPr="008F15A6">
        <w:rPr>
          <w:rFonts w:ascii="Times New Roman" w:hAnsi="Times New Roman" w:cs="Times New Roman"/>
          <w:i/>
          <w:iCs/>
          <w:spacing w:val="-3"/>
        </w:rPr>
        <w:t>Odysseov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ě</w:t>
      </w:r>
      <w:r w:rsidRPr="008F15A6">
        <w:rPr>
          <w:rFonts w:ascii="Times New Roman" w:hAnsi="Times New Roman" w:cs="Times New Roman"/>
          <w:i/>
          <w:iCs/>
          <w:spacing w:val="-3"/>
        </w:rPr>
        <w:t xml:space="preserve"> mýtu</w:t>
      </w:r>
      <w:r w:rsidRPr="008F15A6">
        <w:rPr>
          <w:rFonts w:ascii="Times New Roman" w:hAnsi="Times New Roman" w:cs="Times New Roman"/>
          <w:spacing w:val="-3"/>
        </w:rPr>
        <w:t xml:space="preserve">. Takový úzus je ovšem problematický: k existenci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literárního mýtu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ece </w:t>
      </w:r>
      <w:r w:rsidRPr="008F15A6">
        <w:rPr>
          <w:rFonts w:ascii="Times New Roman" w:hAnsi="Times New Roman" w:cs="Times New Roman"/>
          <w:i/>
          <w:iCs/>
          <w:spacing w:val="-3"/>
        </w:rPr>
        <w:t>op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ě</w:t>
      </w:r>
      <w:r w:rsidRPr="008F15A6">
        <w:rPr>
          <w:rFonts w:ascii="Times New Roman" w:hAnsi="Times New Roman" w:cs="Times New Roman"/>
          <w:i/>
          <w:iCs/>
          <w:spacing w:val="-3"/>
        </w:rPr>
        <w:t>tovné zpracovávání</w:t>
      </w:r>
      <w:r w:rsidRPr="008F15A6">
        <w:rPr>
          <w:rFonts w:ascii="Times New Roman" w:hAnsi="Times New Roman" w:cs="Times New Roman"/>
          <w:spacing w:val="-3"/>
        </w:rPr>
        <w:t xml:space="preserve"> látky dalšími autory nesta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í. Je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edevším 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eba, aby východiskem pro op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tovné zpracování byla existence sev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eného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jového scéná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 s mimo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ádn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pevnou kompozicí.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12"/>
      </w:r>
      <w:r w:rsidRPr="008F15A6">
        <w:rPr>
          <w:rFonts w:ascii="Times New Roman" w:hAnsi="Times New Roman" w:cs="Times New Roman"/>
          <w:spacing w:val="-3"/>
        </w:rPr>
        <w:t xml:space="preserve"> Proto </w:t>
      </w:r>
      <w:r w:rsidRPr="008F15A6">
        <w:rPr>
          <w:rFonts w:ascii="Times New Roman" w:hAnsi="Times New Roman" w:cs="Times New Roman"/>
          <w:i/>
          <w:iCs/>
          <w:spacing w:val="-3"/>
        </w:rPr>
        <w:t>Král Oidipus</w:t>
      </w:r>
      <w:r w:rsidRPr="008F15A6">
        <w:rPr>
          <w:rFonts w:ascii="Times New Roman" w:hAnsi="Times New Roman" w:cs="Times New Roman"/>
          <w:spacing w:val="-3"/>
        </w:rPr>
        <w:t xml:space="preserve"> má osv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d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ení literárního mýtu, zatímco Oidipova dobrodru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ství, s mno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st</w:t>
      </w:r>
      <w:r w:rsidR="00226F3B">
        <w:rPr>
          <w:rFonts w:ascii="Times New Roman" w:hAnsi="Times New Roman" w:cs="Times New Roman"/>
          <w:spacing w:val="-3"/>
        </w:rPr>
        <w:t>vím epizod, mají povahu eposu a </w:t>
      </w:r>
      <w:r w:rsidRPr="008F15A6">
        <w:rPr>
          <w:rFonts w:ascii="Times New Roman" w:hAnsi="Times New Roman" w:cs="Times New Roman"/>
          <w:spacing w:val="-3"/>
        </w:rPr>
        <w:t>ságy. Eposy a romány-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eky (</w:t>
      </w:r>
      <w:r w:rsidRPr="008F15A6">
        <w:rPr>
          <w:rFonts w:ascii="Times New Roman" w:hAnsi="Times New Roman" w:cs="Times New Roman"/>
          <w:i/>
          <w:iCs/>
          <w:spacing w:val="-3"/>
        </w:rPr>
        <w:t>Astrea</w:t>
      </w:r>
      <w:r w:rsidRPr="008F15A6">
        <w:rPr>
          <w:rFonts w:ascii="Times New Roman" w:hAnsi="Times New Roman" w:cs="Times New Roman"/>
          <w:spacing w:val="-3"/>
        </w:rPr>
        <w:t xml:space="preserve">, </w:t>
      </w:r>
      <w:r w:rsidRPr="008F15A6">
        <w:rPr>
          <w:rFonts w:ascii="Times New Roman" w:hAnsi="Times New Roman" w:cs="Times New Roman"/>
          <w:i/>
          <w:iCs/>
          <w:spacing w:val="-3"/>
        </w:rPr>
        <w:t>Vypráv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ě</w:t>
      </w:r>
      <w:r w:rsidRPr="008F15A6">
        <w:rPr>
          <w:rFonts w:ascii="Times New Roman" w:hAnsi="Times New Roman" w:cs="Times New Roman"/>
          <w:i/>
          <w:iCs/>
          <w:spacing w:val="-3"/>
        </w:rPr>
        <w:t>ní o Gend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ž</w:t>
      </w:r>
      <w:r w:rsidRPr="008F15A6">
        <w:rPr>
          <w:rFonts w:ascii="Times New Roman" w:hAnsi="Times New Roman" w:cs="Times New Roman"/>
          <w:i/>
          <w:iCs/>
          <w:spacing w:val="-3"/>
        </w:rPr>
        <w:t>im</w:t>
      </w:r>
      <w:r w:rsidRPr="008F15A6">
        <w:rPr>
          <w:rFonts w:ascii="Times New Roman" w:hAnsi="Times New Roman" w:cs="Times New Roman"/>
          <w:spacing w:val="-3"/>
        </w:rPr>
        <w:t>) se svou rozbujelostí vystavují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edevším nebezpe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í demontá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a literárního drancování a jejich rozvoln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ná kompozice neinspiruje k </w:t>
      </w:r>
      <w:r w:rsidRPr="008F15A6">
        <w:rPr>
          <w:rFonts w:ascii="Times New Roman" w:hAnsi="Times New Roman" w:cs="Times New Roman"/>
          <w:i/>
          <w:iCs/>
          <w:spacing w:val="-3"/>
        </w:rPr>
        <w:t>variacím</w:t>
      </w:r>
      <w:r w:rsidRPr="008F15A6">
        <w:rPr>
          <w:rFonts w:ascii="Times New Roman" w:hAnsi="Times New Roman" w:cs="Times New Roman"/>
          <w:spacing w:val="-3"/>
        </w:rPr>
        <w:t xml:space="preserve"> hudebního rázu, je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charakterizují literární mýtus.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Sv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j povšechný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ehled zakon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ím u páté skupiny, se kterou se lze setkat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 studiu biblických literárních mýt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. Otázka tu stojí: je v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bec mo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no hovo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it 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eba o </w:t>
      </w:r>
      <w:r w:rsidRPr="008F15A6">
        <w:rPr>
          <w:rFonts w:ascii="Times New Roman" w:hAnsi="Times New Roman" w:cs="Times New Roman"/>
          <w:i/>
          <w:iCs/>
          <w:spacing w:val="-3"/>
        </w:rPr>
        <w:t>Lilithin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ě</w:t>
      </w:r>
      <w:r w:rsidRPr="008F15A6">
        <w:rPr>
          <w:rFonts w:ascii="Times New Roman" w:hAnsi="Times New Roman" w:cs="Times New Roman"/>
          <w:i/>
          <w:iCs/>
          <w:spacing w:val="-3"/>
        </w:rPr>
        <w:t xml:space="preserve"> mýtu</w:t>
      </w:r>
      <w:r w:rsidRPr="008F15A6">
        <w:rPr>
          <w:rFonts w:ascii="Times New Roman" w:hAnsi="Times New Roman" w:cs="Times New Roman"/>
          <w:spacing w:val="-3"/>
        </w:rPr>
        <w:t>? V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dy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 xml:space="preserve">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hy o Lilith vycházejí všeho všudy z jediného biblického verše. Obdobné obtí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vyvstávají u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o </w:t>
      </w:r>
      <w:r w:rsidRPr="008F15A6">
        <w:rPr>
          <w:rFonts w:ascii="Times New Roman" w:hAnsi="Times New Roman" w:cs="Times New Roman"/>
          <w:i/>
          <w:iCs/>
          <w:spacing w:val="-3"/>
        </w:rPr>
        <w:t>And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ě</w:t>
      </w:r>
      <w:r w:rsidRPr="008F15A6">
        <w:rPr>
          <w:rFonts w:ascii="Times New Roman" w:hAnsi="Times New Roman" w:cs="Times New Roman"/>
          <w:i/>
          <w:iCs/>
          <w:spacing w:val="-3"/>
        </w:rPr>
        <w:t>lech</w:t>
      </w:r>
      <w:r w:rsidRPr="008F15A6">
        <w:rPr>
          <w:rFonts w:ascii="Times New Roman" w:hAnsi="Times New Roman" w:cs="Times New Roman"/>
          <w:spacing w:val="-3"/>
        </w:rPr>
        <w:t xml:space="preserve"> (zde je nutno shromá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dit krati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ké údaje roztroušené por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="00226F3B">
        <w:rPr>
          <w:rFonts w:ascii="Times New Roman" w:hAnsi="Times New Roman" w:cs="Times New Roman"/>
          <w:spacing w:val="-3"/>
        </w:rPr>
        <w:t>znu v </w:t>
      </w:r>
      <w:r w:rsidRPr="008F15A6">
        <w:rPr>
          <w:rFonts w:ascii="Times New Roman" w:hAnsi="Times New Roman" w:cs="Times New Roman"/>
          <w:spacing w:val="-3"/>
        </w:rPr>
        <w:t xml:space="preserve">71 knihách Bible) a o </w:t>
      </w:r>
      <w:r w:rsidRPr="008F15A6">
        <w:rPr>
          <w:rFonts w:ascii="Times New Roman" w:hAnsi="Times New Roman" w:cs="Times New Roman"/>
          <w:i/>
          <w:iCs/>
          <w:spacing w:val="-3"/>
        </w:rPr>
        <w:t>V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ěč</w:t>
      </w:r>
      <w:r w:rsidRPr="008F15A6">
        <w:rPr>
          <w:rFonts w:ascii="Times New Roman" w:hAnsi="Times New Roman" w:cs="Times New Roman"/>
          <w:i/>
          <w:iCs/>
          <w:spacing w:val="-3"/>
        </w:rPr>
        <w:t xml:space="preserve">ném 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ž</w:t>
      </w:r>
      <w:r w:rsidRPr="008F15A6">
        <w:rPr>
          <w:rFonts w:ascii="Times New Roman" w:hAnsi="Times New Roman" w:cs="Times New Roman"/>
          <w:i/>
          <w:iCs/>
          <w:spacing w:val="-3"/>
        </w:rPr>
        <w:t>idovi</w:t>
      </w:r>
      <w:r w:rsidRPr="008F15A6">
        <w:rPr>
          <w:rFonts w:ascii="Times New Roman" w:hAnsi="Times New Roman" w:cs="Times New Roman"/>
          <w:spacing w:val="-3"/>
        </w:rPr>
        <w:t xml:space="preserve"> (tento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 z pozd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jší doby se k posvátnému biblickému textu ví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e jen </w:t>
      </w:r>
      <w:r w:rsidRPr="008F15A6">
        <w:rPr>
          <w:rFonts w:ascii="Times New Roman" w:hAnsi="Times New Roman" w:cs="Times New Roman"/>
          <w:spacing w:val="-3"/>
        </w:rPr>
        <w:lastRenderedPageBreak/>
        <w:t xml:space="preserve">tenkým poutem). </w:t>
      </w:r>
      <w:r w:rsidRPr="008F15A6">
        <w:rPr>
          <w:rFonts w:ascii="Times New Roman" w:hAnsi="Times New Roman" w:cs="Times New Roman"/>
          <w:i/>
          <w:iCs/>
          <w:spacing w:val="-3"/>
        </w:rPr>
        <w:t>Mýtus o golemovi</w:t>
      </w:r>
      <w:r w:rsidRPr="008F15A6">
        <w:rPr>
          <w:rFonts w:ascii="Times New Roman" w:hAnsi="Times New Roman" w:cs="Times New Roman"/>
          <w:spacing w:val="-3"/>
        </w:rPr>
        <w:t xml:space="preserve"> pak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edstavuje jakousi krajní mez, nebo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 xml:space="preserve">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etné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hy o tomto um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lém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lov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ku vzklí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ily z jediného slova </w:t>
      </w:r>
      <w:r w:rsidRPr="008F15A6">
        <w:rPr>
          <w:rFonts w:ascii="Times New Roman" w:hAnsi="Times New Roman" w:cs="Times New Roman"/>
          <w:spacing w:val="-3"/>
        </w:rPr>
        <w:sym w:font="WP MultinationalA Roman" w:char="F0F0"/>
      </w:r>
      <w:r w:rsidRPr="008F15A6">
        <w:rPr>
          <w:rFonts w:ascii="Times New Roman" w:hAnsi="Times New Roman" w:cs="Times New Roman"/>
          <w:spacing w:val="-3"/>
        </w:rPr>
        <w:t>almu 139.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13"/>
      </w:r>
      <w:r w:rsidRPr="008F15A6">
        <w:rPr>
          <w:rFonts w:ascii="Times New Roman" w:hAnsi="Times New Roman" w:cs="Times New Roman"/>
          <w:spacing w:val="-3"/>
        </w:rPr>
        <w:t xml:space="preserve"> Za pozornost zde stojí zvláštní rys 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chto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: to,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vznikaly postupn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a jakoby bez z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ejmého zám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ru. V jejich 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tle tím spíše vynikne,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tšina literárních mýt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se prosadila rázem, zásluhou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kterého nevšedn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zda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ilého díla s mistrovsky propracovaným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jovým scéná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em. Tém</w:t>
      </w:r>
      <w:r w:rsidR="006C3CDD" w:rsidRPr="008F15A6">
        <w:rPr>
          <w:rFonts w:ascii="Times New Roman" w:hAnsi="Times New Roman" w:cs="Times New Roman"/>
          <w:spacing w:val="-3"/>
        </w:rPr>
        <w:t>ěř</w:t>
      </w:r>
      <w:r w:rsidRPr="008F15A6">
        <w:rPr>
          <w:rFonts w:ascii="Times New Roman" w:hAnsi="Times New Roman" w:cs="Times New Roman"/>
          <w:spacing w:val="-3"/>
        </w:rPr>
        <w:t xml:space="preserve"> poka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dé byly tyto 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lé po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iny spojeny s divadlem: Antigona, Élektra, Oidipus, Faidra a Hippolytos, Prométheus, Faust, don Juan. Stru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="00226F3B">
        <w:rPr>
          <w:rFonts w:ascii="Times New Roman" w:hAnsi="Times New Roman" w:cs="Times New Roman"/>
          <w:spacing w:val="-3"/>
        </w:rPr>
        <w:t>nost tragédie nebo dramatu a </w:t>
      </w:r>
      <w:r w:rsidRPr="008F15A6">
        <w:rPr>
          <w:rFonts w:ascii="Times New Roman" w:hAnsi="Times New Roman" w:cs="Times New Roman"/>
          <w:spacing w:val="-3"/>
        </w:rPr>
        <w:t>jejich nevyhnuteln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silná strukturace poskytovaly dokonalý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edpoklad, aby byl mýtus, stejn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tak mocn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uspo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ádaný, uveden do literatury. Není divu,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e v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ecku se literární mýtus objevuje zárove</w:t>
      </w:r>
      <w:r w:rsidR="006C3CDD" w:rsidRPr="008F15A6">
        <w:rPr>
          <w:rFonts w:ascii="Times New Roman" w:hAnsi="Times New Roman" w:cs="Times New Roman"/>
          <w:spacing w:val="-3"/>
        </w:rPr>
        <w:t>ň</w:t>
      </w:r>
      <w:r w:rsidRPr="008F15A6">
        <w:rPr>
          <w:rFonts w:ascii="Times New Roman" w:hAnsi="Times New Roman" w:cs="Times New Roman"/>
          <w:spacing w:val="-3"/>
        </w:rPr>
        <w:t xml:space="preserve"> s tragédií.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Tento krátký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ehled poskytl dostate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bohatou látku k tomu, abychom se bezprost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pokusili o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jší definici a ov</w:t>
      </w:r>
      <w:r w:rsidR="006C3CDD" w:rsidRPr="008F15A6">
        <w:rPr>
          <w:rFonts w:ascii="Times New Roman" w:hAnsi="Times New Roman" w:cs="Times New Roman"/>
          <w:spacing w:val="-3"/>
        </w:rPr>
        <w:t>ěř</w:t>
      </w:r>
      <w:r w:rsidRPr="008F15A6">
        <w:rPr>
          <w:rFonts w:ascii="Times New Roman" w:hAnsi="Times New Roman" w:cs="Times New Roman"/>
          <w:spacing w:val="-3"/>
        </w:rPr>
        <w:t>ili ji.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b/>
          <w:bCs/>
          <w:spacing w:val="-3"/>
        </w:rPr>
        <w:t>III. Pokus o definici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Následující rozklad vychází z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d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ení,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skute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nou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íbuznost mezi nábo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enským a literárním mýtem ji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vzal na 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domí </w:t>
      </w:r>
      <w:r w:rsidRPr="008F15A6">
        <w:rPr>
          <w:rFonts w:ascii="Times New Roman" w:hAnsi="Times New Roman" w:cs="Times New Roman"/>
          <w:spacing w:val="-3"/>
        </w:rPr>
        <w:noBreakHyphen/>
        <w:t xml:space="preserve"> tak jako mnohokrát </w:t>
      </w:r>
      <w:r w:rsidRPr="008F15A6">
        <w:rPr>
          <w:rFonts w:ascii="Times New Roman" w:hAnsi="Times New Roman" w:cs="Times New Roman"/>
          <w:spacing w:val="-3"/>
        </w:rPr>
        <w:noBreakHyphen/>
        <w:t xml:space="preserve"> sám jazyk tím,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k jejich ozna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ení pou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il tého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substantiva. Dosti z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eteln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jsme zde upozornil</w:t>
      </w:r>
      <w:r w:rsidR="00226F3B">
        <w:rPr>
          <w:rFonts w:ascii="Times New Roman" w:hAnsi="Times New Roman" w:cs="Times New Roman"/>
          <w:spacing w:val="-3"/>
        </w:rPr>
        <w:t>i na jejich vzájemné rozdíly, a </w:t>
      </w:r>
      <w:r w:rsidRPr="008F15A6">
        <w:rPr>
          <w:rFonts w:ascii="Times New Roman" w:hAnsi="Times New Roman" w:cs="Times New Roman"/>
          <w:spacing w:val="-3"/>
        </w:rPr>
        <w:t>m</w:t>
      </w:r>
      <w:r w:rsidR="006C3CDD" w:rsidRPr="008F15A6">
        <w:rPr>
          <w:rFonts w:ascii="Times New Roman" w:hAnsi="Times New Roman" w:cs="Times New Roman"/>
          <w:spacing w:val="-3"/>
        </w:rPr>
        <w:t>ůž</w:t>
      </w:r>
      <w:r w:rsidRPr="008F15A6">
        <w:rPr>
          <w:rFonts w:ascii="Times New Roman" w:hAnsi="Times New Roman" w:cs="Times New Roman"/>
          <w:spacing w:val="-3"/>
        </w:rPr>
        <w:t>eme tedy te</w:t>
      </w:r>
      <w:r w:rsidR="006C3CDD" w:rsidRPr="008F15A6">
        <w:rPr>
          <w:rFonts w:ascii="Times New Roman" w:hAnsi="Times New Roman" w:cs="Times New Roman"/>
          <w:spacing w:val="-3"/>
        </w:rPr>
        <w:t>ď</w:t>
      </w:r>
      <w:r w:rsidRPr="008F15A6">
        <w:rPr>
          <w:rFonts w:ascii="Times New Roman" w:hAnsi="Times New Roman" w:cs="Times New Roman"/>
          <w:spacing w:val="-3"/>
        </w:rPr>
        <w:t xml:space="preserve"> zkoumat, ani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by to vedlo k nejasnostem, jejich spole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né znaky.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 xml:space="preserve">1. </w:t>
      </w:r>
      <w:r w:rsidRPr="008F15A6">
        <w:rPr>
          <w:rFonts w:ascii="Times New Roman" w:hAnsi="Times New Roman" w:cs="Times New Roman"/>
          <w:i/>
          <w:iCs/>
          <w:spacing w:val="-3"/>
        </w:rPr>
        <w:t>Symbolická nasycenost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První ze znak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je ji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dlouho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tem rozbor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.</w:t>
      </w:r>
      <w:r w:rsidR="00226F3B">
        <w:rPr>
          <w:rFonts w:ascii="Times New Roman" w:hAnsi="Times New Roman" w:cs="Times New Roman"/>
          <w:spacing w:val="-3"/>
        </w:rPr>
        <w:t xml:space="preserve"> Freud jej nazval symbolismem a </w:t>
      </w:r>
      <w:r w:rsidRPr="008F15A6">
        <w:rPr>
          <w:rFonts w:ascii="Times New Roman" w:hAnsi="Times New Roman" w:cs="Times New Roman"/>
          <w:spacing w:val="-3"/>
        </w:rPr>
        <w:t>ozna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il tím obecn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platné výtvory fantazijní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edstavivosti.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ji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eno: mýtus i literární mýtus se zakládají na takovém uspo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ádání symbolických význam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, které rozezvu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í citlivé struny ve všech nebo alespo</w:t>
      </w:r>
      <w:r w:rsidR="006C3CDD" w:rsidRPr="008F15A6">
        <w:rPr>
          <w:rFonts w:ascii="Times New Roman" w:hAnsi="Times New Roman" w:cs="Times New Roman"/>
          <w:spacing w:val="-3"/>
        </w:rPr>
        <w:t>ň</w:t>
      </w:r>
      <w:r w:rsidRPr="008F15A6">
        <w:rPr>
          <w:rFonts w:ascii="Times New Roman" w:hAnsi="Times New Roman" w:cs="Times New Roman"/>
          <w:spacing w:val="-3"/>
        </w:rPr>
        <w:t xml:space="preserve"> v mnoha lidských bytostech. Ve slavném dopise z 15.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íjna 1897, kde je onen komplex tvo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ící jádro osobnosti poprvé ozna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en jako oidipovský, píše Freud o Sofokleov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tragédii-mýtu: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Autor zde vyjád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il kompulzi, kterou všichni rozpoznají, proto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ji všichni pocítili. Ka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dý poslucha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 ji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kdy v zárodku, v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edstavách, byl Oidipem a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sí se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 pohledu na sv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j sen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enesený do skute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nosti. Jeho rozechv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lost pln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sleduje míru potla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ení odd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lující jeho stav infantilní od stavu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ítomného.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V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ípad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Oidipových vypíchnutých 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í, stejn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="00226F3B">
        <w:rPr>
          <w:rFonts w:ascii="Times New Roman" w:hAnsi="Times New Roman" w:cs="Times New Roman"/>
          <w:spacing w:val="-3"/>
        </w:rPr>
        <w:t xml:space="preserve"> jako u </w:t>
      </w:r>
      <w:r w:rsidRPr="008F15A6">
        <w:rPr>
          <w:rFonts w:ascii="Times New Roman" w:hAnsi="Times New Roman" w:cs="Times New Roman"/>
          <w:spacing w:val="-3"/>
        </w:rPr>
        <w:t>s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>até hlavy z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hu Juditina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 Salomé psychoanalýza rozpoznává zdroj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edstav v úzkosti z kastrace.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ipome</w:t>
      </w:r>
      <w:r w:rsidR="006C3CDD" w:rsidRPr="008F15A6">
        <w:rPr>
          <w:rFonts w:ascii="Times New Roman" w:hAnsi="Times New Roman" w:cs="Times New Roman"/>
          <w:spacing w:val="-3"/>
        </w:rPr>
        <w:t>ň</w:t>
      </w:r>
      <w:r w:rsidRPr="008F15A6">
        <w:rPr>
          <w:rFonts w:ascii="Times New Roman" w:hAnsi="Times New Roman" w:cs="Times New Roman"/>
          <w:spacing w:val="-3"/>
        </w:rPr>
        <w:t>me si brilantní meditaci Michela Leirise o Cranachov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</w:t>
      </w:r>
      <w:r w:rsidRPr="008F15A6">
        <w:rPr>
          <w:rFonts w:ascii="Times New Roman" w:hAnsi="Times New Roman" w:cs="Times New Roman"/>
          <w:i/>
          <w:iCs/>
          <w:spacing w:val="-3"/>
        </w:rPr>
        <w:t>Judit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z úvodu </w:t>
      </w:r>
      <w:r w:rsidRPr="008F15A6">
        <w:rPr>
          <w:rFonts w:ascii="Times New Roman" w:hAnsi="Times New Roman" w:cs="Times New Roman"/>
          <w:i/>
          <w:iCs/>
          <w:spacing w:val="-3"/>
        </w:rPr>
        <w:t>V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ě</w:t>
      </w:r>
      <w:r w:rsidRPr="008F15A6">
        <w:rPr>
          <w:rFonts w:ascii="Times New Roman" w:hAnsi="Times New Roman" w:cs="Times New Roman"/>
          <w:i/>
          <w:iCs/>
          <w:spacing w:val="-3"/>
        </w:rPr>
        <w:t>ku dosp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ě</w:t>
      </w:r>
      <w:r w:rsidRPr="008F15A6">
        <w:rPr>
          <w:rFonts w:ascii="Times New Roman" w:hAnsi="Times New Roman" w:cs="Times New Roman"/>
          <w:i/>
          <w:iCs/>
          <w:spacing w:val="-3"/>
        </w:rPr>
        <w:t>losti</w:t>
      </w:r>
      <w:r w:rsidRPr="008F15A6">
        <w:rPr>
          <w:rFonts w:ascii="Times New Roman" w:hAnsi="Times New Roman" w:cs="Times New Roman"/>
          <w:spacing w:val="-3"/>
        </w:rPr>
        <w:t>: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14"/>
      </w:r>
      <w:r w:rsidRPr="008F15A6">
        <w:rPr>
          <w:rFonts w:ascii="Times New Roman" w:hAnsi="Times New Roman" w:cs="Times New Roman"/>
          <w:spacing w:val="-3"/>
        </w:rPr>
        <w:t xml:space="preserve"> Judita zde v jedné ruce dr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í n</w:t>
      </w:r>
      <w:r w:rsidR="006C3CDD" w:rsidRPr="008F15A6">
        <w:rPr>
          <w:rFonts w:ascii="Times New Roman" w:hAnsi="Times New Roman" w:cs="Times New Roman"/>
          <w:spacing w:val="-3"/>
        </w:rPr>
        <w:t>ůž</w:t>
      </w:r>
      <w:r w:rsidRPr="008F15A6">
        <w:rPr>
          <w:rFonts w:ascii="Times New Roman" w:hAnsi="Times New Roman" w:cs="Times New Roman"/>
          <w:spacing w:val="-3"/>
        </w:rPr>
        <w:t xml:space="preserve"> a v druhé 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ímá zkrvavenou Holofernovu hlavu jako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falický pupen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. Za mytickými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hy dcer, je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opíjejí své otce, aby se s nimi mohly pohlavn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spojit </w:t>
      </w:r>
      <w:r w:rsidRPr="008F15A6">
        <w:rPr>
          <w:rFonts w:ascii="Times New Roman" w:hAnsi="Times New Roman" w:cs="Times New Roman"/>
          <w:spacing w:val="-3"/>
        </w:rPr>
        <w:noBreakHyphen/>
        <w:t xml:space="preserve"> Myrrha v mýtu o Adónidovi nebo Lotovy dcery v </w:t>
      </w:r>
      <w:r w:rsidRPr="008F15A6">
        <w:rPr>
          <w:rFonts w:ascii="Times New Roman" w:hAnsi="Times New Roman" w:cs="Times New Roman"/>
          <w:i/>
          <w:iCs/>
          <w:spacing w:val="-3"/>
        </w:rPr>
        <w:t>Genesi</w:t>
      </w:r>
      <w:r w:rsidRPr="008F15A6">
        <w:rPr>
          <w:rFonts w:ascii="Times New Roman" w:hAnsi="Times New Roman" w:cs="Times New Roman"/>
          <w:spacing w:val="-3"/>
        </w:rPr>
        <w:t xml:space="preserve"> </w:t>
      </w:r>
      <w:r w:rsidRPr="008F15A6">
        <w:rPr>
          <w:rFonts w:ascii="Times New Roman" w:hAnsi="Times New Roman" w:cs="Times New Roman"/>
          <w:spacing w:val="-3"/>
        </w:rPr>
        <w:noBreakHyphen/>
        <w:t>, bude ka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dý psychoanalytik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íst,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pro ka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dou dceru je otec prvním milencem v jejích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edstavách atd. Zkrátka, i kdybychom ned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v</w:t>
      </w:r>
      <w:r w:rsidR="006C3CDD" w:rsidRPr="008F15A6">
        <w:rPr>
          <w:rFonts w:ascii="Times New Roman" w:hAnsi="Times New Roman" w:cs="Times New Roman"/>
          <w:spacing w:val="-3"/>
        </w:rPr>
        <w:t>ěř</w:t>
      </w:r>
      <w:r w:rsidRPr="008F15A6">
        <w:rPr>
          <w:rFonts w:ascii="Times New Roman" w:hAnsi="Times New Roman" w:cs="Times New Roman"/>
          <w:spacing w:val="-3"/>
        </w:rPr>
        <w:t>ovali jungovskému univerzalismu,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ece jen se tu setkáváme s nejr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zn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jšími univerzálními fantazmaty, jejich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existenci v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dy potvrzoval sám Freud: pat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 sem zejména kastrace, rodinný román, prvotní scéna atd.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 xml:space="preserve">Lze namítnout,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takové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jové scéná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 z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stávají zcela obecné a neposta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í k vysv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tlení bohatosti text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, a to ani na úrovni vzájemné provázanosti obraz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. To také mytologové pov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tšinou vytýkají freudovské interpretaci. Pova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ují ji sice za oprávn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nou, ovšem nikoli za vy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erpávající, nebo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 xml:space="preserve"> nevyhovuje významové vícezna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nosti mytických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: ve spleti obraz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toti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psychoanalýza sleduje jen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která, a to ta nejtlustší vlákna. Tak 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eba v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ípad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výskytu hada v nes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etných mýtech se mytolog m</w:t>
      </w:r>
      <w:r w:rsidR="006C3CDD" w:rsidRPr="008F15A6">
        <w:rPr>
          <w:rFonts w:ascii="Times New Roman" w:hAnsi="Times New Roman" w:cs="Times New Roman"/>
          <w:spacing w:val="-3"/>
        </w:rPr>
        <w:t>ůž</w:t>
      </w:r>
      <w:r w:rsidRPr="008F15A6">
        <w:rPr>
          <w:rFonts w:ascii="Times New Roman" w:hAnsi="Times New Roman" w:cs="Times New Roman"/>
          <w:spacing w:val="-3"/>
        </w:rPr>
        <w:t>e jen usmát interpreta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ní redukci na sexuální, 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íliš z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ejmou symboliku. V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dy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 xml:space="preserve"> i u takových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, jako je ten v </w:t>
      </w:r>
      <w:r w:rsidRPr="008F15A6">
        <w:rPr>
          <w:rFonts w:ascii="Times New Roman" w:hAnsi="Times New Roman" w:cs="Times New Roman"/>
          <w:i/>
          <w:iCs/>
          <w:spacing w:val="-3"/>
        </w:rPr>
        <w:t>Genesi</w:t>
      </w:r>
      <w:r w:rsidRPr="008F15A6">
        <w:rPr>
          <w:rFonts w:ascii="Times New Roman" w:hAnsi="Times New Roman" w:cs="Times New Roman"/>
          <w:spacing w:val="-3"/>
        </w:rPr>
        <w:t>, kde je tak viditeln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vyjád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ena vazba mezi hadem a touhou po nesmrtelnosti, 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íliš mnoho psychoanalytik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vidí Evin prvotní h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ích jen jako touhu po penisu.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15"/>
      </w:r>
      <w:r w:rsidRPr="008F15A6">
        <w:rPr>
          <w:rFonts w:ascii="Times New Roman" w:hAnsi="Times New Roman" w:cs="Times New Roman"/>
          <w:spacing w:val="-3"/>
        </w:rPr>
        <w:t xml:space="preserve"> Nap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tí mezi obsa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ným 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ním mýtu a psychoanalytickou praxí </w:t>
      </w:r>
      <w:r w:rsidRPr="008F15A6">
        <w:rPr>
          <w:rFonts w:ascii="Times New Roman" w:hAnsi="Times New Roman" w:cs="Times New Roman"/>
          <w:spacing w:val="-3"/>
        </w:rPr>
        <w:lastRenderedPageBreak/>
        <w:t>zalo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enou na Freudovov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teorii by mohlo vysv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tlovat, pro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kte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 od Freuda odpadli - nap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íklad Jung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 Rank.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Za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íklad nám m</w:t>
      </w:r>
      <w:r w:rsidR="006C3CDD" w:rsidRPr="008F15A6">
        <w:rPr>
          <w:rFonts w:ascii="Times New Roman" w:hAnsi="Times New Roman" w:cs="Times New Roman"/>
          <w:spacing w:val="-3"/>
        </w:rPr>
        <w:t>ůž</w:t>
      </w:r>
      <w:r w:rsidRPr="008F15A6">
        <w:rPr>
          <w:rFonts w:ascii="Times New Roman" w:hAnsi="Times New Roman" w:cs="Times New Roman"/>
          <w:spacing w:val="-3"/>
        </w:rPr>
        <w:t>e poslou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it mýtus o donu Juanovi. Rank a zvlášt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pak Férenczi zde nastínili jednu z nejortodoxn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jších interpretací. V postav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, která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elétá od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eny k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, tuší nikoli mu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zbo</w:t>
      </w:r>
      <w:r w:rsidR="006C3CDD" w:rsidRPr="008F15A6">
        <w:rPr>
          <w:rFonts w:ascii="Times New Roman" w:hAnsi="Times New Roman" w:cs="Times New Roman"/>
          <w:spacing w:val="-3"/>
        </w:rPr>
        <w:t>žň</w:t>
      </w:r>
      <w:r w:rsidRPr="008F15A6">
        <w:rPr>
          <w:rFonts w:ascii="Times New Roman" w:hAnsi="Times New Roman" w:cs="Times New Roman"/>
          <w:spacing w:val="-3"/>
        </w:rPr>
        <w:t xml:space="preserve">ujícího všechny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eny, nýbr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toho, kdo se neuspokojí s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ádnou. Don Juan marn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hledá matku, kterou však nelze nahradit (a je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ízna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né,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práv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matka v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jovém scéná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 chybí). Takovou interpretaci lze snadno dále rozvád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t: m</w:t>
      </w:r>
      <w:r w:rsidR="006C3CDD" w:rsidRPr="008F15A6">
        <w:rPr>
          <w:rFonts w:ascii="Times New Roman" w:hAnsi="Times New Roman" w:cs="Times New Roman"/>
          <w:spacing w:val="-3"/>
        </w:rPr>
        <w:t>ůž</w:t>
      </w:r>
      <w:r w:rsidRPr="008F15A6">
        <w:rPr>
          <w:rFonts w:ascii="Times New Roman" w:hAnsi="Times New Roman" w:cs="Times New Roman"/>
          <w:spacing w:val="-3"/>
        </w:rPr>
        <w:t>eme zd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raznit Juanovu rozkoš z ni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ení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en-protihrá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ek (pokud mo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no zasnoubených, vdaných nebo vázaných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ádovým slibem), jeho podivuhodn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rychle ochabující zájem o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eny, jeho nenávist a touhu usmrtit otce.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idáme-li k tomuto vý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tu i skute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nost,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jedinou opravdovou dvojici tvo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 don Juan se Sganarellem, nebo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 xml:space="preserve"> jsou spojeni podivným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átelstvím (sv</w:t>
      </w:r>
      <w:r w:rsidR="006C3CDD" w:rsidRPr="008F15A6">
        <w:rPr>
          <w:rFonts w:ascii="Times New Roman" w:hAnsi="Times New Roman" w:cs="Times New Roman"/>
          <w:spacing w:val="-3"/>
        </w:rPr>
        <w:t>ěř</w:t>
      </w:r>
      <w:r w:rsidRPr="008F15A6">
        <w:rPr>
          <w:rFonts w:ascii="Times New Roman" w:hAnsi="Times New Roman" w:cs="Times New Roman"/>
          <w:spacing w:val="-3"/>
        </w:rPr>
        <w:t>ují se navzájem, ve dvou poni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ují opušt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né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eny apod.), pochopíme, pro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 psychoanalýza za všemi temito skutky odhaluje homosexuální podobu milostné touhy a má sklon pova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ovat v mnoha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ípadech donchuanovské postavy za výtvory podv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domé homosexuality.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Zato mytolog v tomto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jovém scéná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 odhalí další konstanty: rozpozná zde p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="00226F3B">
        <w:rPr>
          <w:rFonts w:ascii="Times New Roman" w:hAnsi="Times New Roman" w:cs="Times New Roman"/>
          <w:spacing w:val="-3"/>
        </w:rPr>
        <w:t>sobení a </w:t>
      </w:r>
      <w:r w:rsidRPr="008F15A6">
        <w:rPr>
          <w:rFonts w:ascii="Times New Roman" w:hAnsi="Times New Roman" w:cs="Times New Roman"/>
          <w:spacing w:val="-3"/>
        </w:rPr>
        <w:t>prom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ny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hrdinského modelu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, kterým se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ídí zrod hrdin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a jejich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ivot. Rovn</w:t>
      </w:r>
      <w:r w:rsidR="006C3CDD" w:rsidRPr="008F15A6">
        <w:rPr>
          <w:rFonts w:ascii="Times New Roman" w:hAnsi="Times New Roman" w:cs="Times New Roman"/>
          <w:spacing w:val="-3"/>
        </w:rPr>
        <w:t>ěž</w:t>
      </w:r>
      <w:r w:rsidRPr="008F15A6">
        <w:rPr>
          <w:rFonts w:ascii="Times New Roman" w:hAnsi="Times New Roman" w:cs="Times New Roman"/>
          <w:spacing w:val="-3"/>
        </w:rPr>
        <w:t xml:space="preserve"> zd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razní význam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druha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</w:t>
      </w:r>
      <w:r w:rsidRPr="008F15A6">
        <w:rPr>
          <w:rFonts w:ascii="Times New Roman" w:hAnsi="Times New Roman" w:cs="Times New Roman"/>
          <w:spacing w:val="-3"/>
        </w:rPr>
        <w:noBreakHyphen/>
        <w:t xml:space="preserve"> dvojníka (Achilleus a Patroklos, Gilgameš a Enkidu aj.), zde poní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eného do zdánliv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komediální role sluhy. Je zde však ješt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mnohem víc. V touze po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ivot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naplno,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ivot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horoucím, se hrdina dotýká smrti a všem na 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ích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edvádí své hrdinské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iny. Opojen úsp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chem nakonec vyzve zásv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tí a je za to potrestán. V hrdinském modelu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evládají hrdinské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iny vále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nické, odd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lené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enskými mezihrami, které se všechny kon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í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opušt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ním milované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(Théseus a Ariadné aj.). Nej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ast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jší epizodou bývá souboj.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jový scéná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 dona Juana tento vztah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evrací: vále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ná zdatnost z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stává (Moli</w:t>
      </w:r>
      <w:r w:rsidR="006C3CDD" w:rsidRPr="008F15A6">
        <w:rPr>
          <w:rFonts w:ascii="Times New Roman" w:hAnsi="Times New Roman" w:cs="Times New Roman"/>
          <w:spacing w:val="-3"/>
        </w:rPr>
        <w:t>è</w:t>
      </w:r>
      <w:r w:rsidRPr="008F15A6">
        <w:rPr>
          <w:rFonts w:ascii="Times New Roman" w:hAnsi="Times New Roman" w:cs="Times New Roman"/>
          <w:spacing w:val="-3"/>
        </w:rPr>
        <w:t>re to zd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raz</w:t>
      </w:r>
      <w:r w:rsidR="006C3CDD" w:rsidRPr="008F15A6">
        <w:rPr>
          <w:rFonts w:ascii="Times New Roman" w:hAnsi="Times New Roman" w:cs="Times New Roman"/>
          <w:spacing w:val="-3"/>
        </w:rPr>
        <w:t>ň</w:t>
      </w:r>
      <w:r w:rsidRPr="008F15A6">
        <w:rPr>
          <w:rFonts w:ascii="Times New Roman" w:hAnsi="Times New Roman" w:cs="Times New Roman"/>
          <w:spacing w:val="-3"/>
        </w:rPr>
        <w:t>uje), avšak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evahu nabývají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milostná vít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zství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. Série souboj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se 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ní v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adu milostných útok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(krásná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ena, jak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ík</w:t>
      </w:r>
      <w:r w:rsidR="00226F3B">
        <w:rPr>
          <w:rFonts w:ascii="Times New Roman" w:hAnsi="Times New Roman" w:cs="Times New Roman"/>
          <w:spacing w:val="-3"/>
        </w:rPr>
        <w:t>á</w:t>
      </w:r>
      <w:r w:rsidRPr="008F15A6">
        <w:rPr>
          <w:rFonts w:ascii="Times New Roman" w:hAnsi="Times New Roman" w:cs="Times New Roman"/>
          <w:spacing w:val="-3"/>
        </w:rPr>
        <w:t xml:space="preserve"> </w:t>
      </w:r>
      <w:r w:rsidR="006C3CDD" w:rsidRPr="008F15A6">
        <w:rPr>
          <w:rFonts w:ascii="Times New Roman" w:hAnsi="Times New Roman" w:cs="Times New Roman"/>
          <w:spacing w:val="-3"/>
        </w:rPr>
        <w:t>Molièrů</w:t>
      </w:r>
      <w:r w:rsidRPr="008F15A6">
        <w:rPr>
          <w:rFonts w:ascii="Times New Roman" w:hAnsi="Times New Roman" w:cs="Times New Roman"/>
          <w:spacing w:val="-3"/>
        </w:rPr>
        <w:t>v hrdina, je tvrz, kterou nutno dobýt). Soub</w:t>
      </w:r>
      <w:r w:rsidR="006C3CDD" w:rsidRPr="008F15A6">
        <w:rPr>
          <w:rFonts w:ascii="Times New Roman" w:hAnsi="Times New Roman" w:cs="Times New Roman"/>
          <w:spacing w:val="-3"/>
        </w:rPr>
        <w:t>ěž</w:t>
      </w:r>
      <w:r w:rsidRPr="008F15A6">
        <w:rPr>
          <w:rFonts w:ascii="Times New Roman" w:hAnsi="Times New Roman" w:cs="Times New Roman"/>
          <w:spacing w:val="-3"/>
        </w:rPr>
        <w:t>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s tímto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evrácením d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razu se zrychluje </w:t>
      </w:r>
      <w:r w:rsidRPr="008F15A6">
        <w:rPr>
          <w:rFonts w:ascii="Times New Roman" w:hAnsi="Times New Roman" w:cs="Times New Roman"/>
          <w:i/>
          <w:iCs/>
          <w:spacing w:val="-3"/>
        </w:rPr>
        <w:t>tempo</w:t>
      </w:r>
      <w:r w:rsidRPr="008F15A6">
        <w:rPr>
          <w:rFonts w:ascii="Times New Roman" w:hAnsi="Times New Roman" w:cs="Times New Roman"/>
          <w:spacing w:val="-3"/>
        </w:rPr>
        <w:t xml:space="preserve">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 svád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ní-opoušt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ní: hrdinové svád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jí rychle, avšak nedoká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í se ji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v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as vyma</w:t>
      </w:r>
      <w:r w:rsidR="006C3CDD" w:rsidRPr="008F15A6">
        <w:rPr>
          <w:rFonts w:ascii="Times New Roman" w:hAnsi="Times New Roman" w:cs="Times New Roman"/>
          <w:spacing w:val="-3"/>
        </w:rPr>
        <w:t>ň</w:t>
      </w:r>
      <w:r w:rsidRPr="008F15A6">
        <w:rPr>
          <w:rFonts w:ascii="Times New Roman" w:hAnsi="Times New Roman" w:cs="Times New Roman"/>
          <w:spacing w:val="-3"/>
        </w:rPr>
        <w:t>ovat z</w:t>
      </w:r>
      <w:r w:rsidR="00226F3B">
        <w:rPr>
          <w:rFonts w:ascii="Times New Roman" w:hAnsi="Times New Roman" w:cs="Times New Roman"/>
          <w:spacing w:val="-3"/>
        </w:rPr>
        <w:t> </w:t>
      </w:r>
      <w:r w:rsidRPr="008F15A6">
        <w:rPr>
          <w:rFonts w:ascii="Times New Roman" w:hAnsi="Times New Roman" w:cs="Times New Roman"/>
          <w:spacing w:val="-3"/>
        </w:rPr>
        <w:t>moci kouzelnic (on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ch Kirké, Kalypsó, Armid). Don Juan nahrazuje tento nedostatek rychlosti tancem. 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Tyto analýzy by bylo 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eba prohloubit a vyt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íbit.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16"/>
      </w:r>
      <w:r w:rsidRPr="008F15A6">
        <w:rPr>
          <w:rFonts w:ascii="Times New Roman" w:hAnsi="Times New Roman" w:cs="Times New Roman"/>
          <w:spacing w:val="-3"/>
        </w:rPr>
        <w:t xml:space="preserve"> Avšak donem Juanem se tu zabývám jen v rámci obecné úvahy o literárním mýtu jako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to ur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itém uspo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ádání symbolických význam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: je jasné,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psychoanalýza a mytologie se tu k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í a neustále dopl</w:t>
      </w:r>
      <w:r w:rsidR="006C3CDD" w:rsidRPr="008F15A6">
        <w:rPr>
          <w:rFonts w:ascii="Times New Roman" w:hAnsi="Times New Roman" w:cs="Times New Roman"/>
          <w:spacing w:val="-3"/>
        </w:rPr>
        <w:t>ň</w:t>
      </w:r>
      <w:r w:rsidRPr="008F15A6">
        <w:rPr>
          <w:rFonts w:ascii="Times New Roman" w:hAnsi="Times New Roman" w:cs="Times New Roman"/>
          <w:spacing w:val="-3"/>
        </w:rPr>
        <w:t>ují. Pomáhají tak vysv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tlit, pro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které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jové scéná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 nabyly tak výjime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ného významu.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Avšak posta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í snad oba humanitní obory k vy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erpávajícímu pohledu na bohatství 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chto katedrál obrazivosti? V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dy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 xml:space="preserve"> 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eba analýzou bachelardovského typu lze vyzískat více: ta toti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istupuje mnohem pozorn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ji k jemn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jším významovým uskupením a k výrazové rovin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l, by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 xml:space="preserve"> u Bachelarda samého jsou to jen první kr</w:t>
      </w:r>
      <w:r w:rsidR="006C3CDD" w:rsidRPr="008F15A6">
        <w:rPr>
          <w:rFonts w:ascii="Times New Roman" w:hAnsi="Times New Roman" w:cs="Times New Roman"/>
          <w:spacing w:val="-3"/>
        </w:rPr>
        <w:t>ůč</w:t>
      </w:r>
      <w:r w:rsidRPr="008F15A6">
        <w:rPr>
          <w:rFonts w:ascii="Times New Roman" w:hAnsi="Times New Roman" w:cs="Times New Roman"/>
          <w:spacing w:val="-3"/>
        </w:rPr>
        <w:t>ky. Také Bachelard poukazoval na nedostatky psychoanalytické analýzy v literatu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 a vyzdvihoval to, co sám nazval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básnickým nadv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domím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. Proto se nezabýval ani zápisy z psychoanalytických seancí, ani etnicko-nábo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enskými mýty, nýbr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erpal z bohaté básnické tvorby. Net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eba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ipomínat jeho významotvorná pletiva, na n</w:t>
      </w:r>
      <w:r w:rsidR="006C3CDD" w:rsidRPr="008F15A6">
        <w:rPr>
          <w:rFonts w:ascii="Times New Roman" w:hAnsi="Times New Roman" w:cs="Times New Roman"/>
          <w:spacing w:val="-3"/>
        </w:rPr>
        <w:t>ěž</w:t>
      </w:r>
      <w:r w:rsidRPr="008F15A6">
        <w:rPr>
          <w:rFonts w:ascii="Times New Roman" w:hAnsi="Times New Roman" w:cs="Times New Roman"/>
          <w:spacing w:val="-3"/>
        </w:rPr>
        <w:t xml:space="preserve"> poukázal nap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. v 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Oféliin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komplexu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: kouzlo utonulé zde vychází z vazby mezi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enou, vodou a smrtí.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17"/>
      </w:r>
      <w:r w:rsidRPr="008F15A6">
        <w:rPr>
          <w:rFonts w:ascii="Times New Roman" w:hAnsi="Times New Roman" w:cs="Times New Roman"/>
          <w:spacing w:val="-3"/>
        </w:rPr>
        <w:t xml:space="preserve"> Ovšem v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ípad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dona Juana mí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 bachelardovské bd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lé sn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ní vzh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ru, do vyšších poloh.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18"/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lastRenderedPageBreak/>
        <w:tab/>
        <w:t>Vra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>me se nyní k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jovému scéná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 tohoto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hu. 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tšinu literárních 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dc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ekvapil ko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ovný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ivot hlavní postavy, její lehký pohyb a tan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ivá lehkost. Jean Rousset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asne nad tímto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provazochodcem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,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trným mu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em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, v</w:t>
      </w:r>
      <w:r w:rsidR="006C3CDD" w:rsidRPr="008F15A6">
        <w:rPr>
          <w:rFonts w:ascii="Times New Roman" w:hAnsi="Times New Roman" w:cs="Times New Roman"/>
          <w:spacing w:val="-3"/>
        </w:rPr>
        <w:t>ěč</w:t>
      </w:r>
      <w:r w:rsidRPr="008F15A6">
        <w:rPr>
          <w:rFonts w:ascii="Times New Roman" w:hAnsi="Times New Roman" w:cs="Times New Roman"/>
          <w:spacing w:val="-3"/>
        </w:rPr>
        <w:t>ným improvizátorem, jen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dobývá ve sp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chu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.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19"/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 xml:space="preserve">Také </w:t>
      </w:r>
      <w:r w:rsidR="006C3CDD" w:rsidRPr="008F15A6">
        <w:rPr>
          <w:rFonts w:ascii="Times New Roman" w:hAnsi="Times New Roman" w:cs="Times New Roman"/>
          <w:spacing w:val="-3"/>
        </w:rPr>
        <w:t>Molièrů</w:t>
      </w:r>
      <w:r w:rsidRPr="008F15A6">
        <w:rPr>
          <w:rFonts w:ascii="Times New Roman" w:hAnsi="Times New Roman" w:cs="Times New Roman"/>
          <w:spacing w:val="-3"/>
        </w:rPr>
        <w:t xml:space="preserve">v don Juan je jedním z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dobyvatel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, </w:t>
      </w:r>
      <w:r w:rsidRPr="008F15A6">
        <w:rPr>
          <w:rFonts w:ascii="Times New Roman" w:hAnsi="Times New Roman" w:cs="Times New Roman"/>
          <w:i/>
          <w:iCs/>
          <w:spacing w:val="-3"/>
        </w:rPr>
        <w:t>kte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ř</w:t>
      </w:r>
      <w:r w:rsidRPr="008F15A6">
        <w:rPr>
          <w:rFonts w:ascii="Times New Roman" w:hAnsi="Times New Roman" w:cs="Times New Roman"/>
          <w:i/>
          <w:iCs/>
          <w:spacing w:val="-3"/>
        </w:rPr>
        <w:t>í ustavi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č</w:t>
      </w:r>
      <w:r w:rsidRPr="008F15A6">
        <w:rPr>
          <w:rFonts w:ascii="Times New Roman" w:hAnsi="Times New Roman" w:cs="Times New Roman"/>
          <w:i/>
          <w:iCs/>
          <w:spacing w:val="-3"/>
        </w:rPr>
        <w:t>n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ě</w:t>
      </w:r>
      <w:r w:rsidRPr="008F15A6">
        <w:rPr>
          <w:rFonts w:ascii="Times New Roman" w:hAnsi="Times New Roman" w:cs="Times New Roman"/>
          <w:i/>
          <w:iCs/>
          <w:spacing w:val="-3"/>
        </w:rPr>
        <w:t xml:space="preserve"> létají</w:t>
      </w:r>
      <w:r w:rsidRPr="008F15A6">
        <w:rPr>
          <w:rFonts w:ascii="Times New Roman" w:hAnsi="Times New Roman" w:cs="Times New Roman"/>
          <w:spacing w:val="-3"/>
        </w:rPr>
        <w:t xml:space="preserve"> od vít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="00226F3B">
        <w:rPr>
          <w:rFonts w:ascii="Times New Roman" w:hAnsi="Times New Roman" w:cs="Times New Roman"/>
          <w:spacing w:val="-3"/>
        </w:rPr>
        <w:t>zství k </w:t>
      </w:r>
      <w:r w:rsidRPr="008F15A6">
        <w:rPr>
          <w:rFonts w:ascii="Times New Roman" w:hAnsi="Times New Roman" w:cs="Times New Roman"/>
          <w:spacing w:val="-3"/>
        </w:rPr>
        <w:t>vít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zství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(I, 2). Bylo by tedy záhodno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istoupit k rozboru donchuanovského sn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ní jako ke vzdušnému snu, k sn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ní o beztí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i a o triumfující volnosti: don Juan, tak jako š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>astlivec sti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ený ztrátou pam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ti, je zbaven tíhy lidských závazk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a nenechá se ni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ím zastavit. Tím lépe chápeme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ítomnost Sochy: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elétavý sv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dce se nakonec rozt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íští o její neprostupnost a nehnutelnost.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R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znorodost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edchozích analýz nás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ivádí k jevu, který je pro literární mýtus charakteristický, toti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k bohaté </w:t>
      </w:r>
      <w:r w:rsidRPr="008F15A6">
        <w:rPr>
          <w:rFonts w:ascii="Times New Roman" w:hAnsi="Times New Roman" w:cs="Times New Roman"/>
          <w:i/>
          <w:iCs/>
          <w:spacing w:val="-3"/>
        </w:rPr>
        <w:t>významová p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ř</w:t>
      </w:r>
      <w:r w:rsidRPr="008F15A6">
        <w:rPr>
          <w:rFonts w:ascii="Times New Roman" w:hAnsi="Times New Roman" w:cs="Times New Roman"/>
          <w:i/>
          <w:iCs/>
          <w:spacing w:val="-3"/>
        </w:rPr>
        <w:t>esycenosti</w:t>
      </w:r>
      <w:r w:rsidRPr="008F15A6">
        <w:rPr>
          <w:rFonts w:ascii="Times New Roman" w:hAnsi="Times New Roman" w:cs="Times New Roman"/>
          <w:spacing w:val="-3"/>
        </w:rPr>
        <w:t xml:space="preserve"> prvk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z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zených v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jovém scéná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i: Juan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v úprk od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eny k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lze toti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vykládat zárove</w:t>
      </w:r>
      <w:r w:rsidR="006C3CDD" w:rsidRPr="008F15A6">
        <w:rPr>
          <w:rFonts w:ascii="Times New Roman" w:hAnsi="Times New Roman" w:cs="Times New Roman"/>
          <w:spacing w:val="-3"/>
        </w:rPr>
        <w:t>ň</w:t>
      </w:r>
      <w:r w:rsidRPr="008F15A6">
        <w:rPr>
          <w:rFonts w:ascii="Times New Roman" w:hAnsi="Times New Roman" w:cs="Times New Roman"/>
          <w:spacing w:val="-3"/>
        </w:rPr>
        <w:t xml:space="preserve"> jako paroxysmus svád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ní, jako mimo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ádné herectví, jako výzvu k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 xml:space="preserve">anskému Bohu, jako neukojitelnou metafyzickou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íze</w:t>
      </w:r>
      <w:r w:rsidR="006C3CDD" w:rsidRPr="008F15A6">
        <w:rPr>
          <w:rFonts w:ascii="Times New Roman" w:hAnsi="Times New Roman" w:cs="Times New Roman"/>
          <w:spacing w:val="-3"/>
        </w:rPr>
        <w:t>ň</w:t>
      </w:r>
      <w:r w:rsidRPr="008F15A6">
        <w:rPr>
          <w:rFonts w:ascii="Times New Roman" w:hAnsi="Times New Roman" w:cs="Times New Roman"/>
          <w:spacing w:val="-3"/>
        </w:rPr>
        <w:t xml:space="preserve">, jako skrytou homosexualitu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 jako nietzscheovské sn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ní o existenci mající lehkost tance.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Práv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bohatost významové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esycenosti vysv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tluje jak rozli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="00226F3B">
        <w:rPr>
          <w:rFonts w:ascii="Times New Roman" w:hAnsi="Times New Roman" w:cs="Times New Roman"/>
          <w:spacing w:val="-3"/>
        </w:rPr>
        <w:t>nost interpretací v </w:t>
      </w:r>
      <w:r w:rsidRPr="008F15A6">
        <w:rPr>
          <w:rFonts w:ascii="Times New Roman" w:hAnsi="Times New Roman" w:cs="Times New Roman"/>
          <w:spacing w:val="-3"/>
        </w:rPr>
        <w:t>jednotlivých obdobích, tak stálou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ita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livost a kouzlo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jového scéná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e.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20"/>
      </w:r>
      <w:r w:rsidRPr="008F15A6">
        <w:rPr>
          <w:rFonts w:ascii="Times New Roman" w:hAnsi="Times New Roman" w:cs="Times New Roman"/>
          <w:spacing w:val="-3"/>
        </w:rPr>
        <w:t xml:space="preserve"> Bylo by na míst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se zde zabývat socio-historickým významem literárních mýt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a prom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nami jejich úsp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šnosti.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21"/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Rozsáhlá významová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esycenost také odlišuje literární mýtus od prostých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jových osnov, jako je ta, na ní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je zalo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en </w:t>
      </w:r>
      <w:r w:rsidRPr="008F15A6">
        <w:rPr>
          <w:rFonts w:ascii="Times New Roman" w:hAnsi="Times New Roman" w:cs="Times New Roman"/>
          <w:i/>
          <w:iCs/>
          <w:spacing w:val="-3"/>
        </w:rPr>
        <w:t>Amfitryón</w:t>
      </w:r>
      <w:r w:rsidRPr="008F15A6">
        <w:rPr>
          <w:rFonts w:ascii="Times New Roman" w:hAnsi="Times New Roman" w:cs="Times New Roman"/>
          <w:spacing w:val="-3"/>
        </w:rPr>
        <w:t>. I kdy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se jedná o výp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j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ku z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ecké mytologie, ji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mnohokrát zpracovanou, jak nazna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uje titul Giraudouxovy hry </w:t>
      </w:r>
      <w:r w:rsidRPr="008F15A6">
        <w:rPr>
          <w:rFonts w:ascii="Times New Roman" w:hAnsi="Times New Roman" w:cs="Times New Roman"/>
          <w:i/>
          <w:iCs/>
          <w:spacing w:val="-3"/>
        </w:rPr>
        <w:t>Amfitryón 38</w:t>
      </w:r>
      <w:r w:rsidRPr="008F15A6">
        <w:rPr>
          <w:rFonts w:ascii="Times New Roman" w:hAnsi="Times New Roman" w:cs="Times New Roman"/>
          <w:spacing w:val="-3"/>
        </w:rPr>
        <w:t>,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jový scéná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 se tu omezuje jen na volné propojení jednotlivých komických témat (dvojník, zbab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lý sluha, parohá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).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ecká mytologie je tu jen pozlátkem a mytický rozm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r schází. V takovém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ípad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se mno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ství literárních zpracování jeví stejn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málo záva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né jako v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ípad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sobeckého starce st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ícího dceru, kterou milovaný mladík nakonec tak jako tak získá s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isp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ním vychytralého sluhy. Kdyby byl Figaro pat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il mezi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ecké antické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hy a byl zpracován v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které attické komedii, 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li bychom dnes verzi </w:t>
      </w:r>
      <w:r w:rsidRPr="008F15A6">
        <w:rPr>
          <w:rFonts w:ascii="Times New Roman" w:hAnsi="Times New Roman" w:cs="Times New Roman"/>
          <w:i/>
          <w:iCs/>
          <w:spacing w:val="-3"/>
        </w:rPr>
        <w:t>Figaro 80</w:t>
      </w:r>
      <w:r w:rsidRPr="008F15A6">
        <w:rPr>
          <w:rFonts w:ascii="Times New Roman" w:hAnsi="Times New Roman" w:cs="Times New Roman"/>
          <w:spacing w:val="-3"/>
        </w:rPr>
        <w:t xml:space="preserve">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 více.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Analýza symbolické roviny by mohla svád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 k uspokojení s dosa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eným výsledkem. V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dy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 xml:space="preserve"> i kdy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bývá významová vícezna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nost pova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ována za rys charakterizující nejvyda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jší literární výtvory, v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ípad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dona Juana dosahuje nevídaného stupn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.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esto se nezdá,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by pouhý odkaz na symbolickou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esycenost mohl být dostate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nou odpov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dí na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které otázky. Na mysli vytane hned jedna z námitek: co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poezie, ona kvintesence literatury, se rovn</w:t>
      </w:r>
      <w:r w:rsidR="006C3CDD" w:rsidRPr="008F15A6">
        <w:rPr>
          <w:rFonts w:ascii="Times New Roman" w:hAnsi="Times New Roman" w:cs="Times New Roman"/>
          <w:spacing w:val="-3"/>
        </w:rPr>
        <w:t>ěž</w:t>
      </w:r>
      <w:r w:rsidRPr="008F15A6">
        <w:rPr>
          <w:rFonts w:ascii="Times New Roman" w:hAnsi="Times New Roman" w:cs="Times New Roman"/>
          <w:spacing w:val="-3"/>
        </w:rPr>
        <w:t xml:space="preserve"> nevyzna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uje silnou významovou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esyceností? A jak máme chápat termín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mytická kulisa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, jej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vytvo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il Gilbert Durand pro Stendhalovu </w:t>
      </w:r>
      <w:r w:rsidRPr="008F15A6">
        <w:rPr>
          <w:rFonts w:ascii="Times New Roman" w:hAnsi="Times New Roman" w:cs="Times New Roman"/>
          <w:i/>
          <w:iCs/>
          <w:spacing w:val="-3"/>
        </w:rPr>
        <w:t>Kartouzu parmskou</w:t>
      </w:r>
      <w:r w:rsidRPr="008F15A6">
        <w:rPr>
          <w:rFonts w:ascii="Times New Roman" w:hAnsi="Times New Roman" w:cs="Times New Roman"/>
          <w:spacing w:val="-3"/>
        </w:rPr>
        <w:t>?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22"/>
      </w:r>
      <w:r w:rsidRPr="008F15A6">
        <w:rPr>
          <w:rFonts w:ascii="Times New Roman" w:hAnsi="Times New Roman" w:cs="Times New Roman"/>
          <w:spacing w:val="-3"/>
        </w:rPr>
        <w:t xml:space="preserve"> Je</w:t>
      </w:r>
      <w:r w:rsidRPr="008F15A6">
        <w:rPr>
          <w:rFonts w:ascii="Times New Roman" w:hAnsi="Times New Roman" w:cs="Times New Roman"/>
          <w:spacing w:val="-3"/>
        </w:rPr>
        <w:noBreakHyphen/>
        <w:t xml:space="preserve">li pravda,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tento román vyr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stá ze souboru mytologém a lze v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m rozpoznat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nositele hrdinství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(viz rodinný román atd.) a 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nositele mysti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na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(s nastín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ným obrazem Isidy a Psýché), jak potom vysv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tlit,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nikoho nenapadne pova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ovat jej za literární mýtus? Inu, je to tím,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mu scházejí dva další znaky, o nich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se chystáme pojednat.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 xml:space="preserve">2. </w:t>
      </w:r>
      <w:r w:rsidRPr="008F15A6">
        <w:rPr>
          <w:rFonts w:ascii="Times New Roman" w:hAnsi="Times New Roman" w:cs="Times New Roman"/>
          <w:i/>
          <w:iCs/>
          <w:spacing w:val="-3"/>
        </w:rPr>
        <w:t>Kompozi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č</w:t>
      </w:r>
      <w:r w:rsidRPr="008F15A6">
        <w:rPr>
          <w:rFonts w:ascii="Times New Roman" w:hAnsi="Times New Roman" w:cs="Times New Roman"/>
          <w:i/>
          <w:iCs/>
          <w:spacing w:val="-3"/>
        </w:rPr>
        <w:t>ní sev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ř</w:t>
      </w:r>
      <w:r w:rsidRPr="008F15A6">
        <w:rPr>
          <w:rFonts w:ascii="Times New Roman" w:hAnsi="Times New Roman" w:cs="Times New Roman"/>
          <w:i/>
          <w:iCs/>
          <w:spacing w:val="-3"/>
        </w:rPr>
        <w:t>enost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Lévi-Strauss, uvyklý sev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ené kompozi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ní výstavb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etnicko-nábo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enského mýtu, vyjad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oval politování,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romanopiscovu mysl ovládají ji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jen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rozpadlé tvary a obrazy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,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voln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plovoucí 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lesa, mezi nimi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se nechává [mysl] unášet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. Román se podle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ho zrodil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vysílením struktury [mýtu]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tím,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si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ivlastnil jeho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deformalizovaná rezidua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. Proto trpí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stále z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ejm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jším nedostatkem vnit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ní konstrukce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.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23"/>
      </w:r>
      <w:r w:rsidRPr="008F15A6">
        <w:rPr>
          <w:rFonts w:ascii="Times New Roman" w:hAnsi="Times New Roman" w:cs="Times New Roman"/>
          <w:spacing w:val="-3"/>
        </w:rPr>
        <w:t xml:space="preserve"> Sebevyšší po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et voln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plovoucích mytologém v</w:t>
      </w:r>
      <w:r w:rsidR="00226F3B">
        <w:rPr>
          <w:rFonts w:ascii="Times New Roman" w:hAnsi="Times New Roman" w:cs="Times New Roman"/>
          <w:spacing w:val="-3"/>
        </w:rPr>
        <w:t> </w:t>
      </w:r>
      <w:r w:rsidRPr="008F15A6">
        <w:rPr>
          <w:rFonts w:ascii="Times New Roman" w:hAnsi="Times New Roman" w:cs="Times New Roman"/>
          <w:i/>
          <w:iCs/>
          <w:spacing w:val="-3"/>
        </w:rPr>
        <w:t xml:space="preserve">Kartouze </w:t>
      </w:r>
      <w:r w:rsidRPr="008F15A6">
        <w:rPr>
          <w:rFonts w:ascii="Times New Roman" w:hAnsi="Times New Roman" w:cs="Times New Roman"/>
          <w:i/>
          <w:iCs/>
          <w:spacing w:val="-3"/>
        </w:rPr>
        <w:lastRenderedPageBreak/>
        <w:t>parmské</w:t>
      </w:r>
      <w:r w:rsidRPr="008F15A6">
        <w:rPr>
          <w:rFonts w:ascii="Times New Roman" w:hAnsi="Times New Roman" w:cs="Times New Roman"/>
          <w:spacing w:val="-3"/>
        </w:rPr>
        <w:t xml:space="preserve"> neposta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uje, aby výstavba tohoto románu byla srovnatelná s mýtem.</w:t>
      </w:r>
    </w:p>
    <w:p w:rsidR="00455ED4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Abychom se o tom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d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ili, je 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eba se vrátit k donu Juanovi. Krátký rozbor </w:t>
      </w:r>
      <w:r w:rsidR="006C3CDD" w:rsidRPr="008F15A6">
        <w:rPr>
          <w:rFonts w:ascii="Times New Roman" w:hAnsi="Times New Roman" w:cs="Times New Roman"/>
          <w:spacing w:val="-3"/>
        </w:rPr>
        <w:t>Molièr</w:t>
      </w:r>
      <w:r w:rsidRPr="008F15A6">
        <w:rPr>
          <w:rFonts w:ascii="Times New Roman" w:hAnsi="Times New Roman" w:cs="Times New Roman"/>
          <w:spacing w:val="-3"/>
        </w:rPr>
        <w:t xml:space="preserve">ova </w:t>
      </w:r>
      <w:r w:rsidRPr="008F15A6">
        <w:rPr>
          <w:rFonts w:ascii="Times New Roman" w:hAnsi="Times New Roman" w:cs="Times New Roman"/>
          <w:i/>
          <w:iCs/>
          <w:spacing w:val="-3"/>
        </w:rPr>
        <w:t>Dona Juana</w:t>
      </w:r>
      <w:r w:rsidRPr="008F15A6">
        <w:rPr>
          <w:rFonts w:ascii="Times New Roman" w:hAnsi="Times New Roman" w:cs="Times New Roman"/>
          <w:spacing w:val="-3"/>
        </w:rPr>
        <w:t xml:space="preserve"> kup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íkladu odhalí mimo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ádné úsilí o </w:t>
      </w:r>
      <w:r w:rsidRPr="008F15A6">
        <w:rPr>
          <w:rFonts w:ascii="Times New Roman" w:hAnsi="Times New Roman" w:cs="Times New Roman"/>
          <w:i/>
          <w:iCs/>
          <w:spacing w:val="-3"/>
        </w:rPr>
        <w:t>nový tvar</w:t>
      </w:r>
      <w:r w:rsidRPr="008F15A6">
        <w:rPr>
          <w:rFonts w:ascii="Times New Roman" w:hAnsi="Times New Roman" w:cs="Times New Roman"/>
          <w:spacing w:val="-3"/>
        </w:rPr>
        <w:t>, jeho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zásluhou literární mýtus op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 nabývá uspo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ádání srovnatelného s etnicko-nábo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enským mýtem. Ji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="00EA4D16">
        <w:rPr>
          <w:rFonts w:ascii="Times New Roman" w:hAnsi="Times New Roman" w:cs="Times New Roman"/>
          <w:spacing w:val="-3"/>
        </w:rPr>
        <w:t xml:space="preserve"> jsem zde u </w:t>
      </w:r>
      <w:r w:rsidRPr="008F15A6">
        <w:rPr>
          <w:rFonts w:ascii="Times New Roman" w:hAnsi="Times New Roman" w:cs="Times New Roman"/>
          <w:spacing w:val="-3"/>
        </w:rPr>
        <w:t>Adónidova mýtu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ipomn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l, jak je ka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dý z prvk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pevn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v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azen do jistých systém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: rostlinného kódu (myrrha, obilniny, planá locika), sexuálního kódu (nevázanost, man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elská sexualita, impotence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 frigidita), spole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enského a rodinného kódu atd. Vodorovn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lze pak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íst jednotlivé ekvivalence: milostnice, nevázanost, myrrha / provdaná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ena, vyvá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ená sexualita, kulturní plodiny, Ceres (Déméter) jako bohyn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úrody a man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elství / celibát, frigidita, planá locika. </w:t>
      </w:r>
      <w:r w:rsidRPr="008F15A6">
        <w:rPr>
          <w:rFonts w:ascii="Times New Roman" w:hAnsi="Times New Roman" w:cs="Times New Roman"/>
          <w:i/>
          <w:iCs/>
          <w:spacing w:val="-3"/>
        </w:rPr>
        <w:t>Don Juan</w:t>
      </w:r>
      <w:r w:rsidRPr="008F15A6">
        <w:rPr>
          <w:rFonts w:ascii="Times New Roman" w:hAnsi="Times New Roman" w:cs="Times New Roman"/>
          <w:spacing w:val="-3"/>
        </w:rPr>
        <w:t xml:space="preserve">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edstavuje obdobnou významovou sí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>:</w:t>
      </w:r>
    </w:p>
    <w:p w:rsidR="00274200" w:rsidRPr="008F15A6" w:rsidRDefault="0027420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256"/>
        <w:gridCol w:w="2256"/>
        <w:gridCol w:w="2256"/>
        <w:gridCol w:w="2256"/>
      </w:tblGrid>
      <w:tr w:rsidR="00455ED4" w:rsidRPr="008F15A6">
        <w:tc>
          <w:tcPr>
            <w:tcW w:w="2256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</w:tcPr>
          <w:p w:rsidR="00455ED4" w:rsidRPr="008F15A6" w:rsidRDefault="0029148D">
            <w:pPr>
              <w:keepNext/>
              <w:keepLines/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3"/>
              </w:rPr>
              <w:fldChar w:fldCharType="begin"/>
            </w:r>
            <w:r w:rsidR="00455ED4" w:rsidRPr="008F15A6">
              <w:rPr>
                <w:rFonts w:ascii="Times New Roman" w:eastAsiaTheme="minorEastAsia" w:hAnsi="Times New Roman" w:cs="Times New Roman"/>
                <w:spacing w:val="-3"/>
              </w:rPr>
              <w:instrText xml:space="preserve">PRIVATE </w:instrText>
            </w:r>
            <w:r w:rsidRPr="008F15A6">
              <w:rPr>
                <w:rFonts w:ascii="Times New Roman" w:eastAsiaTheme="minorEastAsia" w:hAnsi="Times New Roman" w:cs="Times New Roman"/>
                <w:spacing w:val="-3"/>
              </w:rPr>
              <w:fldChar w:fldCharType="end"/>
            </w:r>
            <w:r w:rsidR="006C3CDD"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>Č</w:t>
            </w:r>
            <w:r w:rsidR="00455ED4"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>asový kód</w:t>
            </w:r>
          </w:p>
        </w:tc>
        <w:tc>
          <w:tcPr>
            <w:tcW w:w="2256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:rsidR="00455ED4" w:rsidRPr="008F15A6" w:rsidRDefault="00455ED4">
            <w:pPr>
              <w:keepNext/>
              <w:keepLines/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>Rodinný kód</w:t>
            </w:r>
          </w:p>
        </w:tc>
        <w:tc>
          <w:tcPr>
            <w:tcW w:w="2256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:rsidR="00455ED4" w:rsidRPr="008F15A6" w:rsidRDefault="00455ED4">
            <w:pPr>
              <w:keepNext/>
              <w:keepLines/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>Kód p</w:t>
            </w:r>
            <w:r w:rsidR="006C3CDD"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>ř</w:t>
            </w:r>
            <w:r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 xml:space="preserve">írodních </w:t>
            </w:r>
            <w:r w:rsidR="006C3CDD"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>ž</w:t>
            </w:r>
            <w:r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>ivl</w:t>
            </w:r>
            <w:r w:rsidR="006C3CDD"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>ů</w:t>
            </w:r>
          </w:p>
        </w:tc>
        <w:tc>
          <w:tcPr>
            <w:tcW w:w="2256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455ED4" w:rsidRPr="008F15A6" w:rsidRDefault="00455ED4">
            <w:pPr>
              <w:keepNext/>
              <w:keepLines/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>Gestický kód</w:t>
            </w:r>
          </w:p>
        </w:tc>
      </w:tr>
      <w:tr w:rsidR="00455ED4" w:rsidRPr="008F15A6">
        <w:tc>
          <w:tcPr>
            <w:tcW w:w="2256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455ED4" w:rsidRPr="008F15A6" w:rsidRDefault="00455ED4">
            <w:pPr>
              <w:keepNext/>
              <w:keepLines/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OKAM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sym w:font="WP MultinationalA Roman" w:char="F0F0"/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IK (</w:t>
            </w:r>
            <w:r w:rsidR="006C3CDD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č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as sv</w:t>
            </w:r>
            <w:r w:rsidR="006C3CDD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ů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dce)</w:t>
            </w:r>
          </w:p>
        </w:tc>
        <w:tc>
          <w:tcPr>
            <w:tcW w:w="225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455ED4" w:rsidRPr="008F15A6" w:rsidRDefault="00455ED4">
            <w:pPr>
              <w:keepNext/>
              <w:keepLines/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SYN hanobící OTCE</w:t>
            </w:r>
          </w:p>
        </w:tc>
        <w:tc>
          <w:tcPr>
            <w:tcW w:w="225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455ED4" w:rsidRPr="008F15A6" w:rsidRDefault="00455ED4">
            <w:pPr>
              <w:keepNext/>
              <w:keepLines/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VZDUCH a VÍTR</w:t>
            </w:r>
          </w:p>
        </w:tc>
        <w:tc>
          <w:tcPr>
            <w:tcW w:w="2256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455ED4" w:rsidRPr="008F15A6" w:rsidRDefault="00455ED4">
            <w:pPr>
              <w:keepNext/>
              <w:keepLines/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RUKOUDÁNÍ DO V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sym w:font="WP MultinationalA Roman" w:char="F08C"/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TRU (</w:t>
            </w:r>
            <w:r w:rsidR="006C3CDD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„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Ponechte mi svou ruku</w:t>
            </w:r>
            <w:r w:rsidR="006C3CDD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“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: II, 2)</w:t>
            </w:r>
          </w:p>
        </w:tc>
      </w:tr>
      <w:tr w:rsidR="00455ED4" w:rsidRPr="008F15A6">
        <w:tc>
          <w:tcPr>
            <w:tcW w:w="2256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455ED4" w:rsidRPr="008F15A6" w:rsidRDefault="00455ED4">
            <w:pPr>
              <w:keepNext/>
              <w:keepLines/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TRVÁNÍ (</w:t>
            </w:r>
            <w:r w:rsidR="006C3CDD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č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as v</w:t>
            </w:r>
            <w:r w:rsidR="006C3CDD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ě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rnosti)</w:t>
            </w:r>
          </w:p>
        </w:tc>
        <w:tc>
          <w:tcPr>
            <w:tcW w:w="225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455ED4" w:rsidRPr="008F15A6" w:rsidRDefault="00455ED4">
            <w:pPr>
              <w:keepNext/>
              <w:keepLines/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Vztah opravdového SYNOVSTVÍ (IV, 4 a V,1)</w:t>
            </w:r>
          </w:p>
        </w:tc>
        <w:tc>
          <w:tcPr>
            <w:tcW w:w="225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455ED4" w:rsidRPr="008F15A6" w:rsidRDefault="00455ED4">
            <w:pPr>
              <w:keepNext/>
              <w:keepLines/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T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sym w:font="WP MultinationalA Roman" w:char="F08C"/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LO a KREV (lidský úd</w:t>
            </w:r>
            <w:r w:rsidR="006C3CDD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ě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l)</w:t>
            </w:r>
          </w:p>
        </w:tc>
        <w:tc>
          <w:tcPr>
            <w:tcW w:w="2256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455ED4" w:rsidRPr="008F15A6" w:rsidRDefault="00455ED4">
            <w:pPr>
              <w:keepNext/>
              <w:keepLines/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RUKOUDÁNÍ a SLIB MAN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sym w:font="WP MultinationalA Roman" w:char="F0F0"/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ELSKÝ</w:t>
            </w:r>
          </w:p>
        </w:tc>
      </w:tr>
      <w:tr w:rsidR="00455ED4" w:rsidRPr="008F15A6">
        <w:tc>
          <w:tcPr>
            <w:tcW w:w="2256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:rsidR="00455ED4" w:rsidRPr="008F15A6" w:rsidRDefault="00455ED4">
            <w:pPr>
              <w:keepNext/>
              <w:keepLines/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V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sym w:font="WP MultinationalA Roman" w:char="F08C"/>
            </w:r>
            <w:r w:rsidR="006C3CDD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Č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NOST (</w:t>
            </w:r>
            <w:r w:rsidR="006C3CDD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č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as trestu)</w:t>
            </w:r>
          </w:p>
        </w:tc>
        <w:tc>
          <w:tcPr>
            <w:tcW w:w="225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455ED4" w:rsidRPr="008F15A6" w:rsidRDefault="00455ED4">
            <w:pPr>
              <w:keepNext/>
              <w:keepLines/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OTEC mstitel</w:t>
            </w:r>
          </w:p>
        </w:tc>
        <w:tc>
          <w:tcPr>
            <w:tcW w:w="225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455ED4" w:rsidRPr="008F15A6" w:rsidRDefault="00455ED4">
            <w:pPr>
              <w:keepNext/>
              <w:keepLines/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KÁMEN (socha)</w:t>
            </w:r>
          </w:p>
        </w:tc>
        <w:tc>
          <w:tcPr>
            <w:tcW w:w="225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:rsidR="00455ED4" w:rsidRPr="008F15A6" w:rsidRDefault="00455ED4">
            <w:pPr>
              <w:keepLines/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3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RUKOUDÁNÍ KAMENI (</w:t>
            </w:r>
            <w:r w:rsidR="006C3CDD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„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Dejte mi ruku</w:t>
            </w:r>
            <w:r w:rsidR="006C3CDD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“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: V, 6)</w:t>
            </w:r>
          </w:p>
        </w:tc>
      </w:tr>
    </w:tbl>
    <w:p w:rsidR="00455ED4" w:rsidRPr="008F15A6" w:rsidRDefault="00455ED4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 xml:space="preserve"> </w:t>
      </w:r>
    </w:p>
    <w:p w:rsidR="00455ED4" w:rsidRPr="008F15A6" w:rsidRDefault="00455ED4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>Tak jako u Adónida se i zde troj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lenné svislé sloupce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lení ve vodorovném sm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ru do mocn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významotvorných ekvivalencí. Uprost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 se skví k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>anské poselství: lidská bytost m</w:t>
      </w:r>
      <w:r w:rsidR="006C3CDD" w:rsidRPr="008F15A6">
        <w:rPr>
          <w:rFonts w:ascii="Times New Roman" w:hAnsi="Times New Roman" w:cs="Times New Roman"/>
          <w:spacing w:val="-3"/>
        </w:rPr>
        <w:t>ůž</w:t>
      </w:r>
      <w:r w:rsidRPr="008F15A6">
        <w:rPr>
          <w:rFonts w:ascii="Times New Roman" w:hAnsi="Times New Roman" w:cs="Times New Roman"/>
          <w:spacing w:val="-3"/>
        </w:rPr>
        <w:t>e uniknout zhoubnému rozkladu jen za cenu pevných závazk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,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ijme-li hranice svého úd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="00EA4D16">
        <w:rPr>
          <w:rFonts w:ascii="Times New Roman" w:hAnsi="Times New Roman" w:cs="Times New Roman"/>
          <w:spacing w:val="-3"/>
        </w:rPr>
        <w:t>lu a </w:t>
      </w:r>
      <w:r w:rsidRPr="008F15A6">
        <w:rPr>
          <w:rFonts w:ascii="Times New Roman" w:hAnsi="Times New Roman" w:cs="Times New Roman"/>
          <w:spacing w:val="-3"/>
        </w:rPr>
        <w:t>bude-li ctít Bo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í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íkazy.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jový scéná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, který uvedl do literatury mnich Tirso de Molina, je obhajobou monogamního man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elství, jak nedávno zd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raznil hispanista Maurice de Molho.</w:t>
      </w:r>
    </w:p>
    <w:p w:rsidR="00455ED4" w:rsidRPr="008F15A6" w:rsidRDefault="00455ED4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Tak pevné výstavb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nevyhovují, jak se zdá, dlouhé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hy. Etnicko-nábo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enské mýty nep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esahují dv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strany textu, bezpochyby proto,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si to vynucuje pot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eba dokonalé memorizace. Písemná literární tradice má 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tší cti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ádost, ale i zde je z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ejm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dosa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eno optima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 trvání nep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esahujícím b</w:t>
      </w:r>
      <w:r w:rsidR="006C3CDD" w:rsidRPr="008F15A6">
        <w:rPr>
          <w:rFonts w:ascii="Times New Roman" w:hAnsi="Times New Roman" w:cs="Times New Roman"/>
          <w:spacing w:val="-3"/>
        </w:rPr>
        <w:t>ěž</w:t>
      </w:r>
      <w:r w:rsidRPr="008F15A6">
        <w:rPr>
          <w:rFonts w:ascii="Times New Roman" w:hAnsi="Times New Roman" w:cs="Times New Roman"/>
          <w:spacing w:val="-3"/>
        </w:rPr>
        <w:t>nou divadelní hru.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24"/>
      </w:r>
      <w:r w:rsidRPr="008F15A6">
        <w:rPr>
          <w:rFonts w:ascii="Times New Roman" w:hAnsi="Times New Roman" w:cs="Times New Roman"/>
          <w:spacing w:val="-3"/>
        </w:rPr>
        <w:t xml:space="preserve"> Divadlo a zvlášt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jeho estetické principy sm</w:t>
      </w:r>
      <w:r w:rsidR="006C3CDD" w:rsidRPr="008F15A6">
        <w:rPr>
          <w:rFonts w:ascii="Times New Roman" w:hAnsi="Times New Roman" w:cs="Times New Roman"/>
          <w:spacing w:val="-3"/>
        </w:rPr>
        <w:t>ěř</w:t>
      </w:r>
      <w:r w:rsidRPr="008F15A6">
        <w:rPr>
          <w:rFonts w:ascii="Times New Roman" w:hAnsi="Times New Roman" w:cs="Times New Roman"/>
          <w:spacing w:val="-3"/>
        </w:rPr>
        <w:t>ující ke koncentrovanosti vyzývají k tvárnému úsilí a rády se vyjad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ují v protikladech a zvratech. Sled tvo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ený expozicí, zápletkou, (ne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etnými) peripetiemi a rozuzlením, tak jak je tomu nap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="00EA4D16">
        <w:rPr>
          <w:rFonts w:ascii="Times New Roman" w:hAnsi="Times New Roman" w:cs="Times New Roman"/>
          <w:spacing w:val="-3"/>
        </w:rPr>
        <w:t>íklad v 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ecké nebo klasicistní tragédii, nabízí ideální stupe</w:t>
      </w:r>
      <w:r w:rsidR="006C3CDD" w:rsidRPr="008F15A6">
        <w:rPr>
          <w:rFonts w:ascii="Times New Roman" w:hAnsi="Times New Roman" w:cs="Times New Roman"/>
          <w:spacing w:val="-3"/>
        </w:rPr>
        <w:t>ň</w:t>
      </w:r>
      <w:r w:rsidRPr="008F15A6">
        <w:rPr>
          <w:rFonts w:ascii="Times New Roman" w:hAnsi="Times New Roman" w:cs="Times New Roman"/>
          <w:spacing w:val="-3"/>
        </w:rPr>
        <w:t xml:space="preserve"> komplexnosti pro </w:t>
      </w:r>
      <w:r w:rsidRPr="008F15A6">
        <w:rPr>
          <w:rFonts w:ascii="Times New Roman" w:hAnsi="Times New Roman" w:cs="Times New Roman"/>
          <w:i/>
          <w:iCs/>
          <w:spacing w:val="-3"/>
        </w:rPr>
        <w:t>osnovu</w:t>
      </w:r>
      <w:r w:rsidRPr="008F15A6">
        <w:rPr>
          <w:rFonts w:ascii="Times New Roman" w:hAnsi="Times New Roman" w:cs="Times New Roman"/>
          <w:spacing w:val="-3"/>
        </w:rPr>
        <w:t xml:space="preserve"> literárního mýtu, nebo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 xml:space="preserve"> le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í na polovi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ní cest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mezi mikrop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hy, je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prosvítají za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kterými básn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mi, a dlouhými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hy epického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 románového rázu. Kde však je práh, kdy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 nabývá dostate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nou komplexnost, aby se mu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ípadn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dostalo d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stoje</w:t>
      </w:r>
      <w:r w:rsidR="00EA4D16">
        <w:rPr>
          <w:rFonts w:ascii="Times New Roman" w:hAnsi="Times New Roman" w:cs="Times New Roman"/>
          <w:spacing w:val="-3"/>
        </w:rPr>
        <w:t>nství literárního mýtu? Látku k </w:t>
      </w:r>
      <w:r w:rsidRPr="008F15A6">
        <w:rPr>
          <w:rFonts w:ascii="Times New Roman" w:hAnsi="Times New Roman" w:cs="Times New Roman"/>
          <w:spacing w:val="-3"/>
        </w:rPr>
        <w:t xml:space="preserve">úvaze nám tu skýtá jeden zcela zvláštní literární </w:t>
      </w:r>
      <w:r w:rsidR="006C3CDD" w:rsidRPr="008F15A6">
        <w:rPr>
          <w:rFonts w:ascii="Times New Roman" w:hAnsi="Times New Roman" w:cs="Times New Roman"/>
          <w:spacing w:val="-3"/>
        </w:rPr>
        <w:t>„ž</w:t>
      </w:r>
      <w:r w:rsidRPr="008F15A6">
        <w:rPr>
          <w:rFonts w:ascii="Times New Roman" w:hAnsi="Times New Roman" w:cs="Times New Roman"/>
          <w:spacing w:val="-3"/>
        </w:rPr>
        <w:t>ánr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, jej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vynalezla renesance, toti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emblém. Jeho prototyp poskytují </w:t>
      </w:r>
      <w:r w:rsidRPr="008F15A6">
        <w:rPr>
          <w:rFonts w:ascii="Times New Roman" w:hAnsi="Times New Roman" w:cs="Times New Roman"/>
          <w:i/>
          <w:iCs/>
          <w:spacing w:val="-3"/>
        </w:rPr>
        <w:t>Emblemata</w:t>
      </w:r>
      <w:r w:rsidRPr="008F15A6">
        <w:rPr>
          <w:rFonts w:ascii="Times New Roman" w:hAnsi="Times New Roman" w:cs="Times New Roman"/>
          <w:spacing w:val="-3"/>
        </w:rPr>
        <w:t xml:space="preserve"> (1531) Andrey Alciata.</w:t>
      </w:r>
    </w:p>
    <w:p w:rsidR="00455ED4" w:rsidRPr="008F15A6" w:rsidRDefault="00455ED4" w:rsidP="00EA4D1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Vícero jich je ostatn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mytologických. Nap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íklad emblém 102 nám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edstavuje Bellerofónta na Pégasu, jak vít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zí nad Chimairou. Nad rytinou stojí </w:t>
      </w:r>
      <w:r w:rsidRPr="008F15A6">
        <w:rPr>
          <w:rFonts w:ascii="Times New Roman" w:hAnsi="Times New Roman" w:cs="Times New Roman"/>
          <w:i/>
          <w:iCs/>
          <w:spacing w:val="-3"/>
        </w:rPr>
        <w:t>inscriptio</w:t>
      </w:r>
      <w:r w:rsidRPr="008F15A6">
        <w:rPr>
          <w:rFonts w:ascii="Times New Roman" w:hAnsi="Times New Roman" w:cs="Times New Roman"/>
          <w:spacing w:val="-3"/>
        </w:rPr>
        <w:t xml:space="preserve">: 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„</w:t>
      </w:r>
      <w:r w:rsidRPr="008F15A6">
        <w:rPr>
          <w:rFonts w:ascii="Times New Roman" w:hAnsi="Times New Roman" w:cs="Times New Roman"/>
          <w:i/>
          <w:iCs/>
          <w:spacing w:val="-3"/>
        </w:rPr>
        <w:t>Consilio et virtute Chimeram superare, id est fortiores et deceptores.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“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25"/>
      </w:r>
      <w:r w:rsidRPr="008F15A6">
        <w:rPr>
          <w:rFonts w:ascii="Times New Roman" w:hAnsi="Times New Roman" w:cs="Times New Roman"/>
          <w:spacing w:val="-3"/>
        </w:rPr>
        <w:t xml:space="preserve"> Fixace obsahov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bohatého a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asto hádankovitého obrazu pokra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uje dole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ty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verším, tzv. </w:t>
      </w:r>
      <w:r w:rsidRPr="008F15A6">
        <w:rPr>
          <w:rFonts w:ascii="Times New Roman" w:hAnsi="Times New Roman" w:cs="Times New Roman"/>
          <w:i/>
          <w:iCs/>
          <w:spacing w:val="-3"/>
        </w:rPr>
        <w:t>subscriptio</w:t>
      </w:r>
      <w:r w:rsidRPr="008F15A6">
        <w:rPr>
          <w:rFonts w:ascii="Times New Roman" w:hAnsi="Times New Roman" w:cs="Times New Roman"/>
          <w:spacing w:val="-3"/>
        </w:rPr>
        <w:t>. Nejedná se o alegorii, nýbr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="00EA4D16">
        <w:rPr>
          <w:rFonts w:ascii="Times New Roman" w:hAnsi="Times New Roman" w:cs="Times New Roman"/>
          <w:spacing w:val="-3"/>
        </w:rPr>
        <w:t xml:space="preserve"> o </w:t>
      </w:r>
      <w:r w:rsidRPr="008F15A6">
        <w:rPr>
          <w:rFonts w:ascii="Times New Roman" w:hAnsi="Times New Roman" w:cs="Times New Roman"/>
          <w:spacing w:val="-3"/>
        </w:rPr>
        <w:t>nevýrazn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kódifikovanou scénu vyst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enou z mytologické látky, k ní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u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ji vá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ou jen velice uvoln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ná pouta. V takovém zobrazení postav, které se vyma</w:t>
      </w:r>
      <w:r w:rsidR="006C3CDD" w:rsidRPr="008F15A6">
        <w:rPr>
          <w:rFonts w:ascii="Times New Roman" w:hAnsi="Times New Roman" w:cs="Times New Roman"/>
          <w:spacing w:val="-3"/>
        </w:rPr>
        <w:t>ň</w:t>
      </w:r>
      <w:r w:rsidRPr="008F15A6">
        <w:rPr>
          <w:rFonts w:ascii="Times New Roman" w:hAnsi="Times New Roman" w:cs="Times New Roman"/>
          <w:spacing w:val="-3"/>
        </w:rPr>
        <w:t>ují z p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vodního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jového scéná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e, lze rozpoznat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 xml:space="preserve">postavová </w:t>
      </w:r>
      <w:r w:rsidRPr="008F15A6">
        <w:rPr>
          <w:rFonts w:ascii="Times New Roman" w:hAnsi="Times New Roman" w:cs="Times New Roman"/>
          <w:spacing w:val="-3"/>
        </w:rPr>
        <w:lastRenderedPageBreak/>
        <w:t>témata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, jak o nich hovo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 Raymond Trousson.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26"/>
      </w:r>
    </w:p>
    <w:p w:rsidR="00455ED4" w:rsidRPr="008F15A6" w:rsidRDefault="00455ED4" w:rsidP="00EA4D1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 xml:space="preserve">Mytologický emblém je pro nás cenný tím,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svou pom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rnou jednoduchostí dovoluje stanovit jasné vymezení v</w:t>
      </w:r>
      <w:r w:rsidR="006C3CDD" w:rsidRPr="008F15A6">
        <w:rPr>
          <w:rFonts w:ascii="Times New Roman" w:hAnsi="Times New Roman" w:cs="Times New Roman"/>
          <w:spacing w:val="-3"/>
        </w:rPr>
        <w:t>ůč</w:t>
      </w:r>
      <w:r w:rsidRPr="008F15A6">
        <w:rPr>
          <w:rFonts w:ascii="Times New Roman" w:hAnsi="Times New Roman" w:cs="Times New Roman"/>
          <w:spacing w:val="-3"/>
        </w:rPr>
        <w:t>i komplexnosti literárního mýtu. Emblém si vysta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í s obrazem, jediným výstupem (by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 xml:space="preserve">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asto epi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jším, ne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jsou vyobrazení na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eckých vázách), a jeho významová vícezna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nost, ji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tak dost omezená, je ješt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redukována jak doprovodným textem, tak nápisem </w:t>
      </w:r>
      <w:r w:rsidRPr="008F15A6">
        <w:rPr>
          <w:rFonts w:ascii="Times New Roman" w:hAnsi="Times New Roman" w:cs="Times New Roman"/>
          <w:i/>
          <w:iCs/>
          <w:spacing w:val="-3"/>
        </w:rPr>
        <w:t>inscriptio</w:t>
      </w:r>
      <w:r w:rsidRPr="008F15A6">
        <w:rPr>
          <w:rFonts w:ascii="Times New Roman" w:hAnsi="Times New Roman" w:cs="Times New Roman"/>
          <w:spacing w:val="-3"/>
        </w:rPr>
        <w:t xml:space="preserve">,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asto s moralizujícím významem. Ocitáme se mezi </w:t>
      </w:r>
      <w:r w:rsidRPr="008F15A6">
        <w:rPr>
          <w:rFonts w:ascii="Times New Roman" w:hAnsi="Times New Roman" w:cs="Times New Roman"/>
          <w:i/>
          <w:iCs/>
          <w:spacing w:val="-3"/>
        </w:rPr>
        <w:t>exemplem</w:t>
      </w:r>
      <w:r w:rsidRPr="008F15A6">
        <w:rPr>
          <w:rFonts w:ascii="Times New Roman" w:hAnsi="Times New Roman" w:cs="Times New Roman"/>
          <w:spacing w:val="-3"/>
        </w:rPr>
        <w:t>, je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je konkrétní, a typem. Jak potom nevid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t,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e to,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eho je v naší kultu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 nadbytek, nejsou ani tak literární mýty jako spíš mytologické emblémy? Kdy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Camus píše </w:t>
      </w:r>
      <w:r w:rsidRPr="008F15A6">
        <w:rPr>
          <w:rFonts w:ascii="Times New Roman" w:hAnsi="Times New Roman" w:cs="Times New Roman"/>
          <w:i/>
          <w:iCs/>
          <w:spacing w:val="-3"/>
        </w:rPr>
        <w:t>Mýtus o Sisyfovi</w:t>
      </w:r>
      <w:r w:rsidRPr="008F15A6">
        <w:rPr>
          <w:rFonts w:ascii="Times New Roman" w:hAnsi="Times New Roman" w:cs="Times New Roman"/>
          <w:spacing w:val="-3"/>
        </w:rPr>
        <w:t xml:space="preserve"> a 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Č</w:t>
      </w:r>
      <w:r w:rsidRPr="008F15A6">
        <w:rPr>
          <w:rFonts w:ascii="Times New Roman" w:hAnsi="Times New Roman" w:cs="Times New Roman"/>
          <w:i/>
          <w:iCs/>
          <w:spacing w:val="-3"/>
        </w:rPr>
        <w:t>lov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ě</w:t>
      </w:r>
      <w:r w:rsidRPr="008F15A6">
        <w:rPr>
          <w:rFonts w:ascii="Times New Roman" w:hAnsi="Times New Roman" w:cs="Times New Roman"/>
          <w:i/>
          <w:iCs/>
          <w:spacing w:val="-3"/>
        </w:rPr>
        <w:t>ka revoltujícího</w:t>
      </w:r>
      <w:r w:rsidRPr="008F15A6">
        <w:rPr>
          <w:rFonts w:ascii="Times New Roman" w:hAnsi="Times New Roman" w:cs="Times New Roman"/>
          <w:spacing w:val="-3"/>
        </w:rPr>
        <w:t xml:space="preserve">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ivnou p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dou jeho reflexe je práv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emblematika. Obecn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lze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íci,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po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etné epizody z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eckých mýt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nebo Bible, jsou-li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íliš jednoduché, se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ímo prom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nily v emblémy: Sísyfos valící balvan, potopa 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ta, babylónská v</w:t>
      </w:r>
      <w:r w:rsidR="006C3CDD" w:rsidRPr="008F15A6">
        <w:rPr>
          <w:rFonts w:ascii="Times New Roman" w:hAnsi="Times New Roman" w:cs="Times New Roman"/>
          <w:spacing w:val="-3"/>
        </w:rPr>
        <w:t>ěž</w:t>
      </w:r>
      <w:r w:rsidRPr="008F15A6">
        <w:rPr>
          <w:rFonts w:ascii="Times New Roman" w:hAnsi="Times New Roman" w:cs="Times New Roman"/>
          <w:spacing w:val="-3"/>
        </w:rPr>
        <w:t>, ohe</w:t>
      </w:r>
      <w:r w:rsidR="006C3CDD" w:rsidRPr="008F15A6">
        <w:rPr>
          <w:rFonts w:ascii="Times New Roman" w:hAnsi="Times New Roman" w:cs="Times New Roman"/>
          <w:spacing w:val="-3"/>
        </w:rPr>
        <w:t>ň</w:t>
      </w:r>
      <w:r w:rsidRPr="008F15A6">
        <w:rPr>
          <w:rFonts w:ascii="Times New Roman" w:hAnsi="Times New Roman" w:cs="Times New Roman"/>
          <w:spacing w:val="-3"/>
        </w:rPr>
        <w:t xml:space="preserve"> dštící na Sodomu atd.</w:t>
      </w:r>
    </w:p>
    <w:p w:rsidR="00455ED4" w:rsidRPr="008F15A6" w:rsidRDefault="00455ED4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Zkrátka literární mýtus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edpokládá nejen hrdinu, nýbr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celou komplexní, dramaticky vystav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nou situaci, do ní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je hrdina zasazen. Je-li situace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íliš jednoduchá, epizodická, z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stáváme na úrovni emblému. Je-li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jov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etí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ená, struktura se rozkládá do sériovosti. Literární mýtus se liší jak od </w:t>
      </w:r>
      <w:r w:rsidRPr="008F15A6">
        <w:rPr>
          <w:rFonts w:ascii="Times New Roman" w:hAnsi="Times New Roman" w:cs="Times New Roman"/>
          <w:i/>
          <w:iCs/>
          <w:spacing w:val="-3"/>
        </w:rPr>
        <w:t>rapsódie</w:t>
      </w:r>
      <w:r w:rsidRPr="008F15A6">
        <w:rPr>
          <w:rFonts w:ascii="Times New Roman" w:hAnsi="Times New Roman" w:cs="Times New Roman"/>
          <w:spacing w:val="-3"/>
        </w:rPr>
        <w:t xml:space="preserve"> (</w:t>
      </w:r>
      <w:r w:rsidRPr="008F15A6">
        <w:rPr>
          <w:rFonts w:ascii="Times New Roman" w:hAnsi="Times New Roman" w:cs="Times New Roman"/>
          <w:i/>
          <w:iCs/>
          <w:spacing w:val="-3"/>
        </w:rPr>
        <w:t>Odysseia</w:t>
      </w:r>
      <w:r w:rsidRPr="008F15A6">
        <w:rPr>
          <w:rFonts w:ascii="Times New Roman" w:hAnsi="Times New Roman" w:cs="Times New Roman"/>
          <w:spacing w:val="-3"/>
        </w:rPr>
        <w:t xml:space="preserve">), tak od </w:t>
      </w:r>
      <w:r w:rsidRPr="008F15A6">
        <w:rPr>
          <w:rFonts w:ascii="Times New Roman" w:hAnsi="Times New Roman" w:cs="Times New Roman"/>
          <w:i/>
          <w:iCs/>
          <w:spacing w:val="-3"/>
        </w:rPr>
        <w:t>emblému</w:t>
      </w:r>
      <w:r w:rsidRPr="008F15A6">
        <w:rPr>
          <w:rFonts w:ascii="Times New Roman" w:hAnsi="Times New Roman" w:cs="Times New Roman"/>
          <w:spacing w:val="-3"/>
        </w:rPr>
        <w:t xml:space="preserve"> nebo mytologických </w:t>
      </w:r>
      <w:r w:rsidRPr="008F15A6">
        <w:rPr>
          <w:rFonts w:ascii="Times New Roman" w:hAnsi="Times New Roman" w:cs="Times New Roman"/>
          <w:i/>
          <w:iCs/>
          <w:spacing w:val="-3"/>
        </w:rPr>
        <w:t>pr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ů</w:t>
      </w:r>
      <w:r w:rsidRPr="008F15A6">
        <w:rPr>
          <w:rFonts w:ascii="Times New Roman" w:hAnsi="Times New Roman" w:cs="Times New Roman"/>
          <w:i/>
          <w:iCs/>
          <w:spacing w:val="-3"/>
        </w:rPr>
        <w:t>pov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ě</w:t>
      </w:r>
      <w:r w:rsidRPr="008F15A6">
        <w:rPr>
          <w:rFonts w:ascii="Times New Roman" w:hAnsi="Times New Roman" w:cs="Times New Roman"/>
          <w:i/>
          <w:iCs/>
          <w:spacing w:val="-3"/>
        </w:rPr>
        <w:t>dí</w:t>
      </w:r>
      <w:r w:rsidRPr="008F15A6">
        <w:rPr>
          <w:rFonts w:ascii="Times New Roman" w:hAnsi="Times New Roman" w:cs="Times New Roman"/>
          <w:spacing w:val="-3"/>
        </w:rPr>
        <w:t>.</w:t>
      </w:r>
    </w:p>
    <w:p w:rsidR="00455ED4" w:rsidRPr="008F15A6" w:rsidRDefault="00455ED4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455ED4" w:rsidRPr="008F15A6" w:rsidRDefault="00455ED4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 xml:space="preserve">3. </w:t>
      </w:r>
      <w:r w:rsidRPr="008F15A6">
        <w:rPr>
          <w:rFonts w:ascii="Times New Roman" w:hAnsi="Times New Roman" w:cs="Times New Roman"/>
          <w:i/>
          <w:iCs/>
          <w:spacing w:val="-3"/>
        </w:rPr>
        <w:t>Metafyzické lad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ě</w:t>
      </w:r>
      <w:r w:rsidRPr="008F15A6">
        <w:rPr>
          <w:rFonts w:ascii="Times New Roman" w:hAnsi="Times New Roman" w:cs="Times New Roman"/>
          <w:i/>
          <w:iCs/>
          <w:spacing w:val="-3"/>
        </w:rPr>
        <w:t>ní</w:t>
      </w:r>
    </w:p>
    <w:p w:rsidR="00455ED4" w:rsidRPr="008F15A6" w:rsidRDefault="00455ED4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etí a dle mého názoru poslední znak literárního mýtu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edstavuje metafyzické lad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ní pronikající celým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jovým scéná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em. Jedna ze zvláštností biblických mýt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spo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ívá v tom, co Robert Couffignal nazval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zápas s and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lem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. V Bibli je B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h všudyp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ítomný a vede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 s lidmi, kte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 se tá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í po smyslu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ivota. Pochopiteln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nás napadne </w:t>
      </w:r>
      <w:r w:rsidRPr="008F15A6">
        <w:rPr>
          <w:rFonts w:ascii="Times New Roman" w:hAnsi="Times New Roman" w:cs="Times New Roman"/>
          <w:i/>
          <w:iCs/>
          <w:spacing w:val="-3"/>
        </w:rPr>
        <w:t>Kniha Jóbova</w:t>
      </w:r>
      <w:r w:rsidRPr="008F15A6">
        <w:rPr>
          <w:rFonts w:ascii="Times New Roman" w:hAnsi="Times New Roman" w:cs="Times New Roman"/>
          <w:spacing w:val="-3"/>
        </w:rPr>
        <w:t>, ale také Abrahamovo, Jákobovo, Moj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íšovo nebo Eliášovo setkání s Bohem. I literatura </w:t>
      </w:r>
      <w:r w:rsidRPr="008F15A6">
        <w:rPr>
          <w:rFonts w:ascii="Times New Roman" w:hAnsi="Times New Roman" w:cs="Times New Roman"/>
          <w:spacing w:val="-3"/>
        </w:rPr>
        <w:noBreakHyphen/>
        <w:t xml:space="preserve"> 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eba Racinova </w:t>
      </w:r>
      <w:r w:rsidRPr="008F15A6">
        <w:rPr>
          <w:rFonts w:ascii="Times New Roman" w:hAnsi="Times New Roman" w:cs="Times New Roman"/>
          <w:i/>
          <w:iCs/>
          <w:spacing w:val="-3"/>
        </w:rPr>
        <w:t>Athalie</w:t>
      </w:r>
      <w:r w:rsidR="00EA4D16">
        <w:rPr>
          <w:rFonts w:ascii="Times New Roman" w:hAnsi="Times New Roman" w:cs="Times New Roman"/>
          <w:spacing w:val="-3"/>
        </w:rPr>
        <w:t xml:space="preserve"> a v </w:t>
      </w:r>
      <w:r w:rsidRPr="008F15A6">
        <w:rPr>
          <w:rFonts w:ascii="Times New Roman" w:hAnsi="Times New Roman" w:cs="Times New Roman"/>
          <w:spacing w:val="-3"/>
        </w:rPr>
        <w:t>zesv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tšt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lé poloze té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Beckettovo 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Č</w:t>
      </w:r>
      <w:r w:rsidRPr="008F15A6">
        <w:rPr>
          <w:rFonts w:ascii="Times New Roman" w:hAnsi="Times New Roman" w:cs="Times New Roman"/>
          <w:i/>
          <w:iCs/>
          <w:spacing w:val="-3"/>
        </w:rPr>
        <w:t>ekání na Godota</w:t>
      </w:r>
      <w:r w:rsidRPr="008F15A6">
        <w:rPr>
          <w:rFonts w:ascii="Times New Roman" w:hAnsi="Times New Roman" w:cs="Times New Roman"/>
          <w:spacing w:val="-3"/>
        </w:rPr>
        <w:t xml:space="preserve"> </w:t>
      </w:r>
      <w:r w:rsidRPr="008F15A6">
        <w:rPr>
          <w:rFonts w:ascii="Times New Roman" w:hAnsi="Times New Roman" w:cs="Times New Roman"/>
          <w:spacing w:val="-3"/>
        </w:rPr>
        <w:noBreakHyphen/>
        <w:t xml:space="preserve">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ipomínají,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horizontalita veškeré existence je nebo m</w:t>
      </w:r>
      <w:r w:rsidR="006C3CDD" w:rsidRPr="008F15A6">
        <w:rPr>
          <w:rFonts w:ascii="Times New Roman" w:hAnsi="Times New Roman" w:cs="Times New Roman"/>
          <w:spacing w:val="-3"/>
        </w:rPr>
        <w:t>ůž</w:t>
      </w:r>
      <w:r w:rsidRPr="008F15A6">
        <w:rPr>
          <w:rFonts w:ascii="Times New Roman" w:hAnsi="Times New Roman" w:cs="Times New Roman"/>
          <w:spacing w:val="-3"/>
        </w:rPr>
        <w:t>e být pod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ízena vertikálnímu pohledu. Co se tý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jového scéná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 hlavních verzí dona Juana, Jean Rousset zde zd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raz</w:t>
      </w:r>
      <w:r w:rsidR="006C3CDD" w:rsidRPr="008F15A6">
        <w:rPr>
          <w:rFonts w:ascii="Times New Roman" w:hAnsi="Times New Roman" w:cs="Times New Roman"/>
          <w:spacing w:val="-3"/>
        </w:rPr>
        <w:t>ň</w:t>
      </w:r>
      <w:r w:rsidRPr="008F15A6">
        <w:rPr>
          <w:rFonts w:ascii="Times New Roman" w:hAnsi="Times New Roman" w:cs="Times New Roman"/>
          <w:spacing w:val="-3"/>
        </w:rPr>
        <w:t>uje zásadní d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le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itost setkání se zásv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="00EA4D16">
        <w:rPr>
          <w:rFonts w:ascii="Times New Roman" w:hAnsi="Times New Roman" w:cs="Times New Roman"/>
          <w:spacing w:val="-3"/>
        </w:rPr>
        <w:t>tím a </w:t>
      </w:r>
      <w:r w:rsidRPr="008F15A6">
        <w:rPr>
          <w:rFonts w:ascii="Times New Roman" w:hAnsi="Times New Roman" w:cs="Times New Roman"/>
          <w:spacing w:val="-3"/>
        </w:rPr>
        <w:t>pova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uje to za první ze 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 neprom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nných prvk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, které zde rozlišuje.</w:t>
      </w:r>
    </w:p>
    <w:p w:rsidR="00455ED4" w:rsidRPr="008F15A6" w:rsidRDefault="00455ED4" w:rsidP="00EA4D1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Tento 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etí znak op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 spojuje literární mýtus s mýtem etnicko-nábo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enským, ba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edstavuje v tomto ohledu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co jako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mýtus v literatu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. Naskýtá se tím mo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nost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ady up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ní: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edevším zde nalézáme další d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vod, pro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 nepova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ovat </w:t>
      </w:r>
      <w:r w:rsidRPr="008F15A6">
        <w:rPr>
          <w:rFonts w:ascii="Times New Roman" w:hAnsi="Times New Roman" w:cs="Times New Roman"/>
          <w:i/>
          <w:iCs/>
          <w:spacing w:val="-3"/>
        </w:rPr>
        <w:t>Amfitryóna</w:t>
      </w:r>
      <w:r w:rsidRPr="008F15A6">
        <w:rPr>
          <w:rFonts w:ascii="Times New Roman" w:hAnsi="Times New Roman" w:cs="Times New Roman"/>
          <w:spacing w:val="-3"/>
        </w:rPr>
        <w:t xml:space="preserve"> nebo </w:t>
      </w:r>
      <w:r w:rsidRPr="008F15A6">
        <w:rPr>
          <w:rFonts w:ascii="Times New Roman" w:hAnsi="Times New Roman" w:cs="Times New Roman"/>
          <w:i/>
          <w:iCs/>
          <w:spacing w:val="-3"/>
        </w:rPr>
        <w:t>Kartouzu parmskou</w:t>
      </w:r>
      <w:r w:rsidRPr="008F15A6">
        <w:rPr>
          <w:rFonts w:ascii="Times New Roman" w:hAnsi="Times New Roman" w:cs="Times New Roman"/>
          <w:spacing w:val="-3"/>
        </w:rPr>
        <w:t xml:space="preserve"> za literární mýty. Toto jediné kritérium nám také zabrání, abychom spojovali dona Juana s Casanovou (nehled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na kompozi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jen voln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propojenou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sériovost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Benát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anova </w:t>
      </w:r>
      <w:r w:rsidRPr="008F15A6">
        <w:rPr>
          <w:rFonts w:ascii="Times New Roman" w:hAnsi="Times New Roman" w:cs="Times New Roman"/>
          <w:i/>
          <w:iCs/>
          <w:spacing w:val="-3"/>
        </w:rPr>
        <w:t>P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ř</w:t>
      </w:r>
      <w:r w:rsidRPr="008F15A6">
        <w:rPr>
          <w:rFonts w:ascii="Times New Roman" w:hAnsi="Times New Roman" w:cs="Times New Roman"/>
          <w:i/>
          <w:iCs/>
          <w:spacing w:val="-3"/>
        </w:rPr>
        <w:t>íb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ě</w:t>
      </w:r>
      <w:r w:rsidRPr="008F15A6">
        <w:rPr>
          <w:rFonts w:ascii="Times New Roman" w:hAnsi="Times New Roman" w:cs="Times New Roman"/>
          <w:i/>
          <w:iCs/>
          <w:spacing w:val="-3"/>
        </w:rPr>
        <w:t xml:space="preserve">hu mého 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ž</w:t>
      </w:r>
      <w:r w:rsidRPr="008F15A6">
        <w:rPr>
          <w:rFonts w:ascii="Times New Roman" w:hAnsi="Times New Roman" w:cs="Times New Roman"/>
          <w:i/>
          <w:iCs/>
          <w:spacing w:val="-3"/>
        </w:rPr>
        <w:t>ivota</w:t>
      </w:r>
      <w:r w:rsidRPr="008F15A6">
        <w:rPr>
          <w:rFonts w:ascii="Times New Roman" w:hAnsi="Times New Roman" w:cs="Times New Roman"/>
          <w:spacing w:val="-3"/>
        </w:rPr>
        <w:t>). Kone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nám také vysv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tluje, pro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 ani kompozi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sebepropracovan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jší pohádka nem</w:t>
      </w:r>
      <w:r w:rsidR="006C3CDD" w:rsidRPr="008F15A6">
        <w:rPr>
          <w:rFonts w:ascii="Times New Roman" w:hAnsi="Times New Roman" w:cs="Times New Roman"/>
          <w:spacing w:val="-3"/>
        </w:rPr>
        <w:t>ůž</w:t>
      </w:r>
      <w:r w:rsidRPr="008F15A6">
        <w:rPr>
          <w:rFonts w:ascii="Times New Roman" w:hAnsi="Times New Roman" w:cs="Times New Roman"/>
          <w:spacing w:val="-3"/>
        </w:rPr>
        <w:t>e být ani v nejmenším spojována s literárním mýtem, a to bez ohledu na mno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ství literárních zpracování. Jak ukázal Bruno Bettelheim v </w:t>
      </w:r>
      <w:r w:rsidRPr="008F15A6">
        <w:rPr>
          <w:rFonts w:ascii="Times New Roman" w:hAnsi="Times New Roman" w:cs="Times New Roman"/>
          <w:i/>
          <w:iCs/>
          <w:spacing w:val="-3"/>
        </w:rPr>
        <w:t>The Uses of Enchantement</w:t>
      </w:r>
      <w:r w:rsidRPr="008F15A6">
        <w:rPr>
          <w:rFonts w:ascii="Times New Roman" w:hAnsi="Times New Roman" w:cs="Times New Roman"/>
          <w:spacing w:val="-3"/>
        </w:rPr>
        <w:t>,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27"/>
      </w:r>
      <w:r w:rsidRPr="008F15A6">
        <w:rPr>
          <w:rFonts w:ascii="Times New Roman" w:hAnsi="Times New Roman" w:cs="Times New Roman"/>
          <w:spacing w:val="-3"/>
        </w:rPr>
        <w:t xml:space="preserve"> pohádka se m</w:t>
      </w:r>
      <w:r w:rsidR="006C3CDD" w:rsidRPr="008F15A6">
        <w:rPr>
          <w:rFonts w:ascii="Times New Roman" w:hAnsi="Times New Roman" w:cs="Times New Roman"/>
          <w:spacing w:val="-3"/>
        </w:rPr>
        <w:t>ůž</w:t>
      </w:r>
      <w:r w:rsidRPr="008F15A6">
        <w:rPr>
          <w:rFonts w:ascii="Times New Roman" w:hAnsi="Times New Roman" w:cs="Times New Roman"/>
          <w:spacing w:val="-3"/>
        </w:rPr>
        <w:t>e mýtu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iblí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it svou symbolickou nasyceností,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kdy z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ejm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i svou sev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enou výstavbou. Zásadn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se však liší, jak je z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ejmé, svým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itakáním všednodennosti (d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vtipn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sp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ízn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né se zázra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nem) a svým š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>astným, r</w:t>
      </w:r>
      <w:r w:rsidR="006C3CDD" w:rsidRPr="008F15A6">
        <w:rPr>
          <w:rFonts w:ascii="Times New Roman" w:hAnsi="Times New Roman" w:cs="Times New Roman"/>
          <w:spacing w:val="-3"/>
        </w:rPr>
        <w:t>ůž</w:t>
      </w:r>
      <w:r w:rsidRPr="008F15A6">
        <w:rPr>
          <w:rFonts w:ascii="Times New Roman" w:hAnsi="Times New Roman" w:cs="Times New Roman"/>
          <w:spacing w:val="-3"/>
        </w:rPr>
        <w:t>emi provon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ným zakon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ením. I se svými lido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routy a vílami nás pohádka pevn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usazuje na této zemi vezdejší. Jen zkuste vysv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tlit takovému Kainovi nebo donu Juanovi,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="00274200">
        <w:rPr>
          <w:rFonts w:ascii="Times New Roman" w:hAnsi="Times New Roman" w:cs="Times New Roman"/>
          <w:spacing w:val="-3"/>
        </w:rPr>
        <w:t>e cílem jejich vášní a </w:t>
      </w:r>
      <w:r w:rsidRPr="008F15A6">
        <w:rPr>
          <w:rFonts w:ascii="Times New Roman" w:hAnsi="Times New Roman" w:cs="Times New Roman"/>
          <w:spacing w:val="-3"/>
        </w:rPr>
        <w:t>muk je 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enit se a mít hodn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tí!</w:t>
      </w:r>
    </w:p>
    <w:p w:rsidR="00455ED4" w:rsidRPr="008F15A6" w:rsidRDefault="00455ED4" w:rsidP="00EA4D1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Tento 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etí znak také odhaluje nedostate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nost zjednodušujícího vysv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tlení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jového scéná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 mýtu, jak je podává psychologie. Michel Leiris, jen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prošel neúsp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šnou psychoanalytickou terapií, upozor</w:t>
      </w:r>
      <w:r w:rsidR="006C3CDD" w:rsidRPr="008F15A6">
        <w:rPr>
          <w:rFonts w:ascii="Times New Roman" w:hAnsi="Times New Roman" w:cs="Times New Roman"/>
          <w:spacing w:val="-3"/>
        </w:rPr>
        <w:t>ň</w:t>
      </w:r>
      <w:r w:rsidRPr="008F15A6">
        <w:rPr>
          <w:rFonts w:ascii="Times New Roman" w:hAnsi="Times New Roman" w:cs="Times New Roman"/>
          <w:spacing w:val="-3"/>
        </w:rPr>
        <w:t>uje d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razn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ve </w:t>
      </w:r>
      <w:r w:rsidRPr="008F15A6">
        <w:rPr>
          <w:rFonts w:ascii="Times New Roman" w:hAnsi="Times New Roman" w:cs="Times New Roman"/>
          <w:i/>
          <w:iCs/>
          <w:spacing w:val="-3"/>
        </w:rPr>
        <w:t>V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ě</w:t>
      </w:r>
      <w:r w:rsidRPr="008F15A6">
        <w:rPr>
          <w:rFonts w:ascii="Times New Roman" w:hAnsi="Times New Roman" w:cs="Times New Roman"/>
          <w:i/>
          <w:iCs/>
          <w:spacing w:val="-3"/>
        </w:rPr>
        <w:t>ku dosp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ě</w:t>
      </w:r>
      <w:r w:rsidRPr="008F15A6">
        <w:rPr>
          <w:rFonts w:ascii="Times New Roman" w:hAnsi="Times New Roman" w:cs="Times New Roman"/>
          <w:i/>
          <w:iCs/>
          <w:spacing w:val="-3"/>
        </w:rPr>
        <w:t>losti</w:t>
      </w:r>
      <w:r w:rsidRPr="008F15A6">
        <w:rPr>
          <w:rFonts w:ascii="Times New Roman" w:hAnsi="Times New Roman" w:cs="Times New Roman"/>
          <w:spacing w:val="-3"/>
        </w:rPr>
        <w:t xml:space="preserve"> na klamné nad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je vyvolávané psychologickým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ístupem, nebo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 xml:space="preserve"> ten zploš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>uje Oidip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v mýtus na jakýsi mechanický proces.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ipomíná význam tragického pro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itku v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eckém mýtu a pomoc, kterou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ináší ka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dému, kdo si klade otázku osudového napln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ní </w:t>
      </w:r>
      <w:r w:rsidRPr="008F15A6">
        <w:rPr>
          <w:rFonts w:ascii="Times New Roman" w:hAnsi="Times New Roman" w:cs="Times New Roman"/>
          <w:spacing w:val="-3"/>
        </w:rPr>
        <w:lastRenderedPageBreak/>
        <w:t xml:space="preserve">vlastního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ivota. Leiris tím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edznamenává studie Jeana-Pierra Vernanta. Podle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ho se mytická tragédie v Athénách rodí v okam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iku, kdy si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ecký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lov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 po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al klást tu nejmetafyzi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jší z otázek: jsem bytost svobodná, nebo jen h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ka temných sil zvaných bohové? Je sotva náhoda,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Evropa se k 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mto tragickým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jovým scéná</w:t>
      </w:r>
      <w:r w:rsidR="006C3CDD" w:rsidRPr="008F15A6">
        <w:rPr>
          <w:rFonts w:ascii="Times New Roman" w:hAnsi="Times New Roman" w:cs="Times New Roman"/>
          <w:spacing w:val="-3"/>
        </w:rPr>
        <w:t>řů</w:t>
      </w:r>
      <w:r w:rsidRPr="008F15A6">
        <w:rPr>
          <w:rFonts w:ascii="Times New Roman" w:hAnsi="Times New Roman" w:cs="Times New Roman"/>
          <w:spacing w:val="-3"/>
        </w:rPr>
        <w:t>m s oblibou obrací v dobách, kdy se znovu nastoluje otázka svobody: tedy mezi r. 1580 a 1680, kdy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se rozpoutal spor o vztahu mezi Bo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í milostí a svobodou lidské v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le, a následn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pak od konce 19. století, kdy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byla z r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zných pozic zpochybn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na sebeur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enost lidského subjektu.</w:t>
      </w:r>
    </w:p>
    <w:p w:rsidR="00455ED4" w:rsidRPr="008F15A6" w:rsidRDefault="00455ED4" w:rsidP="00EA4D16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 xml:space="preserve">Mýty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eckého p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vodu se zdají vhodné zejména k vyjád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ení individuálních zkušeností, 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eba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ka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dý jedinec si klade stejné otázky, jako si kladou všichni ostatní (tak jako ve francouzském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novém divadle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v 50. letech). Ur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ité mýty biblické provenience z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ejm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zase mají 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tší schopnost navodit velkou kolektivní báze</w:t>
      </w:r>
      <w:r w:rsidR="006C3CDD" w:rsidRPr="008F15A6">
        <w:rPr>
          <w:rFonts w:ascii="Times New Roman" w:hAnsi="Times New Roman" w:cs="Times New Roman"/>
          <w:spacing w:val="-3"/>
        </w:rPr>
        <w:t>ň</w:t>
      </w:r>
      <w:r w:rsidRPr="008F15A6">
        <w:rPr>
          <w:rFonts w:ascii="Times New Roman" w:hAnsi="Times New Roman" w:cs="Times New Roman"/>
          <w:spacing w:val="-3"/>
        </w:rPr>
        <w:t xml:space="preserve"> a meditaci o smyslu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jin. To je on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ch p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jství </w:t>
      </w:r>
      <w:r w:rsidRPr="008F15A6">
        <w:rPr>
          <w:rFonts w:ascii="Times New Roman" w:hAnsi="Times New Roman" w:cs="Times New Roman"/>
          <w:i/>
          <w:iCs/>
          <w:spacing w:val="-3"/>
        </w:rPr>
        <w:t>Moj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ž</w:t>
      </w:r>
      <w:r w:rsidRPr="008F15A6">
        <w:rPr>
          <w:rFonts w:ascii="Times New Roman" w:hAnsi="Times New Roman" w:cs="Times New Roman"/>
          <w:i/>
          <w:iCs/>
          <w:spacing w:val="-3"/>
        </w:rPr>
        <w:t>íšova mýtu</w:t>
      </w:r>
      <w:r w:rsidRPr="008F15A6">
        <w:rPr>
          <w:rFonts w:ascii="Times New Roman" w:hAnsi="Times New Roman" w:cs="Times New Roman"/>
          <w:spacing w:val="-3"/>
        </w:rPr>
        <w:t>: egyptské otroctví, výzva 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znitel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m, vyvedení z Egypta, putování pouští,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íchod k zaslíbené zemi. Tento p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sobivý celek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edstavuje skute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="00EA4D16">
        <w:rPr>
          <w:rFonts w:ascii="Times New Roman" w:hAnsi="Times New Roman" w:cs="Times New Roman"/>
          <w:spacing w:val="-3"/>
        </w:rPr>
        <w:t>ný literární mýtus o </w:t>
      </w:r>
      <w:r w:rsidRPr="008F15A6">
        <w:rPr>
          <w:rFonts w:ascii="Times New Roman" w:hAnsi="Times New Roman" w:cs="Times New Roman"/>
          <w:spacing w:val="-3"/>
        </w:rPr>
        <w:t>kolektivní vzpou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e, je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je i rozhovorem s Bohem vysvoboditelem.</w:t>
      </w:r>
    </w:p>
    <w:p w:rsidR="00455ED4" w:rsidRPr="008F15A6" w:rsidRDefault="00455ED4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455ED4" w:rsidRPr="008F15A6" w:rsidRDefault="00455ED4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Na záv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r bych cht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l podtrhnout nutnost nezbytných verifikací, které bu</w:t>
      </w:r>
      <w:r w:rsidR="006C3CDD" w:rsidRPr="008F15A6">
        <w:rPr>
          <w:rFonts w:ascii="Times New Roman" w:hAnsi="Times New Roman" w:cs="Times New Roman"/>
          <w:spacing w:val="-3"/>
        </w:rPr>
        <w:t>ď</w:t>
      </w:r>
      <w:r w:rsidRPr="008F15A6">
        <w:rPr>
          <w:rFonts w:ascii="Times New Roman" w:hAnsi="Times New Roman" w:cs="Times New Roman"/>
          <w:spacing w:val="-3"/>
        </w:rPr>
        <w:t xml:space="preserve"> poopraví, nebo up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esní výše uvedenou trojici znak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.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28"/>
      </w:r>
      <w:r w:rsidRPr="008F15A6">
        <w:rPr>
          <w:rFonts w:ascii="Times New Roman" w:hAnsi="Times New Roman" w:cs="Times New Roman"/>
          <w:spacing w:val="-3"/>
        </w:rPr>
        <w:t xml:space="preserve"> Lze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edpokládat,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se vyskytnou 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ehavé problémy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 ur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ování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rozhraní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nebo tam, kde mají texty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smíšenou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povahu. Nap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íklad dlouhý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="00EA4D16">
        <w:rPr>
          <w:rFonts w:ascii="Times New Roman" w:hAnsi="Times New Roman" w:cs="Times New Roman"/>
          <w:spacing w:val="-3"/>
        </w:rPr>
        <w:t>h v </w:t>
      </w:r>
      <w:r w:rsidRPr="008F15A6">
        <w:rPr>
          <w:rFonts w:ascii="Times New Roman" w:hAnsi="Times New Roman" w:cs="Times New Roman"/>
          <w:spacing w:val="-3"/>
        </w:rPr>
        <w:t>záv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ru </w:t>
      </w:r>
      <w:r w:rsidRPr="008F15A6">
        <w:rPr>
          <w:rFonts w:ascii="Times New Roman" w:hAnsi="Times New Roman" w:cs="Times New Roman"/>
          <w:i/>
          <w:iCs/>
          <w:spacing w:val="-3"/>
        </w:rPr>
        <w:t>Genese</w:t>
      </w:r>
      <w:r w:rsidRPr="008F15A6">
        <w:rPr>
          <w:rFonts w:ascii="Times New Roman" w:hAnsi="Times New Roman" w:cs="Times New Roman"/>
          <w:spacing w:val="-3"/>
        </w:rPr>
        <w:t xml:space="preserve"> o patriarchovi Josefovi se navzdory literárnímu zpracování Thomase Manna jeví spíše jako smíšená forma ságy a pohádky: proto se nezdá vhodný k tomu, aby podnítil vytvo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ení literárního mýtu. Bude té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eba zohlednit analýzu specifi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nosti ka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dého díla, tak se jak o to mnohokrát zasazoval pr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kopník našeho oboru Pierre Albouy.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29"/>
      </w:r>
    </w:p>
    <w:p w:rsidR="00455ED4" w:rsidRPr="008F15A6" w:rsidRDefault="00455ED4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Práce tohoto druhu mo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ná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áste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vyvrátí kritická vyjád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="00EA4D16">
        <w:rPr>
          <w:rFonts w:ascii="Times New Roman" w:hAnsi="Times New Roman" w:cs="Times New Roman"/>
          <w:spacing w:val="-3"/>
        </w:rPr>
        <w:t>ení Clauda Lévi-Strausse o </w:t>
      </w:r>
      <w:r w:rsidRPr="008F15A6">
        <w:rPr>
          <w:rFonts w:ascii="Times New Roman" w:hAnsi="Times New Roman" w:cs="Times New Roman"/>
          <w:spacing w:val="-3"/>
        </w:rPr>
        <w:t>literatu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 jako cupanin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a sn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šce veteše ve srovnání s cizelérstvím mýtu. Literatura má ji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sv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j diamant v poezii. Bude zcela jist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zapot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ebí k ní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adit </w:t>
      </w:r>
      <w:r w:rsidRPr="008F15A6">
        <w:rPr>
          <w:rFonts w:ascii="Times New Roman" w:hAnsi="Times New Roman" w:cs="Times New Roman"/>
          <w:spacing w:val="-3"/>
        </w:rPr>
        <w:noBreakHyphen/>
        <w:t xml:space="preserve"> jako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to kvintesenci psané literatury - útvar mén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vázaný na instantaneitu, ne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je poezie: toti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literární mýtus. Etnicko-nábo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enský mýtus neodkázal svou dokonalost pouze hudb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: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co z mýtu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etrvává i v literatu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e.</w:t>
      </w:r>
    </w:p>
    <w:sectPr w:rsidR="00455ED4" w:rsidRPr="008F15A6" w:rsidSect="00274200">
      <w:footerReference w:type="default" r:id="rId7"/>
      <w:pgSz w:w="11906" w:h="16838" w:code="9"/>
      <w:pgMar w:top="1134" w:right="1418" w:bottom="1418" w:left="1134" w:header="851" w:footer="851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C7B" w:rsidRDefault="00EE1C7B">
      <w:pPr>
        <w:spacing w:line="20" w:lineRule="exact"/>
        <w:rPr>
          <w:rFonts w:cstheme="minorBidi"/>
        </w:rPr>
      </w:pPr>
    </w:p>
  </w:endnote>
  <w:endnote w:type="continuationSeparator" w:id="1">
    <w:p w:rsidR="00EE1C7B" w:rsidRDefault="00EE1C7B" w:rsidP="00455ED4">
      <w:r>
        <w:rPr>
          <w:rFonts w:cstheme="minorBidi"/>
        </w:rPr>
        <w:t xml:space="preserve"> </w:t>
      </w:r>
    </w:p>
  </w:endnote>
  <w:endnote w:type="continuationNotice" w:id="2">
    <w:p w:rsidR="00EE1C7B" w:rsidRDefault="00EE1C7B" w:rsidP="00455ED4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P MultinationalA Roman">
    <w:panose1 w:val="02020604050505020304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D16" w:rsidRPr="00CA6F21" w:rsidRDefault="0029148D">
    <w:pPr>
      <w:pStyle w:val="Zpat"/>
      <w:jc w:val="right"/>
      <w:rPr>
        <w:rFonts w:ascii="Times New Roman" w:hAnsi="Times New Roman" w:cs="Times New Roman"/>
      </w:rPr>
    </w:pPr>
    <w:r w:rsidRPr="00CA6F21">
      <w:rPr>
        <w:rFonts w:ascii="Times New Roman" w:hAnsi="Times New Roman" w:cs="Times New Roman"/>
      </w:rPr>
      <w:fldChar w:fldCharType="begin"/>
    </w:r>
    <w:r w:rsidR="00EA4D16" w:rsidRPr="00CA6F21">
      <w:rPr>
        <w:rFonts w:ascii="Times New Roman" w:hAnsi="Times New Roman" w:cs="Times New Roman"/>
      </w:rPr>
      <w:instrText xml:space="preserve"> PAGE   \* MERGEFORMAT </w:instrText>
    </w:r>
    <w:r w:rsidRPr="00CA6F21">
      <w:rPr>
        <w:rFonts w:ascii="Times New Roman" w:hAnsi="Times New Roman" w:cs="Times New Roman"/>
      </w:rPr>
      <w:fldChar w:fldCharType="separate"/>
    </w:r>
    <w:r w:rsidR="00E67AE0">
      <w:rPr>
        <w:rFonts w:ascii="Times New Roman" w:hAnsi="Times New Roman" w:cs="Times New Roman"/>
        <w:noProof/>
      </w:rPr>
      <w:t>10</w:t>
    </w:r>
    <w:r w:rsidRPr="00CA6F21">
      <w:rPr>
        <w:rFonts w:ascii="Times New Roman" w:hAnsi="Times New Roman" w:cs="Times New Roman"/>
      </w:rPr>
      <w:fldChar w:fldCharType="end"/>
    </w:r>
  </w:p>
  <w:p w:rsidR="006C3CDD" w:rsidRDefault="006C3CDD" w:rsidP="00455ED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C7B" w:rsidRDefault="00EE1C7B" w:rsidP="00455ED4">
      <w:r>
        <w:rPr>
          <w:rFonts w:cstheme="minorBidi"/>
        </w:rPr>
        <w:separator/>
      </w:r>
    </w:p>
  </w:footnote>
  <w:footnote w:type="continuationSeparator" w:id="1">
    <w:p w:rsidR="00EE1C7B" w:rsidRDefault="00EE1C7B" w:rsidP="00455ED4">
      <w:r>
        <w:continuationSeparator/>
      </w:r>
    </w:p>
  </w:footnote>
  <w:footnote w:id="2">
    <w:p w:rsidR="006C3CDD" w:rsidRPr="00E67AE0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  <w:lang w:val="fr-CA"/>
        </w:rPr>
      </w:pP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  <w:lang w:val="fr-CA"/>
        </w:rPr>
        <w:t>    </w:t>
      </w: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lang w:val="fr-CA"/>
        </w:rPr>
        <w:footnoteRef/>
      </w:r>
      <w:r w:rsidRPr="00E67AE0">
        <w:rPr>
          <w:rFonts w:ascii="Times New Roman" w:hAnsi="Times New Roman"/>
          <w:spacing w:val="-3"/>
          <w:sz w:val="20"/>
          <w:szCs w:val="20"/>
          <w:lang w:val="fr-CA"/>
        </w:rPr>
        <w:t xml:space="preserve"> 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O jedné z krizí týkajících se pojmu </w:t>
      </w:r>
      <w:r w:rsidR="00E67AE0" w:rsidRPr="00E67AE0">
        <w:rPr>
          <w:rFonts w:ascii="Times New Roman" w:hAnsi="Times New Roman"/>
          <w:spacing w:val="-2"/>
          <w:sz w:val="20"/>
          <w:szCs w:val="20"/>
          <w:lang w:val="fr-CA"/>
        </w:rPr>
        <w:t>„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mýtus</w:t>
      </w:r>
      <w:r w:rsidR="00E67AE0">
        <w:rPr>
          <w:rFonts w:ascii="Times New Roman" w:hAnsi="Times New Roman"/>
          <w:spacing w:val="-2"/>
          <w:sz w:val="20"/>
          <w:szCs w:val="20"/>
          <w:lang w:val="fr-CA"/>
        </w:rPr>
        <w:t>“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 viz např. časopis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Le Temps de la réflexion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, Paris, Gallimard 1980 (č</w:t>
      </w:r>
      <w:r w:rsidR="008F15A6" w:rsidRPr="00E67AE0">
        <w:rPr>
          <w:rFonts w:ascii="Times New Roman" w:hAnsi="Times New Roman"/>
          <w:spacing w:val="-2"/>
          <w:sz w:val="20"/>
          <w:szCs w:val="20"/>
          <w:lang w:val="fr-CA"/>
        </w:rPr>
        <w:t>. 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1, věnované mýtu) a zde uveřejněné stati J.-P. Vernanta, M. Détienna a P. Smitha, dále pak práci M. Détienna 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L’Invention de la mythologie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, Paris, Gallimard 1981.</w:t>
      </w:r>
    </w:p>
  </w:footnote>
  <w:footnote w:id="3">
    <w:p w:rsidR="006C3CDD" w:rsidRPr="00E67AE0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  <w:lang w:val="fr-CA"/>
        </w:rPr>
      </w:pP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  <w:lang w:val="fr-CA"/>
        </w:rPr>
        <w:t>    </w:t>
      </w: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lang w:val="fr-CA"/>
        </w:rPr>
        <w:footnoteRef/>
      </w:r>
      <w:r w:rsidRPr="00E67AE0">
        <w:rPr>
          <w:rFonts w:ascii="Times New Roman" w:hAnsi="Times New Roman"/>
          <w:spacing w:val="-3"/>
          <w:sz w:val="20"/>
          <w:szCs w:val="20"/>
          <w:lang w:val="fr-CA"/>
        </w:rPr>
        <w:t xml:space="preserve"> 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Claude Lévi-Strauss,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Mythologiques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 (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Pojednání o mytologii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): I.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Le Cru et le cuit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, II.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Du Miel aux cendres</w:t>
      </w:r>
      <w:r w:rsidR="008F15A6" w:rsidRPr="00E67AE0">
        <w:rPr>
          <w:rFonts w:ascii="Times New Roman" w:hAnsi="Times New Roman"/>
          <w:spacing w:val="-2"/>
          <w:sz w:val="20"/>
          <w:szCs w:val="20"/>
          <w:lang w:val="fr-CA"/>
        </w:rPr>
        <w:t>, III. 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L’Origine des manières de table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, IV. 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L’Homme nu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, Paris, Plon 1964, 1967, 1968, 1971. </w:t>
      </w:r>
    </w:p>
  </w:footnote>
  <w:footnote w:id="4">
    <w:p w:rsidR="006C3CDD" w:rsidRPr="00E67AE0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  <w:lang w:val="fr-CA"/>
        </w:rPr>
      </w:pP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  <w:lang w:val="fr-CA"/>
        </w:rPr>
        <w:t>    </w:t>
      </w: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lang w:val="fr-CA"/>
        </w:rPr>
        <w:footnoteRef/>
      </w:r>
      <w:r w:rsidRPr="00E67AE0">
        <w:rPr>
          <w:rFonts w:ascii="Times New Roman" w:hAnsi="Times New Roman"/>
          <w:spacing w:val="-3"/>
          <w:sz w:val="20"/>
          <w:szCs w:val="20"/>
          <w:lang w:val="fr-CA"/>
        </w:rPr>
        <w:t xml:space="preserve"> 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Claude Lévi-Strauss,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La Pensée sauvage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, Paris, Plon 1962.</w:t>
      </w:r>
    </w:p>
  </w:footnote>
  <w:footnote w:id="5">
    <w:p w:rsidR="006C3CDD" w:rsidRPr="00E67AE0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  <w:lang w:val="fr-CA"/>
        </w:rPr>
      </w:pP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  <w:lang w:val="fr-CA"/>
        </w:rPr>
        <w:t>    </w:t>
      </w: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lang w:val="fr-CA"/>
        </w:rPr>
        <w:footnoteRef/>
      </w:r>
      <w:r w:rsidRPr="00E67AE0">
        <w:rPr>
          <w:rFonts w:ascii="Times New Roman" w:hAnsi="Times New Roman"/>
          <w:spacing w:val="-3"/>
          <w:sz w:val="20"/>
          <w:szCs w:val="20"/>
          <w:lang w:val="fr-CA"/>
        </w:rPr>
        <w:t xml:space="preserve"> 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Viz heslo </w:t>
      </w:r>
      <w:r w:rsidR="00E67AE0">
        <w:rPr>
          <w:rFonts w:ascii="Times New Roman" w:hAnsi="Times New Roman"/>
          <w:spacing w:val="-2"/>
          <w:sz w:val="20"/>
          <w:szCs w:val="20"/>
          <w:lang w:val="fr-CA"/>
        </w:rPr>
        <w:t>„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Myth</w:t>
      </w:r>
      <w:r w:rsidR="00E67AE0">
        <w:rPr>
          <w:rFonts w:ascii="Times New Roman" w:hAnsi="Times New Roman"/>
          <w:spacing w:val="-2"/>
          <w:sz w:val="20"/>
          <w:szCs w:val="20"/>
          <w:lang w:val="fr-CA"/>
        </w:rPr>
        <w:t>“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 v encyklopedii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New Encyclopaedia Britannica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: autor zde podtrhuje důležitost, kterou sama etnická společenství přikládají rozlišování příběhů na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true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 a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fictious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.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True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 přitom podle autora odpovídá tomu, co Evropané označují jako </w:t>
      </w:r>
      <w:r w:rsidR="00E67AE0" w:rsidRPr="00E67AE0">
        <w:rPr>
          <w:rFonts w:ascii="Times New Roman" w:hAnsi="Times New Roman"/>
          <w:spacing w:val="-2"/>
          <w:sz w:val="20"/>
          <w:szCs w:val="20"/>
          <w:lang w:val="fr-CA"/>
        </w:rPr>
        <w:t>„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mýty</w:t>
      </w:r>
      <w:r w:rsidR="00E67AE0">
        <w:rPr>
          <w:rFonts w:ascii="Times New Roman" w:hAnsi="Times New Roman"/>
          <w:spacing w:val="-2"/>
          <w:sz w:val="20"/>
          <w:szCs w:val="20"/>
          <w:lang w:val="fr-CA"/>
        </w:rPr>
        <w:t>“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. - Dovoluji si také při této prezentaci mýtu odkázat na článek </w:t>
      </w:r>
      <w:r w:rsidR="00E67AE0" w:rsidRPr="00E67AE0">
        <w:rPr>
          <w:rFonts w:ascii="Times New Roman" w:hAnsi="Times New Roman"/>
          <w:spacing w:val="-2"/>
          <w:sz w:val="20"/>
          <w:szCs w:val="20"/>
          <w:lang w:val="fr-CA"/>
        </w:rPr>
        <w:t>„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Récits mythiques et productions littéraires</w:t>
      </w:r>
      <w:r w:rsidR="00E67AE0">
        <w:rPr>
          <w:rFonts w:ascii="Times New Roman" w:hAnsi="Times New Roman"/>
          <w:spacing w:val="-2"/>
          <w:sz w:val="20"/>
          <w:szCs w:val="20"/>
          <w:lang w:val="fr-CA"/>
        </w:rPr>
        <w:t>“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 ve sborníku Sympozia srovnávací literatury z roku 1977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Mythes, Images, Représentations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, Limoges 1981, s. 61-70.</w:t>
      </w:r>
    </w:p>
  </w:footnote>
  <w:footnote w:id="6">
    <w:p w:rsidR="006C3CDD" w:rsidRPr="00E67AE0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  <w:lang w:val="fr-CA"/>
        </w:rPr>
      </w:pP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  <w:lang w:val="fr-CA"/>
        </w:rPr>
        <w:t>    </w:t>
      </w: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lang w:val="fr-CA"/>
        </w:rPr>
        <w:footnoteRef/>
      </w:r>
      <w:r w:rsidRPr="00E67AE0">
        <w:rPr>
          <w:rFonts w:ascii="Times New Roman" w:hAnsi="Times New Roman"/>
          <w:spacing w:val="-3"/>
          <w:sz w:val="20"/>
          <w:szCs w:val="20"/>
          <w:lang w:val="fr-CA"/>
        </w:rPr>
        <w:t xml:space="preserve"> 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Marcel Détienne,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Les Jardins d’Adonis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, Paris, Gallimard 1972.</w:t>
      </w:r>
    </w:p>
  </w:footnote>
  <w:footnote w:id="7">
    <w:p w:rsidR="006C3CDD" w:rsidRPr="00E67AE0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  <w:lang w:val="fr-CA"/>
        </w:rPr>
      </w:pP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  <w:lang w:val="fr-CA"/>
        </w:rPr>
        <w:t>    </w:t>
      </w: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lang w:val="fr-CA"/>
        </w:rPr>
        <w:footnoteRef/>
      </w:r>
      <w:r w:rsidRPr="00E67AE0">
        <w:rPr>
          <w:rFonts w:ascii="Times New Roman" w:hAnsi="Times New Roman"/>
          <w:spacing w:val="-3"/>
          <w:sz w:val="20"/>
          <w:szCs w:val="20"/>
          <w:lang w:val="fr-CA"/>
        </w:rPr>
        <w:t xml:space="preserve"> 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Viz Claude Lévi-Strauss,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L’Origine des manières de table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, s. 105-106 a 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L’Homme nu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, s. 583-584. O Adónidovi viz také D. Anzieu </w:t>
      </w:r>
      <w:r w:rsidR="00E67AE0" w:rsidRPr="00E67AE0">
        <w:rPr>
          <w:rFonts w:ascii="Times New Roman" w:hAnsi="Times New Roman"/>
          <w:spacing w:val="-2"/>
          <w:sz w:val="20"/>
          <w:szCs w:val="20"/>
          <w:lang w:val="fr-CA"/>
        </w:rPr>
        <w:t>„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Freud et la mythologie</w:t>
      </w:r>
      <w:r w:rsidR="00E67AE0">
        <w:rPr>
          <w:rFonts w:ascii="Times New Roman" w:hAnsi="Times New Roman"/>
          <w:spacing w:val="-2"/>
          <w:sz w:val="20"/>
          <w:szCs w:val="20"/>
          <w:lang w:val="fr-CA"/>
        </w:rPr>
        <w:t>“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, in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Nouvelle Revue Française de Psychanalyse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, č. 1 (jaro 1970), Paris, Gallimard.</w:t>
      </w:r>
    </w:p>
  </w:footnote>
  <w:footnote w:id="8">
    <w:p w:rsidR="006C3CDD" w:rsidRPr="00E67AE0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  <w:lang w:val="fr-CA"/>
        </w:rPr>
      </w:pP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  <w:lang w:val="fr-CA"/>
        </w:rPr>
        <w:t>    </w:t>
      </w: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lang w:val="fr-CA"/>
        </w:rPr>
        <w:footnoteRef/>
      </w:r>
      <w:r w:rsidRPr="00E67AE0">
        <w:rPr>
          <w:rFonts w:ascii="Times New Roman" w:hAnsi="Times New Roman"/>
          <w:spacing w:val="-3"/>
          <w:sz w:val="20"/>
          <w:szCs w:val="20"/>
          <w:lang w:val="fr-CA"/>
        </w:rPr>
        <w:t xml:space="preserve"> 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Georges Dumézil,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Mythe et épopée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, Gallimard 1968;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Du mythe au roman: la saga de Hardingus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, Paris, Presses Universitaires de France 1953, 1970. Jean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noBreakHyphen/>
        <w:t xml:space="preserve">Pierre Vernant - Pierre Vidal-Nacquet,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Mythe et tragédie en Grèce ancienne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, Paris, La Découverte 1972.</w:t>
      </w:r>
    </w:p>
  </w:footnote>
  <w:footnote w:id="9">
    <w:p w:rsidR="006C3CDD" w:rsidRPr="00E67AE0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  <w:lang w:val="fr-CA"/>
        </w:rPr>
      </w:pP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  <w:lang w:val="fr-CA"/>
        </w:rPr>
        <w:t>    </w:t>
      </w: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lang w:val="fr-CA"/>
        </w:rPr>
        <w:footnoteRef/>
      </w:r>
      <w:r w:rsidRPr="00E67AE0">
        <w:rPr>
          <w:rFonts w:ascii="Times New Roman" w:hAnsi="Times New Roman"/>
          <w:spacing w:val="-3"/>
          <w:sz w:val="20"/>
          <w:szCs w:val="20"/>
          <w:lang w:val="fr-CA"/>
        </w:rPr>
        <w:t xml:space="preserve"> 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Pro vznik literatury Jean-Pierre Vernant zdůrazňuje důležitost vynálezu písma a možnost, kterou dává jedinci, aby sám zvládl své dílo. Viz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Mythe et société en Grèce ancienne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, Paris, Maspero 1974, s. 203-210.</w:t>
      </w:r>
    </w:p>
  </w:footnote>
  <w:footnote w:id="10">
    <w:p w:rsidR="006C3CDD" w:rsidRPr="00E67AE0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  <w:lang w:val="fr-CA"/>
        </w:rPr>
      </w:pP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  <w:lang w:val="fr-CA"/>
        </w:rPr>
        <w:t>    </w:t>
      </w: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lang w:val="fr-CA"/>
        </w:rPr>
        <w:footnoteRef/>
      </w:r>
      <w:r w:rsidRPr="00E67AE0">
        <w:rPr>
          <w:rFonts w:ascii="Times New Roman" w:hAnsi="Times New Roman"/>
          <w:spacing w:val="-3"/>
          <w:sz w:val="20"/>
          <w:szCs w:val="20"/>
          <w:lang w:val="fr-CA"/>
        </w:rPr>
        <w:t xml:space="preserve"> 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Roland Barthes,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Mythologies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 (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Mytologie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), Paris, Seuil 1957.</w:t>
      </w:r>
    </w:p>
  </w:footnote>
  <w:footnote w:id="11">
    <w:p w:rsidR="006C3CDD" w:rsidRPr="00E67AE0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  <w:lang w:val="fr-CA"/>
        </w:rPr>
      </w:pP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  <w:lang w:val="fr-CA"/>
        </w:rPr>
        <w:t>    </w:t>
      </w: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lang w:val="fr-CA"/>
        </w:rPr>
        <w:footnoteRef/>
      </w:r>
      <w:r w:rsidRPr="00E67AE0">
        <w:rPr>
          <w:rFonts w:ascii="Times New Roman" w:hAnsi="Times New Roman"/>
          <w:spacing w:val="-3"/>
          <w:sz w:val="20"/>
          <w:szCs w:val="20"/>
          <w:lang w:val="fr-CA"/>
        </w:rPr>
        <w:t xml:space="preserve"> 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Právě od této samostatnosti epizod odvozuje Raymond Trousson rozlišení mezi </w:t>
      </w:r>
      <w:r w:rsidR="00E67AE0" w:rsidRPr="00E67AE0">
        <w:rPr>
          <w:rFonts w:ascii="Times New Roman" w:hAnsi="Times New Roman"/>
          <w:spacing w:val="-2"/>
          <w:sz w:val="20"/>
          <w:szCs w:val="20"/>
          <w:lang w:val="fr-CA"/>
        </w:rPr>
        <w:t>„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postavovými tématy</w:t>
      </w:r>
      <w:r w:rsidR="00E67AE0">
        <w:rPr>
          <w:rFonts w:ascii="Times New Roman" w:hAnsi="Times New Roman"/>
          <w:spacing w:val="-2"/>
          <w:sz w:val="20"/>
          <w:szCs w:val="20"/>
          <w:lang w:val="fr-CA"/>
        </w:rPr>
        <w:t>“</w:t>
      </w:r>
      <w:r w:rsidR="00226F3B"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 a </w:t>
      </w:r>
      <w:r w:rsidR="00E67AE0" w:rsidRPr="00E67AE0">
        <w:rPr>
          <w:rFonts w:ascii="Times New Roman" w:hAnsi="Times New Roman"/>
          <w:spacing w:val="-2"/>
          <w:sz w:val="20"/>
          <w:szCs w:val="20"/>
          <w:lang w:val="fr-CA"/>
        </w:rPr>
        <w:t>“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situačními tématy</w:t>
      </w:r>
      <w:r w:rsidR="00E67AE0">
        <w:rPr>
          <w:rFonts w:ascii="Times New Roman" w:hAnsi="Times New Roman"/>
          <w:spacing w:val="-2"/>
          <w:sz w:val="20"/>
          <w:szCs w:val="20"/>
          <w:lang w:val="fr-CA"/>
        </w:rPr>
        <w:t>“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 (</w:t>
      </w:r>
      <w:r w:rsidR="00E67AE0" w:rsidRPr="00E67AE0">
        <w:rPr>
          <w:rFonts w:ascii="Times New Roman" w:hAnsi="Times New Roman"/>
          <w:spacing w:val="-2"/>
          <w:sz w:val="20"/>
          <w:szCs w:val="20"/>
          <w:lang w:val="fr-CA"/>
        </w:rPr>
        <w:t>„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th</w:t>
      </w:r>
      <w:r w:rsidR="00F9130D" w:rsidRPr="00E67AE0">
        <w:rPr>
          <w:rFonts w:ascii="Times New Roman" w:hAnsi="Times New Roman"/>
          <w:spacing w:val="-2"/>
          <w:sz w:val="20"/>
          <w:szCs w:val="20"/>
          <w:lang w:val="fr-CA"/>
        </w:rPr>
        <w:t>è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mes de héros</w:t>
      </w:r>
      <w:r w:rsidR="00E67AE0">
        <w:rPr>
          <w:rFonts w:ascii="Times New Roman" w:hAnsi="Times New Roman"/>
          <w:spacing w:val="-2"/>
          <w:sz w:val="20"/>
          <w:szCs w:val="20"/>
          <w:lang w:val="fr-CA"/>
        </w:rPr>
        <w:t>“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 a </w:t>
      </w:r>
      <w:r w:rsidR="00E67AE0" w:rsidRPr="00E67AE0">
        <w:rPr>
          <w:rFonts w:ascii="Times New Roman" w:hAnsi="Times New Roman"/>
          <w:spacing w:val="-2"/>
          <w:sz w:val="20"/>
          <w:szCs w:val="20"/>
          <w:lang w:val="fr-CA"/>
        </w:rPr>
        <w:t>„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th</w:t>
      </w:r>
      <w:r w:rsidR="00F9130D" w:rsidRPr="00E67AE0">
        <w:rPr>
          <w:rFonts w:ascii="Times New Roman" w:hAnsi="Times New Roman"/>
          <w:spacing w:val="-2"/>
          <w:sz w:val="20"/>
          <w:szCs w:val="20"/>
          <w:lang w:val="fr-CA"/>
        </w:rPr>
        <w:t>è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mes de situation</w:t>
      </w:r>
      <w:r w:rsidR="00E67AE0">
        <w:rPr>
          <w:rFonts w:ascii="Times New Roman" w:hAnsi="Times New Roman"/>
          <w:spacing w:val="-2"/>
          <w:sz w:val="20"/>
          <w:szCs w:val="20"/>
          <w:lang w:val="fr-CA"/>
        </w:rPr>
        <w:t>“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; viz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Les Études de th</w:t>
      </w:r>
      <w:r w:rsidR="00F9130D"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è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mes</w:t>
      </w:r>
      <w:r w:rsidR="00226F3B" w:rsidRPr="00E67AE0">
        <w:rPr>
          <w:rFonts w:ascii="Times New Roman" w:hAnsi="Times New Roman"/>
          <w:spacing w:val="-2"/>
          <w:sz w:val="20"/>
          <w:szCs w:val="20"/>
          <w:lang w:val="fr-CA"/>
        </w:rPr>
        <w:t>, Paris, Minard 1965, s. 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35-43. Na tuto samostatnost epizod se vztahuje rovněž výtka Clauda Lévi-Strausse: </w:t>
      </w:r>
      <w:r w:rsidR="00E67AE0"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„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Struktura chátrá až</w:t>
      </w:r>
      <w:r w:rsidR="00226F3B"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 xml:space="preserve"> k 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sériovosti.</w:t>
      </w:r>
      <w:r w:rsid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“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 (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L’Origine des maničres de table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, s. 106).</w:t>
      </w:r>
    </w:p>
  </w:footnote>
  <w:footnote w:id="12">
    <w:p w:rsidR="006C3CDD" w:rsidRPr="00E67AE0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  <w:lang w:val="fr-CA"/>
        </w:rPr>
      </w:pP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  <w:lang w:val="fr-CA"/>
        </w:rPr>
        <w:t>    </w:t>
      </w: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lang w:val="fr-CA"/>
        </w:rPr>
        <w:footnoteRef/>
      </w:r>
      <w:r w:rsidRPr="00E67AE0">
        <w:rPr>
          <w:rFonts w:ascii="Times New Roman" w:hAnsi="Times New Roman"/>
          <w:spacing w:val="-3"/>
          <w:sz w:val="20"/>
          <w:szCs w:val="20"/>
          <w:lang w:val="fr-CA"/>
        </w:rPr>
        <w:t xml:space="preserve"> 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V Odysseovi lze pochopitelně spatřovat symbol bloudícího člověka, avšak podrobný výčet jeho dobrodružství je k tomu jen málo nezbytný a v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Odyssei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 ostatně nezávažný.</w:t>
      </w:r>
    </w:p>
  </w:footnote>
  <w:footnote w:id="13">
    <w:p w:rsidR="006C3CDD" w:rsidRPr="00E67AE0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  <w:lang w:val="fr-CA"/>
        </w:rPr>
      </w:pP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  <w:lang w:val="fr-CA"/>
        </w:rPr>
        <w:t>    </w:t>
      </w: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lang w:val="fr-CA"/>
        </w:rPr>
        <w:footnoteRef/>
      </w:r>
      <w:r w:rsidRPr="00E67AE0">
        <w:rPr>
          <w:rFonts w:ascii="Times New Roman" w:hAnsi="Times New Roman"/>
          <w:spacing w:val="-3"/>
          <w:sz w:val="20"/>
          <w:szCs w:val="20"/>
          <w:lang w:val="fr-CA"/>
        </w:rPr>
        <w:t xml:space="preserve"> </w:t>
      </w:r>
      <w:r w:rsidR="00E67AE0">
        <w:rPr>
          <w:rFonts w:ascii="Times New Roman" w:hAnsi="Times New Roman"/>
          <w:spacing w:val="-2"/>
          <w:sz w:val="20"/>
          <w:szCs w:val="20"/>
          <w:lang w:val="fr-CA"/>
        </w:rPr>
        <w:t>Ž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alm 139, verš 16: </w:t>
      </w:r>
      <w:r w:rsidR="00E67AE0"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„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Tvé oči mě viděly v zárodku /.../.</w:t>
      </w:r>
      <w:r w:rsid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“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Golem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 je právě onen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zárodek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, kterému Bůh dosud nevdechl život. Viz Paule Wilgowiczová, </w:t>
      </w:r>
      <w:r w:rsidR="00E67AE0" w:rsidRPr="00E67AE0">
        <w:rPr>
          <w:rFonts w:ascii="Times New Roman" w:hAnsi="Times New Roman"/>
          <w:spacing w:val="-2"/>
          <w:sz w:val="20"/>
          <w:szCs w:val="20"/>
          <w:lang w:val="fr-CA"/>
        </w:rPr>
        <w:t>„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Un mythe de la création, le golem</w:t>
      </w:r>
      <w:r w:rsidR="00E67AE0">
        <w:rPr>
          <w:rFonts w:ascii="Times New Roman" w:hAnsi="Times New Roman"/>
          <w:spacing w:val="-2"/>
          <w:sz w:val="20"/>
          <w:szCs w:val="20"/>
          <w:lang w:val="fr-CA"/>
        </w:rPr>
        <w:t>“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, in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Revue Française de Psychanalyse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, díl 46 (červenec-srpen 1982), s. 887-900.</w:t>
      </w:r>
    </w:p>
  </w:footnote>
  <w:footnote w:id="14">
    <w:p w:rsidR="006C3CDD" w:rsidRPr="00E67AE0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  <w:lang w:val="fr-CA"/>
        </w:rPr>
      </w:pP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  <w:lang w:val="fr-CA"/>
        </w:rPr>
        <w:t>    </w:t>
      </w: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lang w:val="fr-CA"/>
        </w:rPr>
        <w:footnoteRef/>
      </w:r>
      <w:r w:rsidRPr="00E67AE0">
        <w:rPr>
          <w:rFonts w:ascii="Times New Roman" w:hAnsi="Times New Roman"/>
          <w:spacing w:val="-3"/>
          <w:sz w:val="20"/>
          <w:szCs w:val="20"/>
          <w:lang w:val="fr-CA"/>
        </w:rPr>
        <w:t xml:space="preserve"> 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Michel Leiris,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L’Âge d’homme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, Paris, Gallimard 1973.</w:t>
      </w:r>
    </w:p>
  </w:footnote>
  <w:footnote w:id="15">
    <w:p w:rsidR="006C3CDD" w:rsidRPr="00E67AE0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  <w:lang w:val="fr-CA"/>
        </w:rPr>
      </w:pP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  <w:lang w:val="fr-CA"/>
        </w:rPr>
        <w:t>    </w:t>
      </w: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lang w:val="fr-CA"/>
        </w:rPr>
        <w:footnoteRef/>
      </w:r>
      <w:r w:rsidRPr="00E67AE0">
        <w:rPr>
          <w:rFonts w:ascii="Times New Roman" w:hAnsi="Times New Roman"/>
          <w:spacing w:val="-3"/>
          <w:sz w:val="20"/>
          <w:szCs w:val="20"/>
          <w:lang w:val="fr-CA"/>
        </w:rPr>
        <w:t xml:space="preserve"> 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Příběhy v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Genesi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 (1-11) byly sepsány židovskými vzdělanci mezi 10. a 6. stoletím př.n.l. Ti zde pospojovali různé sumersko-akkadské mýty se zřejmým záměrem zdůraznit monoteismus. Tyto příběhy mohou být považovány za jakési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antimýty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, což by vysvětlovalo jak zachování mytické látky, tak subv</w:t>
      </w:r>
      <w:r w:rsidR="00226F3B" w:rsidRPr="00E67AE0">
        <w:rPr>
          <w:rFonts w:ascii="Times New Roman" w:hAnsi="Times New Roman"/>
          <w:spacing w:val="-2"/>
          <w:sz w:val="20"/>
          <w:szCs w:val="20"/>
          <w:lang w:val="fr-CA"/>
        </w:rPr>
        <w:t>ersivnost v jejím zpracování. V 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Babylónské předloze 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noBreakHyphen/>
        <w:t xml:space="preserve">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Eposu o Gilgamešovi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 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noBreakHyphen/>
        <w:t xml:space="preserve"> vystupuje had jako jasný Gilgamešův protivník, nebo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sym w:font="WP MultinationalA Roman" w:char="F0D9"/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 ho př</w:t>
      </w:r>
      <w:r w:rsidR="00226F3B" w:rsidRPr="00E67AE0">
        <w:rPr>
          <w:rFonts w:ascii="Times New Roman" w:hAnsi="Times New Roman"/>
          <w:spacing w:val="-2"/>
          <w:sz w:val="20"/>
          <w:szCs w:val="20"/>
          <w:lang w:val="fr-CA"/>
        </w:rPr>
        <w:t>ipraví o 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bylinu nesmrtelnosti. Tím se tu také vysvětluje svlékání hadí kůže: had se proměňuje, ale neumírá.</w:t>
      </w:r>
    </w:p>
  </w:footnote>
  <w:footnote w:id="16">
    <w:p w:rsidR="006C3CDD" w:rsidRPr="00E67AE0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  <w:lang w:val="fr-CA"/>
        </w:rPr>
      </w:pP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  <w:lang w:val="fr-CA"/>
        </w:rPr>
        <w:t>    </w:t>
      </w: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lang w:val="fr-CA"/>
        </w:rPr>
        <w:footnoteRef/>
      </w:r>
      <w:r w:rsidRPr="00E67AE0">
        <w:rPr>
          <w:rFonts w:ascii="Times New Roman" w:hAnsi="Times New Roman"/>
          <w:spacing w:val="-3"/>
          <w:sz w:val="20"/>
          <w:szCs w:val="20"/>
          <w:lang w:val="fr-CA"/>
        </w:rPr>
        <w:t xml:space="preserve"> 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Například by bylo záhodno prostudovat mytologému mrtvého-živého, význam trojího opakování (trojí setkání se smrtí), vpád smrti do hostiny či slavnosti (od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Knihy Daniel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 po Mozarta); případně interpretovat celé dějové schéma jako výzvu Boží moci (pošlapání manželského svazku a řádového slibu, pokrytectví a zvláště</w:t>
      </w:r>
      <w:r w:rsidR="00226F3B"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 pak, u 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Moličra, ono vyvrcholení ve scéně s nuzákem, kde prosvítají luciferovské prvky).</w:t>
      </w:r>
    </w:p>
  </w:footnote>
  <w:footnote w:id="17">
    <w:p w:rsidR="006C3CDD" w:rsidRPr="00E67AE0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  <w:lang w:val="fr-CA"/>
        </w:rPr>
      </w:pP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  <w:lang w:val="fr-CA"/>
        </w:rPr>
        <w:t>    </w:t>
      </w: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lang w:val="fr-CA"/>
        </w:rPr>
        <w:footnoteRef/>
      </w:r>
      <w:r w:rsidRPr="00E67AE0">
        <w:rPr>
          <w:rFonts w:ascii="Times New Roman" w:hAnsi="Times New Roman"/>
          <w:spacing w:val="-3"/>
          <w:sz w:val="20"/>
          <w:szCs w:val="20"/>
          <w:lang w:val="fr-CA"/>
        </w:rPr>
        <w:t xml:space="preserve"> 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Gaston Bachelard,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L’Eau et les ręves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, Paris, Corti 1943.</w:t>
      </w:r>
    </w:p>
  </w:footnote>
  <w:footnote w:id="18">
    <w:p w:rsidR="006C3CDD" w:rsidRPr="00E67AE0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  <w:lang w:val="fr-CA"/>
        </w:rPr>
      </w:pP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  <w:lang w:val="fr-CA"/>
        </w:rPr>
        <w:t>    </w:t>
      </w: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lang w:val="fr-CA"/>
        </w:rPr>
        <w:footnoteRef/>
      </w:r>
      <w:r w:rsidRPr="00E67AE0">
        <w:rPr>
          <w:rFonts w:ascii="Times New Roman" w:hAnsi="Times New Roman"/>
          <w:spacing w:val="-3"/>
          <w:sz w:val="20"/>
          <w:szCs w:val="20"/>
          <w:lang w:val="fr-CA"/>
        </w:rPr>
        <w:t xml:space="preserve"> 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Nedlouho po Bachelardově smrti se Mircea Eliade vydává po těchto strmějších cestách, když se mytickými příběhy zabývá v mistrné nadhistorické studii, nazvané kupodivu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Traité d’histoire des religions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, Paris Payot 1949.</w:t>
      </w:r>
    </w:p>
  </w:footnote>
  <w:footnote w:id="19">
    <w:p w:rsidR="006C3CDD" w:rsidRPr="00E67AE0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  <w:lang w:val="fr-CA"/>
        </w:rPr>
      </w:pP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  <w:lang w:val="fr-CA"/>
        </w:rPr>
        <w:t>    </w:t>
      </w: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lang w:val="fr-CA"/>
        </w:rPr>
        <w:footnoteRef/>
      </w:r>
      <w:r w:rsidRPr="00E67AE0">
        <w:rPr>
          <w:rFonts w:ascii="Times New Roman" w:hAnsi="Times New Roman"/>
          <w:spacing w:val="-3"/>
          <w:sz w:val="20"/>
          <w:szCs w:val="20"/>
          <w:lang w:val="fr-CA"/>
        </w:rPr>
        <w:t xml:space="preserve"> 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Jean Rousset, </w:t>
      </w:r>
      <w:r w:rsidR="00E67AE0" w:rsidRPr="00E67AE0">
        <w:rPr>
          <w:rFonts w:ascii="Times New Roman" w:hAnsi="Times New Roman"/>
          <w:spacing w:val="-2"/>
          <w:sz w:val="20"/>
          <w:szCs w:val="20"/>
          <w:lang w:val="fr-CA"/>
        </w:rPr>
        <w:t>„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Don Juan et le baroque</w:t>
      </w:r>
      <w:r w:rsidR="00E67AE0">
        <w:rPr>
          <w:rFonts w:ascii="Times New Roman" w:hAnsi="Times New Roman"/>
          <w:spacing w:val="-2"/>
          <w:sz w:val="20"/>
          <w:szCs w:val="20"/>
          <w:lang w:val="fr-CA"/>
        </w:rPr>
        <w:t>“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, in: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Histoire des Littératures 2. Littératures occidentales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 (Encyclopédie de la Pléiade), Paris, Gallimard 1956, kap. </w:t>
      </w:r>
      <w:r w:rsidR="00E67AE0" w:rsidRPr="00E67AE0">
        <w:rPr>
          <w:rFonts w:ascii="Times New Roman" w:hAnsi="Times New Roman"/>
          <w:spacing w:val="-2"/>
          <w:sz w:val="20"/>
          <w:szCs w:val="20"/>
          <w:lang w:val="fr-CA"/>
        </w:rPr>
        <w:t>„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Le Baroque</w:t>
      </w:r>
      <w:r w:rsidR="00E67AE0">
        <w:rPr>
          <w:rFonts w:ascii="Times New Roman" w:hAnsi="Times New Roman"/>
          <w:spacing w:val="-2"/>
          <w:sz w:val="20"/>
          <w:szCs w:val="20"/>
          <w:lang w:val="fr-CA"/>
        </w:rPr>
        <w:t>“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, ss. 96, 102.</w:t>
      </w:r>
    </w:p>
  </w:footnote>
  <w:footnote w:id="20">
    <w:p w:rsidR="006C3CDD" w:rsidRPr="00E67AE0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  <w:lang w:val="fr-CA"/>
        </w:rPr>
      </w:pP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  <w:lang w:val="fr-CA"/>
        </w:rPr>
        <w:t>    </w:t>
      </w: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lang w:val="fr-CA"/>
        </w:rPr>
        <w:footnoteRef/>
      </w:r>
      <w:r w:rsidRPr="00E67AE0">
        <w:rPr>
          <w:rFonts w:ascii="Times New Roman" w:hAnsi="Times New Roman"/>
          <w:spacing w:val="-3"/>
          <w:sz w:val="20"/>
          <w:szCs w:val="20"/>
          <w:lang w:val="fr-CA"/>
        </w:rPr>
        <w:t xml:space="preserve"> 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Právě přitažlivost a kouzlo dějového scénáře dovolují pochopit rozsah vzájemné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kontaminace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 literárních mýtů, např. v Grabbeho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Donu Juanovi a Faustovi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 (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Don Juan und Faust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, 1829), a také jejich časté vzájemné překrývání, třeba u Judity, Salomé či Johanky z Arku.</w:t>
      </w:r>
    </w:p>
  </w:footnote>
  <w:footnote w:id="21">
    <w:p w:rsidR="006C3CDD" w:rsidRPr="00E67AE0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  <w:lang w:val="fr-CA"/>
        </w:rPr>
      </w:pP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  <w:lang w:val="fr-CA"/>
        </w:rPr>
        <w:t>    </w:t>
      </w: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lang w:val="fr-CA"/>
        </w:rPr>
        <w:footnoteRef/>
      </w:r>
      <w:r w:rsidRPr="00E67AE0">
        <w:rPr>
          <w:rFonts w:ascii="Times New Roman" w:hAnsi="Times New Roman"/>
          <w:spacing w:val="-3"/>
          <w:sz w:val="20"/>
          <w:szCs w:val="20"/>
          <w:lang w:val="fr-CA"/>
        </w:rPr>
        <w:t xml:space="preserve"> 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Viz </w:t>
      </w:r>
      <w:r w:rsidR="00E67AE0" w:rsidRPr="00E67AE0">
        <w:rPr>
          <w:rFonts w:ascii="Times New Roman" w:hAnsi="Times New Roman"/>
          <w:spacing w:val="-2"/>
          <w:sz w:val="20"/>
          <w:szCs w:val="20"/>
          <w:lang w:val="fr-CA"/>
        </w:rPr>
        <w:t>„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mytanalýzu</w:t>
      </w:r>
      <w:r w:rsidR="00E67AE0">
        <w:rPr>
          <w:rFonts w:ascii="Times New Roman" w:hAnsi="Times New Roman"/>
          <w:spacing w:val="-2"/>
          <w:sz w:val="20"/>
          <w:szCs w:val="20"/>
          <w:lang w:val="fr-CA"/>
        </w:rPr>
        <w:t>“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 (</w:t>
      </w:r>
      <w:r w:rsidR="00E67AE0" w:rsidRPr="00E67AE0">
        <w:rPr>
          <w:rFonts w:ascii="Times New Roman" w:hAnsi="Times New Roman"/>
          <w:spacing w:val="-2"/>
          <w:sz w:val="20"/>
          <w:szCs w:val="20"/>
          <w:lang w:val="fr-CA"/>
        </w:rPr>
        <w:t>„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mythanalyse</w:t>
      </w:r>
      <w:r w:rsidR="00E67AE0">
        <w:rPr>
          <w:rFonts w:ascii="Times New Roman" w:hAnsi="Times New Roman"/>
          <w:spacing w:val="-2"/>
          <w:sz w:val="20"/>
          <w:szCs w:val="20"/>
          <w:lang w:val="fr-CA"/>
        </w:rPr>
        <w:t>“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), kterou doporučuje Gilbert Durand v práci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Figures mythiques et visages de l’oeuvre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, Paris, Berg international 1979.</w:t>
      </w:r>
    </w:p>
  </w:footnote>
  <w:footnote w:id="22">
    <w:p w:rsidR="006C3CDD" w:rsidRPr="00E67AE0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  <w:lang w:val="fr-CA"/>
        </w:rPr>
      </w:pP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  <w:lang w:val="fr-CA"/>
        </w:rPr>
        <w:t>    </w:t>
      </w: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lang w:val="fr-CA"/>
        </w:rPr>
        <w:footnoteRef/>
      </w:r>
      <w:r w:rsidRPr="00E67AE0">
        <w:rPr>
          <w:rFonts w:ascii="Times New Roman" w:hAnsi="Times New Roman"/>
          <w:spacing w:val="-3"/>
          <w:sz w:val="20"/>
          <w:szCs w:val="20"/>
          <w:lang w:val="fr-CA"/>
        </w:rPr>
        <w:t xml:space="preserve"> 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Gilbert Durand,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Le Décor mythique de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 La Chartreuse de Parme, Paris, Corti 1961.</w:t>
      </w:r>
    </w:p>
  </w:footnote>
  <w:footnote w:id="23">
    <w:p w:rsidR="006C3CDD" w:rsidRPr="00E67AE0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  <w:lang w:val="fr-CA"/>
        </w:rPr>
      </w:pP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  <w:lang w:val="fr-CA"/>
        </w:rPr>
        <w:t>    </w:t>
      </w: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lang w:val="fr-CA"/>
        </w:rPr>
        <w:footnoteRef/>
      </w:r>
      <w:r w:rsidRPr="00E67AE0">
        <w:rPr>
          <w:rFonts w:ascii="Times New Roman" w:hAnsi="Times New Roman"/>
          <w:spacing w:val="-3"/>
          <w:sz w:val="20"/>
          <w:szCs w:val="20"/>
          <w:lang w:val="fr-CA"/>
        </w:rPr>
        <w:t xml:space="preserve"> 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Claude Lévi-Strauss,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L’Origine des mani</w:t>
      </w:r>
      <w:r w:rsidR="00F9130D"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è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res de table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, s. 105-106 a 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L’Homme nu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, s. 583-584.</w:t>
      </w:r>
    </w:p>
  </w:footnote>
  <w:footnote w:id="24">
    <w:p w:rsidR="006C3CDD" w:rsidRPr="00E67AE0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  <w:lang w:val="fr-CA"/>
        </w:rPr>
      </w:pP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  <w:lang w:val="fr-CA"/>
        </w:rPr>
        <w:t>    </w:t>
      </w: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lang w:val="fr-CA"/>
        </w:rPr>
        <w:footnoteRef/>
      </w:r>
      <w:r w:rsidRPr="00E67AE0">
        <w:rPr>
          <w:rFonts w:ascii="Times New Roman" w:hAnsi="Times New Roman"/>
          <w:spacing w:val="-3"/>
          <w:sz w:val="20"/>
          <w:szCs w:val="20"/>
          <w:lang w:val="fr-CA"/>
        </w:rPr>
        <w:t xml:space="preserve"> 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Stejně tak i v případě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legendy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 - v úzkém slova smyslu, tedy jako textu, který má za předlohu život některého svatého a je určen k liturgickému přednesu 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noBreakHyphen/>
        <w:t xml:space="preserve"> dochází k oslabení principů textové výstavby takřka vždy, přesáhne-li text dvacet stran. Pak sklouzává k životopisu.</w:t>
      </w:r>
    </w:p>
  </w:footnote>
  <w:footnote w:id="25">
    <w:p w:rsidR="006C3CDD" w:rsidRPr="00E67AE0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  <w:lang w:val="fr-CA"/>
        </w:rPr>
      </w:pP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  <w:lang w:val="fr-CA"/>
        </w:rPr>
        <w:t>    </w:t>
      </w: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lang w:val="fr-CA"/>
        </w:rPr>
        <w:footnoteRef/>
      </w:r>
      <w:r w:rsidRPr="00E67AE0">
        <w:rPr>
          <w:rFonts w:ascii="Times New Roman" w:hAnsi="Times New Roman"/>
          <w:spacing w:val="-3"/>
          <w:sz w:val="20"/>
          <w:szCs w:val="20"/>
          <w:lang w:val="fr-CA"/>
        </w:rPr>
        <w:t xml:space="preserve"> </w:t>
      </w:r>
      <w:r w:rsidR="00E67AE0"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„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Zvítězit na Chimairou, to jest nad silnějšími a lstivými, lze radou a mužností.</w:t>
      </w:r>
      <w:r w:rsid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“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 Poz. překl.</w:t>
      </w:r>
    </w:p>
  </w:footnote>
  <w:footnote w:id="26">
    <w:p w:rsidR="006C3CDD" w:rsidRPr="00E67AE0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  <w:lang w:val="fr-CA"/>
        </w:rPr>
      </w:pP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  <w:lang w:val="fr-CA"/>
        </w:rPr>
        <w:t>    </w:t>
      </w: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lang w:val="fr-CA"/>
        </w:rPr>
        <w:footnoteRef/>
      </w:r>
      <w:r w:rsidRPr="00E67AE0">
        <w:rPr>
          <w:rFonts w:ascii="Times New Roman" w:hAnsi="Times New Roman"/>
          <w:spacing w:val="-3"/>
          <w:sz w:val="20"/>
          <w:szCs w:val="20"/>
          <w:lang w:val="fr-CA"/>
        </w:rPr>
        <w:t xml:space="preserve"> </w:t>
      </w:r>
      <w:r w:rsidR="00E67AE0"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„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Kdo říká Prométheus, myslí tím svobodu, génia, pokrok, vědění, vzpouru.</w:t>
      </w:r>
      <w:r w:rsid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“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 (Raymond Trousson,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Thčmes et mythes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, Bruxelles 1981, s. 44). To ovšem platí pro období romantického vzmachu. Ale kdo se o</w:t>
      </w:r>
      <w:r w:rsidR="00274200" w:rsidRPr="00E67AE0">
        <w:rPr>
          <w:rFonts w:ascii="Times New Roman" w:hAnsi="Times New Roman"/>
          <w:spacing w:val="-2"/>
          <w:sz w:val="20"/>
          <w:szCs w:val="20"/>
          <w:lang w:val="fr-CA"/>
        </w:rPr>
        <w:t>bává, tak jako Alciato, pýchy a 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přemíry, vepíše nad rytinu s Prométheem: </w:t>
      </w:r>
      <w:r w:rsidR="00E67AE0"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„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Quae supra nos, nihil ad nos.</w:t>
      </w:r>
      <w:r w:rsid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“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 (emblém 28; </w:t>
      </w:r>
      <w:r w:rsidR="00E67AE0" w:rsidRPr="00E67AE0">
        <w:rPr>
          <w:rFonts w:ascii="Times New Roman" w:hAnsi="Times New Roman"/>
          <w:spacing w:val="-2"/>
          <w:sz w:val="20"/>
          <w:szCs w:val="20"/>
          <w:lang w:val="fr-CA"/>
        </w:rPr>
        <w:t>„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Co je nad námi, je mimo nás.</w:t>
      </w:r>
      <w:r w:rsidR="00E67AE0">
        <w:rPr>
          <w:rFonts w:ascii="Times New Roman" w:hAnsi="Times New Roman"/>
          <w:spacing w:val="-2"/>
          <w:sz w:val="20"/>
          <w:szCs w:val="20"/>
          <w:lang w:val="fr-CA"/>
        </w:rPr>
        <w:t>“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) - Ještě níže než emblém stojí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průpově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sym w:font="WP MultinationalA Roman" w:char="F08B"/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 (ve smyslu Erasma Rotterdamského): sud Danaoven, Achilleova pata... To jsou ustálená syntagmata.</w:t>
      </w:r>
    </w:p>
  </w:footnote>
  <w:footnote w:id="27">
    <w:p w:rsidR="006C3CDD" w:rsidRPr="00E67AE0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  <w:lang w:val="fr-CA"/>
        </w:rPr>
      </w:pP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  <w:lang w:val="fr-CA"/>
        </w:rPr>
        <w:t>    </w:t>
      </w: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lang w:val="fr-CA"/>
        </w:rPr>
        <w:footnoteRef/>
      </w:r>
      <w:r w:rsidRPr="00E67AE0">
        <w:rPr>
          <w:rFonts w:ascii="Times New Roman" w:hAnsi="Times New Roman"/>
          <w:spacing w:val="-3"/>
          <w:sz w:val="20"/>
          <w:szCs w:val="20"/>
          <w:lang w:val="fr-CA"/>
        </w:rPr>
        <w:t xml:space="preserve"> 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Bruno Bettelheim,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The Uses of Enchantement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, ve Francii vydáno pod názvem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Psychanalyse des contes de fées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 (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Psychoanalýza pohádek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)</w:t>
      </w:r>
      <w:r w:rsidR="00E67AE0">
        <w:rPr>
          <w:rFonts w:ascii="Times New Roman" w:hAnsi="Times New Roman"/>
          <w:spacing w:val="-2"/>
          <w:sz w:val="20"/>
          <w:szCs w:val="20"/>
          <w:lang w:val="fr-CA"/>
        </w:rPr>
        <w:t>,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 Paris, Club français du livre 1976.</w:t>
      </w:r>
    </w:p>
  </w:footnote>
  <w:footnote w:id="28">
    <w:p w:rsidR="006C3CDD" w:rsidRPr="00E67AE0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  <w:lang w:val="fr-CA"/>
        </w:rPr>
      </w:pP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  <w:lang w:val="fr-CA"/>
        </w:rPr>
        <w:t>    </w:t>
      </w: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lang w:val="fr-CA"/>
        </w:rPr>
        <w:footnoteRef/>
      </w:r>
      <w:r w:rsidRPr="00E67AE0">
        <w:rPr>
          <w:rFonts w:ascii="Times New Roman" w:hAnsi="Times New Roman"/>
          <w:spacing w:val="-3"/>
          <w:sz w:val="20"/>
          <w:szCs w:val="20"/>
          <w:lang w:val="fr-CA"/>
        </w:rPr>
        <w:t xml:space="preserve"> 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V práci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Le Mythe de Faust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 (Paris, Armand Colin 1973) André Dabezie kupříkladu vyzvedá </w:t>
      </w:r>
      <w:r w:rsidR="00E67AE0" w:rsidRPr="00E67AE0">
        <w:rPr>
          <w:rFonts w:ascii="Times New Roman" w:hAnsi="Times New Roman"/>
          <w:spacing w:val="-2"/>
          <w:sz w:val="20"/>
          <w:szCs w:val="20"/>
          <w:lang w:val="fr-CA"/>
        </w:rPr>
        <w:t>„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dramatické napětí mezi dvěma opačnými póly: vzepětím člověka a zlem, jež ho tíží.</w:t>
      </w:r>
      <w:r w:rsidR="00E67AE0">
        <w:rPr>
          <w:rFonts w:ascii="Times New Roman" w:hAnsi="Times New Roman"/>
          <w:spacing w:val="-2"/>
          <w:sz w:val="20"/>
          <w:szCs w:val="20"/>
          <w:lang w:val="fr-CA"/>
        </w:rPr>
        <w:t>“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 Hovoří rovněž o </w:t>
      </w:r>
      <w:r w:rsidR="00E67AE0" w:rsidRPr="00E67AE0">
        <w:rPr>
          <w:rFonts w:ascii="Times New Roman" w:hAnsi="Times New Roman"/>
          <w:spacing w:val="-2"/>
          <w:sz w:val="20"/>
          <w:szCs w:val="20"/>
          <w:lang w:val="fr-CA"/>
        </w:rPr>
        <w:t>„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bipolární struktuře</w:t>
      </w:r>
      <w:r w:rsidR="00E67AE0">
        <w:rPr>
          <w:rFonts w:ascii="Times New Roman" w:hAnsi="Times New Roman"/>
          <w:spacing w:val="-2"/>
          <w:sz w:val="20"/>
          <w:szCs w:val="20"/>
          <w:lang w:val="fr-CA"/>
        </w:rPr>
        <w:t>“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 (s. 324-326).</w:t>
      </w:r>
    </w:p>
  </w:footnote>
  <w:footnote w:id="29">
    <w:p w:rsidR="006C3CDD" w:rsidRPr="00E67AE0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  <w:lang w:val="fr-CA"/>
        </w:rPr>
      </w:pP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  <w:lang w:val="fr-CA"/>
        </w:rPr>
        <w:t>    </w:t>
      </w:r>
      <w:r w:rsidRPr="00E67AE0">
        <w:rPr>
          <w:rStyle w:val="Odkaznapoznpodarou"/>
          <w:rFonts w:ascii="Times New Roman" w:hAnsi="Times New Roman"/>
          <w:spacing w:val="-3"/>
          <w:sz w:val="20"/>
          <w:szCs w:val="20"/>
          <w:lang w:val="fr-CA"/>
        </w:rPr>
        <w:footnoteRef/>
      </w:r>
      <w:r w:rsidRPr="00E67AE0">
        <w:rPr>
          <w:rFonts w:ascii="Times New Roman" w:hAnsi="Times New Roman"/>
          <w:spacing w:val="-3"/>
          <w:sz w:val="20"/>
          <w:szCs w:val="20"/>
          <w:lang w:val="fr-CA"/>
        </w:rPr>
        <w:t xml:space="preserve"> 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Viz Pierre Albouy,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Mythes et mythologies dans la littérature française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 xml:space="preserve">, Paris, Armand Colin 1969, s. 309; </w:t>
      </w:r>
      <w:r w:rsidRPr="00E67AE0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Mythographies</w:t>
      </w:r>
      <w:r w:rsidRPr="00E67AE0">
        <w:rPr>
          <w:rFonts w:ascii="Times New Roman" w:hAnsi="Times New Roman"/>
          <w:spacing w:val="-2"/>
          <w:sz w:val="20"/>
          <w:szCs w:val="20"/>
          <w:lang w:val="fr-CA"/>
        </w:rPr>
        <w:t>, Paris, Corti 1976, s. 267-272.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  <w:endnote w:id="2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ED4"/>
    <w:rsid w:val="00210AB6"/>
    <w:rsid w:val="00226F3B"/>
    <w:rsid w:val="00274200"/>
    <w:rsid w:val="0029148D"/>
    <w:rsid w:val="00455ED4"/>
    <w:rsid w:val="006C3CDD"/>
    <w:rsid w:val="007E2402"/>
    <w:rsid w:val="00856D4A"/>
    <w:rsid w:val="008B7149"/>
    <w:rsid w:val="008E297F"/>
    <w:rsid w:val="008F15A6"/>
    <w:rsid w:val="00B17220"/>
    <w:rsid w:val="00CA6F21"/>
    <w:rsid w:val="00D5204D"/>
    <w:rsid w:val="00E67AE0"/>
    <w:rsid w:val="00EA4D16"/>
    <w:rsid w:val="00EE1C7B"/>
    <w:rsid w:val="00F9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index 2" w:unhideWhenUsed="0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footnote text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ln">
    <w:name w:val="Normal"/>
    <w:qFormat/>
    <w:rsid w:val="008B7149"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55ED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vysvtlivky">
    <w:name w:val="Text vysvětlivky"/>
    <w:basedOn w:val="Normln"/>
    <w:uiPriority w:val="99"/>
    <w:rsid w:val="008B7149"/>
    <w:rPr>
      <w:rFonts w:cs="Times New Roman"/>
    </w:rPr>
  </w:style>
  <w:style w:type="character" w:customStyle="1" w:styleId="Odkaznavysvtlivku">
    <w:name w:val="Odkaz na vysvětlivku"/>
    <w:uiPriority w:val="99"/>
    <w:rsid w:val="008B714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8B7149"/>
    <w:rPr>
      <w:rFonts w:cs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5ED4"/>
    <w:rPr>
      <w:rFonts w:ascii="Courier" w:hAnsi="Courier" w:cs="Courier"/>
      <w:sz w:val="20"/>
      <w:szCs w:val="20"/>
    </w:rPr>
  </w:style>
  <w:style w:type="character" w:customStyle="1" w:styleId="Odkaznapoznpodarou">
    <w:name w:val="Odkaz na pozn. pod čarou"/>
    <w:uiPriority w:val="99"/>
    <w:rsid w:val="008B7149"/>
    <w:rPr>
      <w:vertAlign w:val="superscript"/>
    </w:rPr>
  </w:style>
  <w:style w:type="paragraph" w:styleId="Obsah1">
    <w:name w:val="toc 1"/>
    <w:basedOn w:val="Normln"/>
    <w:next w:val="Normln"/>
    <w:uiPriority w:val="99"/>
    <w:rsid w:val="008B714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uiPriority w:val="99"/>
    <w:rsid w:val="008B714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3">
    <w:name w:val="toc 3"/>
    <w:basedOn w:val="Normln"/>
    <w:next w:val="Normln"/>
    <w:uiPriority w:val="99"/>
    <w:rsid w:val="008B714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4">
    <w:name w:val="toc 4"/>
    <w:basedOn w:val="Normln"/>
    <w:next w:val="Normln"/>
    <w:uiPriority w:val="99"/>
    <w:rsid w:val="008B714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5">
    <w:name w:val="toc 5"/>
    <w:basedOn w:val="Normln"/>
    <w:next w:val="Normln"/>
    <w:uiPriority w:val="99"/>
    <w:rsid w:val="008B714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6">
    <w:name w:val="toc 6"/>
    <w:basedOn w:val="Normln"/>
    <w:next w:val="Normln"/>
    <w:uiPriority w:val="99"/>
    <w:rsid w:val="008B714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Obsah7">
    <w:name w:val="toc 7"/>
    <w:basedOn w:val="Normln"/>
    <w:next w:val="Normln"/>
    <w:uiPriority w:val="99"/>
    <w:rsid w:val="008B7149"/>
    <w:pPr>
      <w:suppressAutoHyphens/>
      <w:spacing w:line="240" w:lineRule="atLeast"/>
      <w:ind w:left="720" w:hanging="720"/>
    </w:pPr>
    <w:rPr>
      <w:lang w:val="en-US"/>
    </w:rPr>
  </w:style>
  <w:style w:type="paragraph" w:styleId="Obsah8">
    <w:name w:val="toc 8"/>
    <w:basedOn w:val="Normln"/>
    <w:next w:val="Normln"/>
    <w:uiPriority w:val="99"/>
    <w:rsid w:val="008B714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Obsah9">
    <w:name w:val="toc 9"/>
    <w:basedOn w:val="Normln"/>
    <w:next w:val="Normln"/>
    <w:uiPriority w:val="99"/>
    <w:rsid w:val="008B714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Rejstk1">
    <w:name w:val="index 1"/>
    <w:basedOn w:val="Normln"/>
    <w:next w:val="Normln"/>
    <w:uiPriority w:val="99"/>
    <w:rsid w:val="008B714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Rejstk2">
    <w:name w:val="index 2"/>
    <w:basedOn w:val="Normln"/>
    <w:next w:val="Normln"/>
    <w:uiPriority w:val="99"/>
    <w:rsid w:val="008B714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455ED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dpisobsahu">
    <w:name w:val="TOC Heading"/>
    <w:basedOn w:val="Normln"/>
    <w:next w:val="Normln"/>
    <w:uiPriority w:val="99"/>
    <w:qFormat/>
    <w:rsid w:val="008B714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Titulek">
    <w:name w:val="caption"/>
    <w:basedOn w:val="Normln"/>
    <w:next w:val="Normln"/>
    <w:uiPriority w:val="99"/>
    <w:qFormat/>
    <w:rsid w:val="008B7149"/>
    <w:rPr>
      <w:rFonts w:cs="Times New Roman"/>
    </w:rPr>
  </w:style>
  <w:style w:type="character" w:customStyle="1" w:styleId="EquationCaption">
    <w:name w:val="_Equation Caption"/>
    <w:uiPriority w:val="99"/>
    <w:rsid w:val="008B7149"/>
  </w:style>
  <w:style w:type="paragraph" w:styleId="Zhlav">
    <w:name w:val="header"/>
    <w:basedOn w:val="Normln"/>
    <w:link w:val="ZhlavChar"/>
    <w:uiPriority w:val="99"/>
    <w:semiHidden/>
    <w:unhideWhenUsed/>
    <w:rsid w:val="00EA4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4D16"/>
    <w:rPr>
      <w:rFonts w:ascii="Courier" w:hAnsi="Courier" w:cs="Courier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A4D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D16"/>
    <w:rPr>
      <w:rFonts w:ascii="Courier" w:hAnsi="Courier" w:cs="Courie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5018</Words>
  <Characters>29607</Characters>
  <Application>Microsoft Office Word</Application>
  <DocSecurity>0</DocSecurity>
  <Lines>246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Kyloušek</dc:creator>
  <cp:lastModifiedBy>Kyloušek</cp:lastModifiedBy>
  <cp:revision>11</cp:revision>
  <dcterms:created xsi:type="dcterms:W3CDTF">2012-07-22T06:09:00Z</dcterms:created>
  <dcterms:modified xsi:type="dcterms:W3CDTF">2012-11-14T05:41:00Z</dcterms:modified>
</cp:coreProperties>
</file>