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78" w:rsidRPr="00AB3055" w:rsidRDefault="006A46AD" w:rsidP="00AB3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32"/>
          <w:szCs w:val="26"/>
          <w:lang w:eastAsia="cs-CZ"/>
        </w:rPr>
      </w:pPr>
      <w:r>
        <w:rPr>
          <w:rFonts w:ascii="Arial Unicode MS" w:eastAsia="Arial Unicode MS" w:hAnsi="Arial Unicode MS" w:cs="Arial Unicode MS"/>
          <w:b/>
          <w:color w:val="000000"/>
          <w:sz w:val="32"/>
          <w:szCs w:val="26"/>
          <w:lang w:eastAsia="cs-CZ"/>
        </w:rPr>
        <w:tab/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26"/>
          <w:lang w:eastAsia="cs-CZ"/>
        </w:rPr>
        <w:tab/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26"/>
          <w:lang w:eastAsia="cs-CZ"/>
        </w:rPr>
        <w:tab/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26"/>
          <w:lang w:eastAsia="cs-CZ"/>
        </w:rPr>
        <w:tab/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26"/>
          <w:lang w:eastAsia="cs-CZ"/>
        </w:rPr>
        <w:tab/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26"/>
          <w:lang w:eastAsia="cs-CZ"/>
        </w:rPr>
        <w:tab/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26"/>
          <w:lang w:eastAsia="cs-CZ"/>
        </w:rPr>
        <w:tab/>
      </w:r>
      <w:r w:rsidR="003050E3" w:rsidRPr="00AB3055">
        <w:rPr>
          <w:rFonts w:ascii="Arial Unicode MS" w:eastAsia="Arial Unicode MS" w:hAnsi="Arial Unicode MS" w:cs="Arial Unicode MS"/>
          <w:b/>
          <w:color w:val="000000"/>
          <w:sz w:val="32"/>
          <w:szCs w:val="26"/>
          <w:lang w:eastAsia="cs-CZ"/>
        </w:rPr>
        <w:t>Kulturní Průmysly</w:t>
      </w:r>
    </w:p>
    <w:p w:rsidR="002C4C5C" w:rsidRDefault="003050E3" w:rsidP="006A46AD">
      <w:pPr>
        <w:pStyle w:val="Default"/>
        <w:ind w:firstLine="708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Dočítáme se z </w:t>
      </w:r>
      <w:r w:rsidR="00195912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nejrůznějších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spisů sofistikované úvahy o tom</w:t>
      </w:r>
      <w:r w:rsidR="00E84B5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,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jak je umění mrtvé nebo že umění jako takové z hlediska budoucnosti končí. Pokud opravdu došlo k tomu, že umění potažmo kultura byla zredukována a generalizována na pouhý výrobní produkt na ubohý artikl</w:t>
      </w:r>
      <w:r w:rsidR="006225C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průmyslové komodity. Pak se ovš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em zcela zákonitě musíme ptát</w:t>
      </w:r>
      <w:r w:rsidR="00195912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na celou řa</w:t>
      </w:r>
      <w:r w:rsidR="00172F4B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du otázek. K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dy a jak k tomu došlo a především je-li to</w:t>
      </w:r>
      <w:r w:rsidR="006225C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mu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skutečně tak</w:t>
      </w:r>
      <w:r w:rsidR="00172F4B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a</w:t>
      </w:r>
      <w:r w:rsidR="0027073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není důkazů o </w:t>
      </w:r>
      <w:r w:rsidR="00195912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tom, že</w:t>
      </w:r>
      <w:r w:rsidR="0027073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už v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prastarý</w:t>
      </w:r>
      <w:r w:rsidR="00E84B5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ch civilizacích</w:t>
      </w:r>
      <w:r w:rsidR="0027073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byla kultura </w:t>
      </w:r>
      <w:r w:rsidR="00E84B5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placená</w:t>
      </w:r>
      <w:r w:rsidR="00195912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a tedy</w:t>
      </w:r>
      <w:r w:rsidR="0027073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stávala se součástí kulturně-hospodářského koloběhu? A není </w:t>
      </w:r>
      <w:r w:rsidR="00195912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skutečností, že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tu méně</w:t>
      </w:r>
      <w:r w:rsidR="00E84B5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,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tam více byly </w:t>
      </w:r>
      <w:r w:rsidR="0027073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zájmy a touhy zadavatelů, kupců, monarchů, kulturních mecenášů, </w:t>
      </w:r>
      <w:r w:rsidR="00172F4B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a koneckonců nevyhnutelně </w:t>
      </w:r>
      <w:r w:rsidR="0027073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všech kulturních konsumentů upřednostňovány, před čistě uměleckými záměry? Přílišnost takovýchto a </w:t>
      </w:r>
      <w:r w:rsidR="006225C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mnohých</w:t>
      </w:r>
      <w:r w:rsidR="00172F4B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jiných</w:t>
      </w:r>
      <w:r w:rsidR="006225C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otázek je vždy na místě</w:t>
      </w:r>
      <w:r w:rsidR="00172F4B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, ale už jen samo tázání se</w:t>
      </w:r>
      <w:r w:rsidR="006225C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</w:t>
      </w:r>
      <w:r w:rsidR="00172F4B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je </w:t>
      </w:r>
      <w:r w:rsidR="006225C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cíl ležící v zájmu tak širokého spektra vědního a společenského</w:t>
      </w:r>
      <w:r w:rsid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,</w:t>
      </w:r>
      <w:r w:rsidR="006225C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že </w:t>
      </w:r>
      <w:r w:rsidR="00172F4B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se </w:t>
      </w:r>
      <w:r w:rsidR="006225C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raději vymezíme hned na </w:t>
      </w:r>
      <w:r w:rsidR="00195912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začátku</w:t>
      </w:r>
      <w:r w:rsidR="006225C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.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ab/>
      </w:r>
    </w:p>
    <w:p w:rsidR="00B95873" w:rsidRDefault="006225CE" w:rsidP="002C4C5C">
      <w:pPr>
        <w:pStyle w:val="Default"/>
        <w:ind w:firstLine="708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V</w:t>
      </w:r>
      <w:r w:rsidR="00B95873">
        <w:rPr>
          <w:rFonts w:ascii="Arial Unicode MS" w:eastAsia="Arial Unicode MS" w:hAnsi="Arial Unicode MS" w:cs="Arial Unicode MS"/>
          <w:sz w:val="26"/>
          <w:szCs w:val="26"/>
          <w:lang w:eastAsia="cs-CZ"/>
        </w:rPr>
        <w:t> 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našem</w:t>
      </w:r>
      <w:r w:rsidR="00B95873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poli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interesu leží sám pojem kulturního průmys</w:t>
      </w:r>
      <w:bookmarkStart w:id="0" w:name="_GoBack"/>
      <w:bookmarkEnd w:id="0"/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lu, musíme se </w:t>
      </w:r>
      <w:r w:rsidR="00E84B5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tedy </w:t>
      </w:r>
      <w:r w:rsidR="00C24C7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ptát, odkud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tento poj</w:t>
      </w:r>
      <w:r w:rsidR="00172F4B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em po</w:t>
      </w:r>
      <w:r w:rsidR="00C24C7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chází a kdy vzniká</w:t>
      </w:r>
      <w:r w:rsidR="004C56C0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. Jistě to nebylo v</w:t>
      </w:r>
      <w:r w:rsid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 </w:t>
      </w:r>
      <w:r w:rsidR="004C56C0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momentě</w:t>
      </w:r>
      <w:r w:rsid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,</w:t>
      </w:r>
      <w:r w:rsidR="004C56C0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kdy</w:t>
      </w:r>
      <w:r w:rsidR="00AE5D31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</w:t>
      </w:r>
      <w:proofErr w:type="gramStart"/>
      <w:r w:rsidR="002C21F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T.W.</w:t>
      </w:r>
      <w:proofErr w:type="gramEnd"/>
      <w:r w:rsidR="00AE5D31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</w:t>
      </w:r>
      <w:proofErr w:type="spellStart"/>
      <w:r w:rsidR="00AE5D31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Adorno</w:t>
      </w:r>
      <w:proofErr w:type="spellEnd"/>
      <w:r w:rsidR="00AE5D31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a </w:t>
      </w:r>
      <w:r w:rsidR="004C56C0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Max </w:t>
      </w:r>
      <w:proofErr w:type="spellStart"/>
      <w:r w:rsidR="004C56C0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Horkheimer</w:t>
      </w:r>
      <w:proofErr w:type="spellEnd"/>
      <w:r w:rsidR="004C56C0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dopsali jeden ze svých silně krit</w:t>
      </w:r>
      <w:r w:rsidR="0028707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ických textů a nebylo to ani</w:t>
      </w:r>
      <w:r w:rsidR="004C56C0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poté co byli publikovány. Pojmu jako takovému předcházeli jeho </w:t>
      </w:r>
      <w:r w:rsidR="0028707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společenské projevy</w:t>
      </w:r>
      <w:r w:rsidR="00B95873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a potřeba popsat</w:t>
      </w:r>
      <w:r w:rsidR="0028707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</w:t>
      </w:r>
      <w:r w:rsidR="00B95873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finančními mechanizmy, </w:t>
      </w:r>
      <w:r w:rsidR="0028707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kulturní produkty a jejich tvůrce není až tak překvapivá</w:t>
      </w:r>
      <w:r w:rsidR="002C21F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když připustíme, že</w:t>
      </w:r>
      <w:r w:rsidR="00B95873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podobné tendence</w:t>
      </w:r>
      <w:r w:rsidR="002C21F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lze pozorovat napříč spektry</w:t>
      </w:r>
      <w:r w:rsidR="00B95873">
        <w:rPr>
          <w:rFonts w:ascii="Arial Unicode MS" w:eastAsia="Arial Unicode MS" w:hAnsi="Arial Unicode MS" w:cs="Arial Unicode MS"/>
          <w:sz w:val="26"/>
          <w:szCs w:val="26"/>
          <w:lang w:eastAsia="cs-CZ"/>
        </w:rPr>
        <w:t>. Namysli je určitá racionalizace</w:t>
      </w:r>
      <w:r w:rsidR="002C21F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, </w:t>
      </w:r>
      <w:r w:rsidR="00B95873">
        <w:rPr>
          <w:rFonts w:ascii="Arial Unicode MS" w:eastAsia="Arial Unicode MS" w:hAnsi="Arial Unicode MS" w:cs="Arial Unicode MS"/>
          <w:sz w:val="26"/>
          <w:szCs w:val="26"/>
          <w:lang w:eastAsia="cs-CZ"/>
        </w:rPr>
        <w:t>strukturalizace</w:t>
      </w:r>
      <w:r w:rsidR="002C21F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</w:t>
      </w:r>
      <w:r w:rsidR="00B95873">
        <w:rPr>
          <w:rFonts w:ascii="Arial Unicode MS" w:eastAsia="Arial Unicode MS" w:hAnsi="Arial Unicode MS" w:cs="Arial Unicode MS"/>
          <w:sz w:val="26"/>
          <w:szCs w:val="26"/>
          <w:lang w:eastAsia="cs-CZ"/>
        </w:rPr>
        <w:t>a její konečná proměna</w:t>
      </w:r>
      <w:r w:rsidR="002C21F8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v kapitál. </w:t>
      </w:r>
    </w:p>
    <w:p w:rsidR="00AB3055" w:rsidRDefault="002C21F8" w:rsidP="002C4C5C">
      <w:pPr>
        <w:pStyle w:val="Default"/>
        <w:ind w:firstLine="708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Frankfurtská představa o absolutní nadvládě schematizaci a </w:t>
      </w:r>
      <w:r w:rsidR="00D82C4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nekonečně všudypřítomné kontrole každého jednotlivého produktu a </w:t>
      </w:r>
      <w:r w:rsidR="000B1741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jeho </w:t>
      </w:r>
      <w:r w:rsidR="00D82C4E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t</w:t>
      </w:r>
      <w:r w:rsidR="000B1741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vůrce je přinejmenším přehnaná. Pocit perfektně ušitého nočního šatu v podobě produktu prodaného za každou cenu je v podání této školy tak sugestivní, propracovaný a vše obhajující</w:t>
      </w:r>
      <w:r w:rsidR="005E03C4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</w:t>
      </w:r>
      <w:r w:rsid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náhle </w:t>
      </w:r>
      <w:r w:rsidR="005E03C4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slouží dokonale ale jen sám v</w:t>
      </w:r>
      <w:r w:rsid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 </w:t>
      </w:r>
      <w:r w:rsidR="005E03C4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sobě</w:t>
      </w:r>
      <w:r w:rsid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, ve</w:t>
      </w:r>
      <w:r w:rsidR="005E03C4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své době,</w:t>
      </w:r>
      <w:r w:rsid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na svém místě a daného světonázoru</w:t>
      </w:r>
      <w:r w:rsidR="005E03C4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.</w:t>
      </w:r>
      <w:r w:rsidR="00D93F30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 </w:t>
      </w:r>
    </w:p>
    <w:p w:rsidR="00AB3055" w:rsidRDefault="00D93F30" w:rsidP="00AB3055">
      <w:pPr>
        <w:pStyle w:val="Default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Je-li </w:t>
      </w:r>
      <w:r w:rsidR="005E03C4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kultura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</w:t>
      </w:r>
      <w:r w:rsidR="003F7131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projevem </w:t>
      </w:r>
      <w:r w:rsidR="005E03C4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ideových a společensko-vrstevních poměrů</w:t>
      </w:r>
      <w:r w:rsid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,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</w:t>
      </w:r>
      <w:r w:rsidR="003F7131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pak 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bez rozdílů zastupuje každou společenskou skupinu</w:t>
      </w:r>
      <w:r w:rsid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avšak</w:t>
      </w:r>
      <w:r w:rsidR="003F7131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zároveň </w:t>
      </w:r>
      <w:r w:rsid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i </w:t>
      </w:r>
      <w:r w:rsidR="003F7131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její zájmy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.</w:t>
      </w:r>
      <w:r w:rsidR="003F7131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</w:t>
      </w:r>
    </w:p>
    <w:p w:rsidR="006A46AD" w:rsidRDefault="00D93F30" w:rsidP="006A46AD">
      <w:pPr>
        <w:pStyle w:val="Default"/>
        <w:ind w:firstLine="708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lastRenderedPageBreak/>
        <w:t>Kulturní trh</w:t>
      </w:r>
      <w:r w:rsidR="003F7131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pak jako zprostředkovatel přebírá hodnoty a funkce </w:t>
      </w:r>
      <w:r w:rsidR="00AB3055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uměleckých</w:t>
      </w:r>
      <w:r w:rsidR="0069029D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produktů a balí je do obalů cílové skupiny. Ale pořád přebírá ty ony projevy té které </w:t>
      </w:r>
      <w:r w:rsidR="00D76D54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skupiny, a i když</w:t>
      </w:r>
      <w:r w:rsidR="0069029D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je vydává za zboží </w:t>
      </w:r>
      <w:proofErr w:type="gramStart"/>
      <w:r w:rsidR="0069029D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je</w:t>
      </w:r>
      <w:proofErr w:type="gramEnd"/>
      <w:r w:rsidR="0069029D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právě úkolem a výzvou uměleckým kruhům pro ještě větší nátlak a touhu po sebeurčení a vymezení se uprostřed krutého boje v </w:t>
      </w:r>
      <w:r w:rsidR="00AB3055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hierarchii</w:t>
      </w:r>
      <w:r w:rsidR="0069029D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</w:t>
      </w:r>
      <w:proofErr w:type="spellStart"/>
      <w:r w:rsid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byznysové</w:t>
      </w:r>
      <w:proofErr w:type="spellEnd"/>
      <w:r w:rsidR="0069029D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pyramidy.</w:t>
      </w:r>
      <w:r w:rsid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Kulturní instituce</w:t>
      </w:r>
      <w:r w:rsidR="00D76D54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, do určité míry vždy vychází vstříc poptávce, ale není tomu i naopak? Například sprosté a urážlivé obsahy textů některých populárních písní a všudy přítomná kritika vládních systémů a společenských poměrů je toho prazvláštním důkazem. </w:t>
      </w:r>
      <w:r w:rsidR="006A46AD">
        <w:rPr>
          <w:rFonts w:ascii="Arial Unicode MS" w:eastAsia="Arial Unicode MS" w:hAnsi="Arial Unicode MS" w:cs="Arial Unicode MS"/>
          <w:sz w:val="26"/>
          <w:szCs w:val="26"/>
          <w:lang w:eastAsia="cs-CZ"/>
        </w:rPr>
        <w:tab/>
      </w:r>
    </w:p>
    <w:p w:rsidR="002C4C5C" w:rsidRDefault="00D76D54" w:rsidP="006A46AD">
      <w:pPr>
        <w:pStyle w:val="Default"/>
        <w:ind w:firstLine="708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Připusťme 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a tvůrci</w:t>
      </w:r>
      <w:r w:rsid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takové hudby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to sami připouští, že jsou součástí velkého finančního kolosu, i když 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třeba 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ve svých produktec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h vyjadřují nejvyšší nesouhlas. Je to jako boj ohně s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> 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ohněm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>,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kde jedni mají prostředky neomezené a druzí téměř žádné a zůstávají navždy uzavření v bludném kruhu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>,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hledajíce prostředky nové nebo čekají na své objevení agendou schopných manažerů.</w:t>
      </w:r>
      <w:r w:rsidR="00E066E5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</w:t>
      </w:r>
    </w:p>
    <w:p w:rsidR="002C4C5C" w:rsidRDefault="0069029D" w:rsidP="002C4C5C">
      <w:pPr>
        <w:pStyle w:val="Default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Jak je tedy možné že máme tak květnatou masovou kulturu a nízkou pop kulturu není to problém širšího společenského rázu a je to vůbec problém? </w:t>
      </w:r>
    </w:p>
    <w:p w:rsidR="002549A5" w:rsidRPr="00AB3055" w:rsidRDefault="0069029D" w:rsidP="006A46AD">
      <w:pPr>
        <w:pStyle w:val="Default"/>
        <w:ind w:firstLine="708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Jsme zvyklí bezděčně a horoucně </w:t>
      </w:r>
      <w:r w:rsidR="00D76D54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přijímat</w:t>
      </w: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v jednoduché formě ještě jednoduššího obsahu velké množství informací</w:t>
      </w:r>
      <w:r w:rsidR="003A1693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. Pokud je pásově vyráběná a masově produkovaná kultura obecného a nic neříkajícího 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charakteru </w:t>
      </w:r>
      <w:r w:rsidR="003A1693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podaná </w:t>
      </w:r>
      <w:r w:rsidR="002C4C5C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megalomansk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>y,</w:t>
      </w:r>
      <w:r w:rsidR="002C4C5C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podprahově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>, cíleně a co víc je-li</w:t>
      </w:r>
      <w:r w:rsidR="003A1693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v takové záři třpytícího se tržního uměno-stánku ještě skvěle umístěná reklama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>,</w:t>
      </w:r>
      <w:r w:rsidR="003A1693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šířící se napříč médii, pak má trh vyhráno. Nehledě na kvalitu zpracování nebo hloubku obsahu je pak snadné prodat ten nejsentimentálnější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, </w:t>
      </w:r>
      <w:r w:rsidR="003A1693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nebo nejinfantilnější produkt nezměrnému poč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>tu lidí a nikoho tím neurazit,</w:t>
      </w:r>
      <w:r w:rsidR="003A1693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dokonce </w:t>
      </w:r>
      <w:r w:rsidR="00E066E5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některým </w:t>
      </w:r>
      <w:r w:rsidR="003A1693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napln</w:t>
      </w:r>
      <w:r w:rsidR="00D76D54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it kulturní představy a uspokojit toužené vyžití</w:t>
      </w:r>
      <w:r w:rsidR="00CC4927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. Jsou opravdu průmyslové postupy tak propracované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>,</w:t>
      </w:r>
      <w:r w:rsidR="00CC4927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nebo jsou ve společnosti takovou měrou potlačeny </w:t>
      </w:r>
      <w:r w:rsidR="008578BA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rozpoznávací</w:t>
      </w:r>
      <w:r w:rsidR="00CC4927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schopnosti a kritické myšlení a otupeny nekonečným přísunem kulturní</w:t>
      </w:r>
      <w:r w:rsidR="006A46AD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</w:t>
      </w:r>
      <w:r w:rsidR="00CC4927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všehochuti že dochází k masovému přijímání homogenních a prvoplánových produktů. Znovu a opět propíraná otázka kterou si v těchto úvahách klademe, by měla být rozřešena.</w:t>
      </w:r>
    </w:p>
    <w:p w:rsidR="002C4C5C" w:rsidRDefault="008578BA" w:rsidP="002C4C5C">
      <w:pPr>
        <w:pStyle w:val="Default"/>
        <w:ind w:firstLine="708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lastRenderedPageBreak/>
        <w:t xml:space="preserve"> </w:t>
      </w:r>
      <w:r w:rsidR="00E82D5C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Nejaktuálnějším a nám nejbližším dokumentem může </w:t>
      </w:r>
      <w:r w:rsidR="002549A5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být třeba výzkumná studie </w:t>
      </w:r>
      <w:r w:rsidR="00E82D5C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o </w:t>
      </w:r>
      <w:r w:rsidR="00E82D5C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Mapování potřeb v oblasti kulturních a </w:t>
      </w:r>
      <w:r w:rsidR="00E82D5C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kreativních průmyslů a podrobné </w:t>
      </w:r>
      <w:r w:rsidR="00E82D5C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d</w:t>
      </w:r>
      <w:r w:rsidR="002549A5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ílčí studie jednotlivých odvětví. Konkrétně jsou zahrnuty tyto: Architektura, Design, Divadla, Film, Herní průmysl, Hudba, Knihovny, Knihy a tisk, Muzea, Nový cirkus, Řemesla, Tanec.</w:t>
      </w:r>
      <w:r w:rsidR="004C51F5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ab/>
      </w:r>
      <w:r w:rsidR="004C51F5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Prostor peníze</w:t>
      </w:r>
      <w:r w:rsidR="002549A5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a příležitost</w:t>
      </w:r>
      <w:r w:rsidR="004C51F5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prostředky</w:t>
      </w:r>
      <w:r w:rsidR="002549A5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silná angažovanost podpora mezinárodních vztahů</w:t>
      </w:r>
      <w:r w:rsidR="002320FD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vzdělávání a další potřeby snad 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někdy v budoucnu </w:t>
      </w:r>
      <w:r w:rsidR="002549A5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nakrmí hrstku umělců </w:t>
      </w:r>
      <w:r w:rsidR="004C51F5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prahnoucích po uznání i zneuznání. </w:t>
      </w:r>
    </w:p>
    <w:p w:rsidR="00982E78" w:rsidRDefault="004C51F5" w:rsidP="002C4C5C">
      <w:pPr>
        <w:pStyle w:val="Default"/>
        <w:ind w:firstLine="708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Naplnění ctnostných ide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álů kulturního růstu není </w:t>
      </w:r>
      <w:r w:rsidR="002320FD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největší prioritou kulturního průmyslu, nejvyšší zisk a rychlí odbyt je bernou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mincí každé průmyslové struktury</w:t>
      </w:r>
      <w:r w:rsidR="002320FD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i té umělecké. Důstojnost a ne-</w:t>
      </w:r>
      <w:proofErr w:type="spellStart"/>
      <w:r w:rsidR="002320FD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zaprodatelnost</w:t>
      </w:r>
      <w:proofErr w:type="spellEnd"/>
      <w:r w:rsidR="002320FD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a interní charakter každého kulturního statku je otázkou na umělce </w:t>
      </w:r>
      <w:r w:rsidR="002C4C5C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>samotné, jelikož</w:t>
      </w:r>
      <w:r w:rsidR="002320FD" w:rsidRPr="00AB3055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jejich referenti a obchodní zástupc</w:t>
      </w:r>
      <w:r w:rsidR="006A46AD">
        <w:rPr>
          <w:rFonts w:ascii="Arial Unicode MS" w:eastAsia="Arial Unicode MS" w:hAnsi="Arial Unicode MS" w:cs="Arial Unicode MS"/>
          <w:sz w:val="26"/>
          <w:szCs w:val="26"/>
          <w:lang w:eastAsia="cs-CZ"/>
        </w:rPr>
        <w:t>i nejsou obchodníky náhodou</w:t>
      </w:r>
      <w:r w:rsidR="002C4C5C"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. </w:t>
      </w:r>
    </w:p>
    <w:p w:rsidR="00B95873" w:rsidRDefault="00B95873" w:rsidP="00B95873">
      <w:pPr>
        <w:pStyle w:val="Default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</w:p>
    <w:p w:rsidR="00B95873" w:rsidRDefault="00B95873" w:rsidP="00B95873">
      <w:pPr>
        <w:pStyle w:val="Default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</w:p>
    <w:p w:rsidR="00B95873" w:rsidRPr="006A46AD" w:rsidRDefault="00B95873" w:rsidP="00B95873">
      <w:pPr>
        <w:pStyle w:val="Default"/>
        <w:jc w:val="both"/>
        <w:rPr>
          <w:rFonts w:ascii="Arial Unicode MS" w:eastAsia="Arial Unicode MS" w:hAnsi="Arial Unicode MS" w:cs="Arial Unicode MS"/>
          <w:b/>
          <w:sz w:val="26"/>
          <w:szCs w:val="26"/>
          <w:lang w:eastAsia="cs-CZ"/>
        </w:rPr>
      </w:pPr>
      <w:r w:rsidRPr="006A46AD">
        <w:rPr>
          <w:rFonts w:ascii="Arial Unicode MS" w:eastAsia="Arial Unicode MS" w:hAnsi="Arial Unicode MS" w:cs="Arial Unicode MS"/>
          <w:b/>
          <w:sz w:val="26"/>
          <w:szCs w:val="26"/>
          <w:lang w:eastAsia="cs-CZ"/>
        </w:rPr>
        <w:t>Použitá literatura:</w:t>
      </w:r>
    </w:p>
    <w:p w:rsidR="00B95873" w:rsidRDefault="00B95873" w:rsidP="00B95873">
      <w:pPr>
        <w:pStyle w:val="Default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Theodor W. </w:t>
      </w:r>
      <w:proofErr w:type="spellStart"/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>Adorno</w:t>
      </w:r>
      <w:proofErr w:type="spellEnd"/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>: Dialektika osvícenství.</w:t>
      </w:r>
    </w:p>
    <w:p w:rsidR="00B95873" w:rsidRDefault="00B95873" w:rsidP="00B95873">
      <w:pPr>
        <w:pStyle w:val="Default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Theodor W. </w:t>
      </w:r>
      <w:proofErr w:type="spellStart"/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>Adorno</w:t>
      </w:r>
      <w:proofErr w:type="spellEnd"/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: </w:t>
      </w:r>
      <w:r w:rsidRPr="00B95873">
        <w:rPr>
          <w:rFonts w:ascii="Arial Unicode MS" w:eastAsia="Arial Unicode MS" w:hAnsi="Arial Unicode MS" w:cs="Arial Unicode MS"/>
          <w:sz w:val="26"/>
          <w:szCs w:val="26"/>
          <w:lang w:eastAsia="cs-CZ"/>
        </w:rPr>
        <w:t>Résumé o kulturním průmyslu</w:t>
      </w:r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 (přeložil </w:t>
      </w:r>
      <w:r w:rsidRPr="00B95873">
        <w:rPr>
          <w:rFonts w:ascii="Arial Unicode MS" w:eastAsia="Arial Unicode MS" w:hAnsi="Arial Unicode MS" w:cs="Arial Unicode MS"/>
          <w:iCs/>
          <w:szCs w:val="20"/>
        </w:rPr>
        <w:t>Mikuláš Bek</w:t>
      </w:r>
      <w:r>
        <w:rPr>
          <w:rFonts w:ascii="Arial Unicode MS" w:eastAsia="Arial Unicode MS" w:hAnsi="Arial Unicode MS" w:cs="Arial Unicode MS"/>
          <w:iCs/>
          <w:szCs w:val="20"/>
        </w:rPr>
        <w:t>)</w:t>
      </w:r>
    </w:p>
    <w:p w:rsidR="00B95873" w:rsidRDefault="00B95873" w:rsidP="00B95873">
      <w:pPr>
        <w:pStyle w:val="Default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Theodor W. </w:t>
      </w:r>
      <w:proofErr w:type="spellStart"/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>Adorno</w:t>
      </w:r>
      <w:proofErr w:type="spellEnd"/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: O fetišovém charakteru v hudbě a regrese sluchu. </w:t>
      </w:r>
    </w:p>
    <w:p w:rsidR="006A46AD" w:rsidRDefault="006A46AD" w:rsidP="006A46AD">
      <w:pPr>
        <w:pStyle w:val="Default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</w:p>
    <w:p w:rsidR="00B95873" w:rsidRDefault="00B95873" w:rsidP="006A46AD">
      <w:pPr>
        <w:pStyle w:val="Default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 xml:space="preserve">Karel Veselý: Hudba Ohně, Radikální černá hudba od jazzu po hip hop a </w:t>
      </w:r>
      <w:r w:rsidR="006A46AD">
        <w:rPr>
          <w:rFonts w:ascii="Arial Unicode MS" w:eastAsia="Arial Unicode MS" w:hAnsi="Arial Unicode MS" w:cs="Arial Unicode MS"/>
          <w:sz w:val="26"/>
          <w:szCs w:val="26"/>
          <w:lang w:eastAsia="cs-CZ"/>
        </w:rPr>
        <w:t>dále., Big Boss, 2012 ISBN 978-80-903973-1-6.</w:t>
      </w:r>
    </w:p>
    <w:p w:rsidR="006A46AD" w:rsidRDefault="006A46AD" w:rsidP="00B95873">
      <w:pPr>
        <w:pStyle w:val="Default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</w:p>
    <w:p w:rsidR="006A46AD" w:rsidRDefault="006A46AD" w:rsidP="00B95873">
      <w:pPr>
        <w:pStyle w:val="Default"/>
        <w:jc w:val="both"/>
        <w:rPr>
          <w:rStyle w:val="Siln"/>
          <w:rFonts w:ascii="Arial" w:hAnsi="Arial" w:cs="Arial"/>
          <w:color w:val="333333"/>
          <w:sz w:val="20"/>
          <w:szCs w:val="20"/>
          <w:shd w:val="clear" w:color="auto" w:fill="F1F1F1"/>
        </w:rPr>
      </w:pPr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>Institut umění – Divadelní ústav</w:t>
      </w:r>
    </w:p>
    <w:p w:rsidR="00B95873" w:rsidRDefault="006A46AD" w:rsidP="00B95873">
      <w:pPr>
        <w:pStyle w:val="Default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hyperlink r:id="rId7" w:history="1">
        <w:r w:rsidR="00B95873" w:rsidRPr="006A46AD">
          <w:rPr>
            <w:rStyle w:val="Hypertextovodkaz"/>
            <w:rFonts w:ascii="Arial Unicode MS" w:eastAsia="Arial Unicode MS" w:hAnsi="Arial Unicode MS" w:cs="Arial Unicode MS"/>
            <w:sz w:val="26"/>
            <w:szCs w:val="26"/>
            <w:lang w:eastAsia="cs-CZ"/>
          </w:rPr>
          <w:t>http://www.idu.cz/media/document/mapovani-potreb-dle-oboru_idu_leden-2014_souhrn.pdf</w:t>
        </w:r>
      </w:hyperlink>
    </w:p>
    <w:p w:rsidR="006A46AD" w:rsidRPr="00AB3055" w:rsidRDefault="006A46AD" w:rsidP="00B95873">
      <w:pPr>
        <w:pStyle w:val="Default"/>
        <w:jc w:val="both"/>
        <w:rPr>
          <w:rFonts w:ascii="Arial Unicode MS" w:eastAsia="Arial Unicode MS" w:hAnsi="Arial Unicode MS" w:cs="Arial Unicode MS"/>
          <w:sz w:val="26"/>
          <w:szCs w:val="26"/>
          <w:lang w:eastAsia="cs-CZ"/>
        </w:rPr>
      </w:pPr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ab/>
      </w:r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ab/>
      </w:r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ab/>
      </w:r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ab/>
      </w:r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ab/>
      </w:r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ab/>
      </w:r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ab/>
      </w:r>
      <w:r>
        <w:rPr>
          <w:rFonts w:ascii="Arial Unicode MS" w:eastAsia="Arial Unicode MS" w:hAnsi="Arial Unicode MS" w:cs="Arial Unicode MS"/>
          <w:sz w:val="26"/>
          <w:szCs w:val="26"/>
          <w:lang w:eastAsia="cs-CZ"/>
        </w:rPr>
        <w:tab/>
      </w:r>
    </w:p>
    <w:sectPr w:rsidR="006A46AD" w:rsidRPr="00AB30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75" w:rsidRDefault="00890875" w:rsidP="006A46AD">
      <w:pPr>
        <w:spacing w:after="0" w:line="240" w:lineRule="auto"/>
      </w:pPr>
      <w:r>
        <w:separator/>
      </w:r>
    </w:p>
  </w:endnote>
  <w:endnote w:type="continuationSeparator" w:id="0">
    <w:p w:rsidR="00890875" w:rsidRDefault="00890875" w:rsidP="006A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AD" w:rsidRDefault="006A46AD">
    <w:pPr>
      <w:pStyle w:val="Zpat"/>
    </w:pPr>
    <w:r>
      <w:rPr>
        <w:rFonts w:ascii="Arial Unicode MS" w:eastAsia="Arial Unicode MS" w:hAnsi="Arial Unicode MS" w:cs="Arial Unicode MS"/>
        <w:sz w:val="26"/>
        <w:szCs w:val="26"/>
        <w:lang w:eastAsia="cs-C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75" w:rsidRDefault="00890875" w:rsidP="006A46AD">
      <w:pPr>
        <w:spacing w:after="0" w:line="240" w:lineRule="auto"/>
      </w:pPr>
      <w:r>
        <w:separator/>
      </w:r>
    </w:p>
  </w:footnote>
  <w:footnote w:type="continuationSeparator" w:id="0">
    <w:p w:rsidR="00890875" w:rsidRDefault="00890875" w:rsidP="006A4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93"/>
    <w:rsid w:val="000B1741"/>
    <w:rsid w:val="001051C8"/>
    <w:rsid w:val="00133043"/>
    <w:rsid w:val="00172F4B"/>
    <w:rsid w:val="00195912"/>
    <w:rsid w:val="002320FD"/>
    <w:rsid w:val="002549A5"/>
    <w:rsid w:val="00270738"/>
    <w:rsid w:val="0028707E"/>
    <w:rsid w:val="002C21F8"/>
    <w:rsid w:val="002C4C5C"/>
    <w:rsid w:val="003050E3"/>
    <w:rsid w:val="003A1693"/>
    <w:rsid w:val="003F7131"/>
    <w:rsid w:val="004466B1"/>
    <w:rsid w:val="004C51F5"/>
    <w:rsid w:val="004C56C0"/>
    <w:rsid w:val="00526393"/>
    <w:rsid w:val="005E03C4"/>
    <w:rsid w:val="006225CE"/>
    <w:rsid w:val="0069029D"/>
    <w:rsid w:val="006A46AD"/>
    <w:rsid w:val="008578BA"/>
    <w:rsid w:val="00890875"/>
    <w:rsid w:val="0095342A"/>
    <w:rsid w:val="00982E78"/>
    <w:rsid w:val="009B08D0"/>
    <w:rsid w:val="00AB3055"/>
    <w:rsid w:val="00AE5D31"/>
    <w:rsid w:val="00B95873"/>
    <w:rsid w:val="00C24C7E"/>
    <w:rsid w:val="00CC4927"/>
    <w:rsid w:val="00CD1736"/>
    <w:rsid w:val="00D5672B"/>
    <w:rsid w:val="00D76D54"/>
    <w:rsid w:val="00D82C4E"/>
    <w:rsid w:val="00D93F30"/>
    <w:rsid w:val="00E066E5"/>
    <w:rsid w:val="00E82D5C"/>
    <w:rsid w:val="00E84B58"/>
    <w:rsid w:val="00F40982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04E3F-B321-4BF1-A847-0C148027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26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2639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6393"/>
    <w:rPr>
      <w:color w:val="0000FF"/>
      <w:u w:val="single"/>
    </w:rPr>
  </w:style>
  <w:style w:type="paragraph" w:customStyle="1" w:styleId="Default">
    <w:name w:val="Default"/>
    <w:rsid w:val="00195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A46A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A4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6AD"/>
  </w:style>
  <w:style w:type="paragraph" w:styleId="Zpat">
    <w:name w:val="footer"/>
    <w:basedOn w:val="Normln"/>
    <w:link w:val="ZpatChar"/>
    <w:uiPriority w:val="99"/>
    <w:unhideWhenUsed/>
    <w:rsid w:val="006A4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du.cz/media/document/mapovani-potreb-dle-oboru_idu_leden-2014_souhr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70B3-30B2-4336-B600-810D66E4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4820</Characters>
  <Application>Microsoft Office Word</Application>
  <DocSecurity>0</DocSecurity>
  <Lines>90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2015-01-03T22:48:00Z</dcterms:created>
  <dcterms:modified xsi:type="dcterms:W3CDTF">2015-01-03T22:48:00Z</dcterms:modified>
</cp:coreProperties>
</file>