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A3" w:rsidRDefault="006D6F53" w:rsidP="006D6F53">
      <w:pPr>
        <w:jc w:val="right"/>
      </w:pPr>
      <w:r>
        <w:t>Radek Toman</w:t>
      </w:r>
    </w:p>
    <w:p w:rsidR="005537A3" w:rsidRDefault="005537A3"/>
    <w:p w:rsidR="005537A3" w:rsidRDefault="005537A3"/>
    <w:p w:rsidR="005537A3" w:rsidRDefault="005537A3"/>
    <w:p w:rsidR="005537A3" w:rsidRDefault="005537A3"/>
    <w:p w:rsidR="005537A3" w:rsidRDefault="005537A3"/>
    <w:p w:rsidR="005537A3" w:rsidRDefault="005537A3"/>
    <w:p w:rsidR="00E207F3" w:rsidRDefault="00E207F3" w:rsidP="00E207F3">
      <w:pPr>
        <w:jc w:val="center"/>
      </w:pPr>
    </w:p>
    <w:p w:rsidR="00E207F3" w:rsidRDefault="00E207F3" w:rsidP="00E207F3">
      <w:pPr>
        <w:jc w:val="center"/>
      </w:pPr>
    </w:p>
    <w:p w:rsidR="00E207F3" w:rsidRDefault="00E207F3" w:rsidP="00E207F3">
      <w:pPr>
        <w:jc w:val="center"/>
      </w:pPr>
    </w:p>
    <w:p w:rsidR="004A7750" w:rsidRDefault="005537A3" w:rsidP="00E207F3">
      <w:pPr>
        <w:jc w:val="center"/>
        <w:rPr>
          <w:sz w:val="72"/>
          <w:szCs w:val="72"/>
        </w:rPr>
      </w:pPr>
      <w:r w:rsidRPr="006D6F53">
        <w:rPr>
          <w:sz w:val="72"/>
          <w:szCs w:val="72"/>
        </w:rPr>
        <w:t>Masová kultura</w:t>
      </w:r>
      <w:r w:rsidR="00D9208F">
        <w:rPr>
          <w:sz w:val="72"/>
          <w:szCs w:val="72"/>
        </w:rPr>
        <w:t xml:space="preserve"> a </w:t>
      </w:r>
      <w:r w:rsidR="0048210A">
        <w:rPr>
          <w:sz w:val="72"/>
          <w:szCs w:val="72"/>
        </w:rPr>
        <w:t xml:space="preserve">              </w:t>
      </w:r>
      <w:r w:rsidR="00D9208F">
        <w:rPr>
          <w:sz w:val="72"/>
          <w:szCs w:val="72"/>
        </w:rPr>
        <w:t>chytré telfony</w:t>
      </w:r>
    </w:p>
    <w:p w:rsidR="005537A3" w:rsidRPr="006D6F53" w:rsidRDefault="004A7750" w:rsidP="00E207F3">
      <w:pPr>
        <w:jc w:val="center"/>
        <w:rPr>
          <w:sz w:val="72"/>
          <w:szCs w:val="72"/>
        </w:rPr>
      </w:pPr>
      <w:r>
        <w:rPr>
          <w:sz w:val="48"/>
          <w:szCs w:val="48"/>
        </w:rPr>
        <w:t>(Úvaha)</w:t>
      </w:r>
      <w:r w:rsidR="005537A3" w:rsidRPr="006D6F53">
        <w:rPr>
          <w:sz w:val="72"/>
          <w:szCs w:val="72"/>
        </w:rPr>
        <w:br w:type="page"/>
      </w:r>
    </w:p>
    <w:p w:rsidR="00AA5A73" w:rsidRDefault="004E18E8">
      <w:r>
        <w:lastRenderedPageBreak/>
        <w:t xml:space="preserve">     </w:t>
      </w:r>
      <w:r w:rsidR="006F0FA7">
        <w:t>Pojem masová kultura označuje</w:t>
      </w:r>
      <w:r w:rsidR="00C7528C">
        <w:t xml:space="preserve"> </w:t>
      </w:r>
      <w:r w:rsidR="005150DF">
        <w:t>kulturní úpadek lidstva díky snahám o</w:t>
      </w:r>
      <w:r w:rsidR="00760AAE">
        <w:t xml:space="preserve"> masovou pospolitost společnosti</w:t>
      </w:r>
      <w:r w:rsidR="003C00ED">
        <w:t>.</w:t>
      </w:r>
      <w:r w:rsidR="000B40B0">
        <w:t xml:space="preserve"> O tu se pokouší buržoazní systém, aby ovládl masy</w:t>
      </w:r>
      <w:r w:rsidR="00030954">
        <w:t>,</w:t>
      </w:r>
      <w:r w:rsidR="000B40B0">
        <w:t xml:space="preserve"> které se pak nebouří. Vzniká</w:t>
      </w:r>
      <w:r w:rsidR="00EA2132">
        <w:t xml:space="preserve"> díky masmédiím a podporuje kulturní průmysl, který dále kupčí a degraduje kulturu.</w:t>
      </w:r>
      <w:r w:rsidR="00B64188">
        <w:t xml:space="preserve"> Tento náhled na masovou kulturu (která je používána jako synonymum k populární kultuře)</w:t>
      </w:r>
      <w:r w:rsidR="00011B5C">
        <w:t xml:space="preserve"> pochází z frankfurtské školy, takže z první polovin 20. století. Pohled na masovou kulturu se samozřejmě pozměnil, ale ne o moc lepšímu. I dnes když se řekne masová kultura, je to označení pro něco nízkého, co může užívat či vstřebat každý jednotlivec, bez ohledu na jeho sociální zařazení</w:t>
      </w:r>
      <w:r w:rsidR="00816761">
        <w:t xml:space="preserve"> v té kultuře</w:t>
      </w:r>
      <w:r w:rsidR="00011B5C">
        <w:t>.</w:t>
      </w:r>
      <w:r w:rsidR="00816761">
        <w:t xml:space="preserve"> Přispívá také do mezikulturního dialogu, kdy se masová kultura mění i mezi různými národy, ale jsou tu společné prvky.</w:t>
      </w:r>
    </w:p>
    <w:p w:rsidR="008D2D8B" w:rsidRDefault="008D2D8B">
      <w:r>
        <w:t xml:space="preserve">     </w:t>
      </w:r>
      <w:r w:rsidR="00A806C0">
        <w:t>Dnešním prvkem</w:t>
      </w:r>
      <w:r w:rsidR="00FF4BF5">
        <w:t>,</w:t>
      </w:r>
      <w:r w:rsidR="00A806C0">
        <w:t xml:space="preserve"> který rozšiřuje a využívá masovou kulturu je chytrý telefon (anglicky smartphone).</w:t>
      </w:r>
      <w:r w:rsidR="00E1021D">
        <w:t xml:space="preserve"> </w:t>
      </w:r>
      <w:r w:rsidR="00934B46">
        <w:t>Telefon sám o sobě, ať už pevná linka či mobilní telefon je velkou součástí masové kultury</w:t>
      </w:r>
      <w:r w:rsidR="00DE18B0">
        <w:t>, kdy dovoluje rychlou domluvu přes celý svět. Tím poskytuje i rozšíření kulturních událostí a jejich rychlejší uspořádání. Tím pádem celá mašinérie kulturního průmyslu pracuje efektivněji.</w:t>
      </w:r>
      <w:r w:rsidR="005608DB">
        <w:t xml:space="preserve"> </w:t>
      </w:r>
      <w:r w:rsidR="00461484">
        <w:t>S</w:t>
      </w:r>
      <w:r w:rsidR="00D20422">
        <w:t>pojení s internetem dále</w:t>
      </w:r>
      <w:r w:rsidR="00461484">
        <w:t xml:space="preserve"> tyto schopnosti rozšiřuje, a přidává mnohé další. </w:t>
      </w:r>
      <w:r w:rsidR="00871445">
        <w:t>Telefony neslouží jen k organizaci akcí, a domluvě lidí. Fungují jako multifunkční nástroje, kdy můžete mít baterku, navigaci, poznámkový blok</w:t>
      </w:r>
      <w:r w:rsidR="00455699">
        <w:t>, infračervená kamera</w:t>
      </w:r>
      <w:r w:rsidR="003842E3">
        <w:t>, všechny druhy her</w:t>
      </w:r>
      <w:r w:rsidR="00455699">
        <w:t xml:space="preserve"> a mnoho dalších věcí. Většinou neužitečných a sloužících k rozptýlení pozornosti mas</w:t>
      </w:r>
      <w:r w:rsidR="00BC4341">
        <w:t xml:space="preserve"> od důležitých věcí</w:t>
      </w:r>
      <w:r w:rsidR="003842E3">
        <w:t xml:space="preserve">, jako je politika, vysoká kultura, mezilidské vztahy, </w:t>
      </w:r>
      <w:r w:rsidR="007B3CC9">
        <w:t xml:space="preserve">či reálný život. </w:t>
      </w:r>
    </w:p>
    <w:p w:rsidR="006066C0" w:rsidRDefault="006066C0">
      <w:r>
        <w:t xml:space="preserve">     Den co den můžeme vidět jak lidé, stále koukají do obrazovek telefonů </w:t>
      </w:r>
      <w:r w:rsidR="00C64817">
        <w:t>a nevšímají si okolí. Ten kdo na ně promluví v realitě je nepřítel, ale když je osloví na kterékoli stránce na internetu, za okamžik se od něj možná dozví</w:t>
      </w:r>
      <w:r w:rsidR="002B4C8E">
        <w:t>,</w:t>
      </w:r>
      <w:r w:rsidR="00C64817">
        <w:t xml:space="preserve"> jak se jmenovala jeho babička za svobodna a proč si nevzala Nováka od sousedů, ale jeho dědečka.</w:t>
      </w:r>
      <w:r w:rsidR="007C4E88">
        <w:t xml:space="preserve"> Jeho pozornost je roztříštěna mezi hru, Facebook, Twitter, sms, hovor s matkou, a sledování Youtube, nejlépe v jeden moment</w:t>
      </w:r>
      <w:r w:rsidR="00044D96">
        <w:t>.</w:t>
      </w:r>
      <w:r w:rsidR="0012352D">
        <w:t xml:space="preserve"> Jejich mozky jsou cpány neužitečnými informaci, aby byli mentálně unaveni a nezajímalo je nic složitějšího, a tím je může buržoazie lépe ovládat. Přihází zkáza kultury jako takové! V</w:t>
      </w:r>
      <w:r w:rsidR="000152FE">
        <w:t>šichni budou žít mimo realitu a mezitím je budou okrádat o peníze, zážitky a rodinu!</w:t>
      </w:r>
      <w:r w:rsidR="002D632B">
        <w:t xml:space="preserve"> A to jak tímto ničíme naše potomky, protože jsou „nakaženi“ už raného mládí, kdy ve školce kdo nemá chytrý telefon či tablet, jako by nebyl.</w:t>
      </w:r>
      <w:r w:rsidR="004805E6">
        <w:t xml:space="preserve"> Jejich mozky jsou zahlcovány informaci</w:t>
      </w:r>
      <w:r w:rsidR="00027B1E">
        <w:t>,</w:t>
      </w:r>
      <w:r w:rsidR="004805E6">
        <w:t xml:space="preserve"> které jim nejsou prospěšné, a jejich individualita je rozšmelcována aby se stali produktem masové kultury.</w:t>
      </w:r>
    </w:p>
    <w:p w:rsidR="000152FE" w:rsidRDefault="00B66A92">
      <w:r>
        <w:t xml:space="preserve">     </w:t>
      </w:r>
      <w:r w:rsidR="007C5A5C">
        <w:t>Toto je přibližně náhled někoho, kdo patří do Frankfurtské školy. Smýšlení že masová kultura slouží pouze k ovládání lidu, a ničení všeho krásného, což je podle nich vysoká kultura.</w:t>
      </w:r>
      <w:r w:rsidR="00090BEE">
        <w:t xml:space="preserve"> Na dnešní dobu je dosti kritický, a také dost subjektivní. Ano, je sice pravda že pozornost lidí je díky telefonům, a novým tec</w:t>
      </w:r>
      <w:r w:rsidR="000D133F">
        <w:t>hnologiím menší, a že se mění</w:t>
      </w:r>
      <w:r w:rsidR="00090BEE">
        <w:t xml:space="preserve"> i to jak se mezi sebou baví.</w:t>
      </w:r>
      <w:r w:rsidR="000D5B63">
        <w:t xml:space="preserve"> </w:t>
      </w:r>
      <w:r w:rsidR="000D133F">
        <w:t xml:space="preserve">Není už tak obvyklé, aby se cizinci začaly bavit mezi sebou v hromadné dopravě, na úřadech či u doktorů v čekárnách. </w:t>
      </w:r>
      <w:r w:rsidR="00F8143C">
        <w:t xml:space="preserve">Lidé se bojí, koho by tím mohly poznat, </w:t>
      </w:r>
      <w:r w:rsidR="00AB6D16">
        <w:t>a tak radši hledají jistotu v telefonu, na internetu, kde ví</w:t>
      </w:r>
      <w:r w:rsidR="0018776B">
        <w:t>,</w:t>
      </w:r>
      <w:r w:rsidR="00AB6D16">
        <w:t xml:space="preserve"> že v realitě jen tak někdo neohrozí nebo se baví s</w:t>
      </w:r>
      <w:r w:rsidR="00B36EAA">
        <w:t> </w:t>
      </w:r>
      <w:r w:rsidR="00AB6D16">
        <w:t>lidmi</w:t>
      </w:r>
      <w:r w:rsidR="00B36EAA">
        <w:t>,</w:t>
      </w:r>
      <w:r w:rsidR="00AB6D16">
        <w:t xml:space="preserve"> které už znají. To je totiž kořen problému: lidé hledají jistotu.</w:t>
      </w:r>
      <w:r w:rsidR="00A22BDB">
        <w:t xml:space="preserve"> Nikdy nevíte co se stane, kdy ztratíte práci, neuděláte zkoušku a vyloučí vás ze školy, ztráta bydlení, rozbitá sprcha, počítač, nemocný pes. Toto je jen malý výč</w:t>
      </w:r>
      <w:r w:rsidR="0002136C">
        <w:t xml:space="preserve">et toho co se může stát každou chvíli a </w:t>
      </w:r>
      <w:r w:rsidR="00D4024A">
        <w:t>mnohé se dříve tolik nestávalo nebo jen neřešilo</w:t>
      </w:r>
      <w:r w:rsidR="0018776B">
        <w:t>,</w:t>
      </w:r>
      <w:r w:rsidR="00D4024A">
        <w:t xml:space="preserve"> protože tu byli důležitější věci</w:t>
      </w:r>
      <w:r w:rsidR="0018776B">
        <w:t xml:space="preserve">. Navíc, jen o hledání nějaké jistoty to není. Chytrý telefon je poměrně dobrý pomocník do života, protože zastane dost funkcí v jedné věci. </w:t>
      </w:r>
      <w:r w:rsidR="00E81A0F">
        <w:t>Například od té doby co jsem si pořídil chytrý telefon já, nemusím nosit sebou stále počítač, protože je možné se podívat na e-mail</w:t>
      </w:r>
      <w:r w:rsidR="0012788F">
        <w:t xml:space="preserve"> kdykoliv kdy jsem blízko WiFi sítě, která je dnes skoro všude.</w:t>
      </w:r>
      <w:r w:rsidR="00F311CE">
        <w:t xml:space="preserve"> Navíc funkce jako baterka, navigace, </w:t>
      </w:r>
      <w:r w:rsidR="006E6509">
        <w:t xml:space="preserve">hodiny, poznámky a mnohé další nám zpříjemňují a </w:t>
      </w:r>
      <w:r w:rsidR="006E6509">
        <w:lastRenderedPageBreak/>
        <w:t>usnadňují žití v této hektické době. A tím nás přibližují k jistotě, která spočívá v</w:t>
      </w:r>
      <w:r w:rsidR="00E61750">
        <w:t> </w:t>
      </w:r>
      <w:r w:rsidR="006E6509">
        <w:t>tom</w:t>
      </w:r>
      <w:r w:rsidR="00E61750">
        <w:t>,</w:t>
      </w:r>
      <w:r w:rsidR="006E6509">
        <w:t xml:space="preserve"> že nás chytrý telefon nezradí</w:t>
      </w:r>
      <w:r w:rsidR="00E5417C">
        <w:t>,</w:t>
      </w:r>
      <w:r w:rsidR="00126E94">
        <w:t xml:space="preserve"> než mu dojde baterie</w:t>
      </w:r>
      <w:r w:rsidR="006E6509">
        <w:t>.</w:t>
      </w:r>
      <w:r w:rsidR="00AB1125">
        <w:t xml:space="preserve"> Štěstí je že místa k nabíjení jsou tak hojná, a stále se rozmnožují.</w:t>
      </w:r>
    </w:p>
    <w:p w:rsidR="00DD6164" w:rsidRDefault="00DD6164">
      <w:r>
        <w:t xml:space="preserve">     </w:t>
      </w:r>
      <w:r w:rsidR="003F0F9C">
        <w:t>Odcizení lidu nastává, ale je vynahrazováno jinou věcí. Kyberprostorem, kde můžeme potkat mnohé jiné lidi, a když máme potřebu kontaktu v realitě, každý z nás je schopen si ho zařídit, to je něco co lidé nikdy nezapomenou. Navíc není takový problém se s někým bavit</w:t>
      </w:r>
      <w:r w:rsidR="001366B9">
        <w:t>,</w:t>
      </w:r>
      <w:r w:rsidR="003F0F9C">
        <w:t xml:space="preserve"> když nás je na jedné planetě</w:t>
      </w:r>
      <w:r w:rsidR="001366B9">
        <w:t xml:space="preserve"> přes 7 miliard. </w:t>
      </w:r>
      <w:r w:rsidR="00E45A16">
        <w:t>Nebojme se proto nových věcí, ani posunu. Masová kultura sice stále bují</w:t>
      </w:r>
      <w:r w:rsidR="00126E94">
        <w:t>,</w:t>
      </w:r>
      <w:r w:rsidR="00E45A16">
        <w:t xml:space="preserve"> ale propojení lidí je velice mocná věc, a když se shromáždí, ne nutně to vždy je pod diktátem aby si jednotlivec nebo jen malá skupina takzvaných buržoazních lidí dělala, co chtěla. Masy se mohou spojit, a bojovat proti zbytku. Masová kultura není jen o ničení kultury, ale vytváří i novou, které rozumí více lidí a mají nějakou jistotu v žití.</w:t>
      </w:r>
      <w:r w:rsidR="00126E94">
        <w:t xml:space="preserve"> Ale, dá se i uvažovat, že ta „buržoazní“ elita, například politici, vlastníci velkých firem a koncernů, masovou kulturu podporují, protože člověk když je spokojený neprotestuje, minimálně ne tolik. To co uplatňovali v Římě – chléb a hry, platí dodnes. Dokud máme plný žaludek a možnost se pobavit, mnohdy nám to stačí k spokojenosti. Rozdíl od Říma je ten, že víme přeci jen více, a uvažujeme jinak, a ve chvíli kdy je to opravdu povstaneme, ale nemusí to skončit v krvi a ohni. A za to můžeme být rádi.</w:t>
      </w:r>
      <w:bookmarkStart w:id="0" w:name="_GoBack"/>
      <w:bookmarkEnd w:id="0"/>
    </w:p>
    <w:p w:rsidR="006E7AB2" w:rsidRDefault="006E7AB2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777370953"/>
        <w:docPartObj>
          <w:docPartGallery w:val="Bibliographies"/>
          <w:docPartUnique/>
        </w:docPartObj>
      </w:sdtPr>
      <w:sdtEndPr/>
      <w:sdtContent>
        <w:p w:rsidR="006E7AB2" w:rsidRDefault="006E7AB2">
          <w:pPr>
            <w:pStyle w:val="Nadpis1"/>
          </w:pPr>
          <w:r>
            <w:t>Bibliografie</w:t>
          </w:r>
        </w:p>
        <w:sdt>
          <w:sdtPr>
            <w:id w:val="111145805"/>
            <w:bibliography/>
          </w:sdtPr>
          <w:sdtEndPr/>
          <w:sdtContent>
            <w:p w:rsidR="006E7AB2" w:rsidRDefault="006E7AB2" w:rsidP="006E7AB2">
              <w:pPr>
                <w:pStyle w:val="Bibliografie"/>
                <w:ind w:left="720" w:hanging="720"/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Adorno, T. W. (2009). </w:t>
              </w:r>
              <w:r>
                <w:rPr>
                  <w:i/>
                  <w:iCs/>
                  <w:noProof/>
                </w:rPr>
                <w:t>Schéma masové kultury.</w:t>
              </w:r>
              <w:r>
                <w:rPr>
                  <w:noProof/>
                </w:rPr>
                <w:t xml:space="preserve"> Praha: Oikoymenh.</w:t>
              </w:r>
            </w:p>
            <w:p w:rsidR="006E7AB2" w:rsidRDefault="006E7AB2" w:rsidP="006E7AB2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Eco, U. (2006). </w:t>
              </w:r>
              <w:r>
                <w:rPr>
                  <w:i/>
                  <w:iCs/>
                  <w:noProof/>
                </w:rPr>
                <w:t>Skeptikové a těšitelé.</w:t>
              </w:r>
              <w:r>
                <w:rPr>
                  <w:noProof/>
                </w:rPr>
                <w:t xml:space="preserve"> Praha: Argo.</w:t>
              </w:r>
            </w:p>
            <w:p w:rsidR="006E7AB2" w:rsidRDefault="006E7AB2" w:rsidP="006E7AB2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52687F" w:rsidRDefault="0052687F"/>
    <w:sectPr w:rsidR="0052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2D"/>
    <w:rsid w:val="00011B5C"/>
    <w:rsid w:val="000152FE"/>
    <w:rsid w:val="0002136C"/>
    <w:rsid w:val="00027B1E"/>
    <w:rsid w:val="00030954"/>
    <w:rsid w:val="00044D96"/>
    <w:rsid w:val="00090BEE"/>
    <w:rsid w:val="00095892"/>
    <w:rsid w:val="000B40B0"/>
    <w:rsid w:val="000C4705"/>
    <w:rsid w:val="000D133F"/>
    <w:rsid w:val="000D5B63"/>
    <w:rsid w:val="0012352D"/>
    <w:rsid w:val="00126E94"/>
    <w:rsid w:val="0012788F"/>
    <w:rsid w:val="001366B9"/>
    <w:rsid w:val="00170044"/>
    <w:rsid w:val="0018776B"/>
    <w:rsid w:val="002B0F79"/>
    <w:rsid w:val="002B4C8E"/>
    <w:rsid w:val="002D632B"/>
    <w:rsid w:val="003078EE"/>
    <w:rsid w:val="00357547"/>
    <w:rsid w:val="003842E3"/>
    <w:rsid w:val="003C00ED"/>
    <w:rsid w:val="003F0F9C"/>
    <w:rsid w:val="00455699"/>
    <w:rsid w:val="00461484"/>
    <w:rsid w:val="004805E6"/>
    <w:rsid w:val="0048210A"/>
    <w:rsid w:val="004A7750"/>
    <w:rsid w:val="004E18E8"/>
    <w:rsid w:val="005150DF"/>
    <w:rsid w:val="0052687F"/>
    <w:rsid w:val="005537A3"/>
    <w:rsid w:val="005608DB"/>
    <w:rsid w:val="005A722D"/>
    <w:rsid w:val="006066C0"/>
    <w:rsid w:val="006D6F53"/>
    <w:rsid w:val="006E43D0"/>
    <w:rsid w:val="006E6509"/>
    <w:rsid w:val="006E7AB2"/>
    <w:rsid w:val="006F0FA7"/>
    <w:rsid w:val="007441A5"/>
    <w:rsid w:val="00760AAE"/>
    <w:rsid w:val="007B3CC9"/>
    <w:rsid w:val="007C4192"/>
    <w:rsid w:val="007C4E88"/>
    <w:rsid w:val="007C5A5C"/>
    <w:rsid w:val="00816761"/>
    <w:rsid w:val="00821EA8"/>
    <w:rsid w:val="00871445"/>
    <w:rsid w:val="008745F2"/>
    <w:rsid w:val="008D2D8B"/>
    <w:rsid w:val="00934B46"/>
    <w:rsid w:val="009D3551"/>
    <w:rsid w:val="00A22BDB"/>
    <w:rsid w:val="00A806C0"/>
    <w:rsid w:val="00AA5A73"/>
    <w:rsid w:val="00AB1125"/>
    <w:rsid w:val="00AB6D16"/>
    <w:rsid w:val="00B36EAA"/>
    <w:rsid w:val="00B64188"/>
    <w:rsid w:val="00B66A92"/>
    <w:rsid w:val="00BC4341"/>
    <w:rsid w:val="00C64817"/>
    <w:rsid w:val="00C7528C"/>
    <w:rsid w:val="00D20422"/>
    <w:rsid w:val="00D4024A"/>
    <w:rsid w:val="00D9208F"/>
    <w:rsid w:val="00DD6164"/>
    <w:rsid w:val="00DE18B0"/>
    <w:rsid w:val="00E1021D"/>
    <w:rsid w:val="00E207F3"/>
    <w:rsid w:val="00E45A16"/>
    <w:rsid w:val="00E5417C"/>
    <w:rsid w:val="00E61750"/>
    <w:rsid w:val="00E81A0F"/>
    <w:rsid w:val="00EA2132"/>
    <w:rsid w:val="00F02713"/>
    <w:rsid w:val="00F311CE"/>
    <w:rsid w:val="00F8143C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7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AB2"/>
    <w:rPr>
      <w:rFonts w:ascii="Tahoma" w:hAnsi="Tahoma" w:cs="Tahoma"/>
      <w:sz w:val="16"/>
      <w:szCs w:val="16"/>
    </w:rPr>
  </w:style>
  <w:style w:type="paragraph" w:styleId="Bibliografie">
    <w:name w:val="Bibliography"/>
    <w:basedOn w:val="Normln"/>
    <w:next w:val="Normln"/>
    <w:uiPriority w:val="37"/>
    <w:unhideWhenUsed/>
    <w:rsid w:val="006E7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7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AB2"/>
    <w:rPr>
      <w:rFonts w:ascii="Tahoma" w:hAnsi="Tahoma" w:cs="Tahoma"/>
      <w:sz w:val="16"/>
      <w:szCs w:val="16"/>
    </w:rPr>
  </w:style>
  <w:style w:type="paragraph" w:styleId="Bibliografie">
    <w:name w:val="Bibliography"/>
    <w:basedOn w:val="Normln"/>
    <w:next w:val="Normln"/>
    <w:uiPriority w:val="37"/>
    <w:unhideWhenUsed/>
    <w:rsid w:val="006E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Umb06</b:Tag>
    <b:SourceType>Book</b:SourceType>
    <b:Guid>{B1FECFC8-C054-4835-899E-67A29969DDAE}</b:Guid>
    <b:Author>
      <b:Author>
        <b:NameList>
          <b:Person>
            <b:Last>Eco</b:Last>
            <b:First>Umberto</b:First>
          </b:Person>
        </b:NameList>
      </b:Author>
    </b:Author>
    <b:Title>Skeptikové a těšitelé</b:Title>
    <b:Year>2006</b:Year>
    <b:City>Praha</b:City>
    <b:Publisher>Argo</b:Publisher>
    <b:StandardNumber>8072037064</b:StandardNumber>
    <b:RefOrder>1</b:RefOrder>
  </b:Source>
  <b:Source>
    <b:Tag>Ado09</b:Tag>
    <b:SourceType>Book</b:SourceType>
    <b:Guid>{FFFF8A5A-DD2D-4A70-B582-8290A53D5126}</b:Guid>
    <b:Title>Schéma masové kultury</b:Title>
    <b:Year>2009</b:Year>
    <b:City>Praha</b:City>
    <b:Publisher>Oikoymenh</b:Publisher>
    <b:Author>
      <b:Author>
        <b:NameList>
          <b:Person>
            <b:Last>Adorno</b:Last>
            <b:First>Theodor</b:First>
            <b:Middle>W.</b:Middle>
          </b:Person>
        </b:NameList>
      </b:Author>
    </b:Author>
    <b:StandardNumber>9788072984060</b:StandardNumber>
    <b:RefOrder>2</b:RefOrder>
  </b:Source>
</b:Sources>
</file>

<file path=customXml/itemProps1.xml><?xml version="1.0" encoding="utf-8"?>
<ds:datastoreItem xmlns:ds="http://schemas.openxmlformats.org/officeDocument/2006/customXml" ds:itemID="{1E288AD4-5BCA-4CF5-823B-9A25A858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4</Pages>
  <Words>827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88</cp:revision>
  <dcterms:created xsi:type="dcterms:W3CDTF">2014-12-12T10:10:00Z</dcterms:created>
  <dcterms:modified xsi:type="dcterms:W3CDTF">2015-01-02T08:52:00Z</dcterms:modified>
</cp:coreProperties>
</file>