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FCD" w:rsidRPr="008F71B3" w:rsidRDefault="00D21FCD" w:rsidP="00D43E4B">
      <w:pPr>
        <w:jc w:val="center"/>
        <w:rPr>
          <w:rFonts w:ascii="Times New Roman" w:hAnsi="Times New Roman"/>
          <w:b/>
          <w:sz w:val="24"/>
          <w:szCs w:val="24"/>
        </w:rPr>
      </w:pPr>
      <w:r w:rsidRPr="008F71B3">
        <w:rPr>
          <w:rFonts w:ascii="Times New Roman" w:hAnsi="Times New Roman"/>
          <w:b/>
          <w:sz w:val="24"/>
          <w:szCs w:val="24"/>
        </w:rPr>
        <w:t>Bohumír Smutný :</w:t>
      </w:r>
    </w:p>
    <w:p w:rsidR="00D21FCD" w:rsidRPr="008F71B3" w:rsidRDefault="00D21FCD" w:rsidP="00D43E4B">
      <w:pPr>
        <w:jc w:val="center"/>
        <w:rPr>
          <w:rFonts w:ascii="Times New Roman" w:hAnsi="Times New Roman"/>
          <w:b/>
          <w:sz w:val="24"/>
          <w:szCs w:val="24"/>
        </w:rPr>
      </w:pPr>
      <w:r w:rsidRPr="008F71B3">
        <w:rPr>
          <w:rFonts w:ascii="Times New Roman" w:hAnsi="Times New Roman"/>
          <w:b/>
          <w:sz w:val="24"/>
          <w:szCs w:val="24"/>
        </w:rPr>
        <w:t>Činnost Jindřicha Kajetána Blümegena na Moravě v letech 1748 až 1752 a jeho úloha při koupi panství Náměšť nad Oslavou Fridrichem Vilémem Haugvicem</w:t>
      </w:r>
    </w:p>
    <w:p w:rsidR="00D21FCD" w:rsidRPr="008F71B3" w:rsidRDefault="00D21FCD" w:rsidP="00D43E4B">
      <w:pPr>
        <w:jc w:val="center"/>
        <w:rPr>
          <w:rFonts w:ascii="Times New Roman" w:hAnsi="Times New Roman"/>
          <w:b/>
          <w:sz w:val="24"/>
          <w:szCs w:val="24"/>
        </w:rPr>
      </w:pPr>
      <w:r w:rsidRPr="008F71B3">
        <w:rPr>
          <w:rFonts w:ascii="Times New Roman" w:hAnsi="Times New Roman"/>
          <w:b/>
          <w:sz w:val="24"/>
          <w:szCs w:val="24"/>
        </w:rPr>
        <w:tab/>
      </w:r>
      <w:r w:rsidRPr="008F71B3">
        <w:rPr>
          <w:rFonts w:ascii="Times New Roman" w:hAnsi="Times New Roman"/>
          <w:b/>
          <w:sz w:val="24"/>
          <w:szCs w:val="24"/>
        </w:rPr>
        <w:tab/>
      </w:r>
      <w:r w:rsidRPr="008F71B3">
        <w:rPr>
          <w:rFonts w:ascii="Times New Roman" w:hAnsi="Times New Roman"/>
          <w:b/>
          <w:sz w:val="24"/>
          <w:szCs w:val="24"/>
        </w:rPr>
        <w:tab/>
      </w:r>
      <w:r w:rsidRPr="008F71B3">
        <w:rPr>
          <w:rFonts w:ascii="Times New Roman" w:hAnsi="Times New Roman"/>
          <w:b/>
          <w:sz w:val="24"/>
          <w:szCs w:val="24"/>
        </w:rPr>
        <w:tab/>
      </w:r>
      <w:r w:rsidRPr="008F71B3">
        <w:rPr>
          <w:rFonts w:ascii="Times New Roman" w:hAnsi="Times New Roman"/>
          <w:b/>
          <w:sz w:val="24"/>
          <w:szCs w:val="24"/>
        </w:rPr>
        <w:tab/>
      </w:r>
      <w:r w:rsidRPr="008F71B3">
        <w:rPr>
          <w:rFonts w:ascii="Times New Roman" w:hAnsi="Times New Roman"/>
          <w:b/>
          <w:sz w:val="24"/>
          <w:szCs w:val="24"/>
        </w:rPr>
        <w:tab/>
      </w:r>
      <w:r w:rsidRPr="008F71B3">
        <w:rPr>
          <w:rFonts w:ascii="Times New Roman" w:hAnsi="Times New Roman"/>
          <w:b/>
          <w:sz w:val="24"/>
          <w:szCs w:val="24"/>
        </w:rPr>
        <w:tab/>
        <w:t>Ondřej Číž</w:t>
      </w:r>
    </w:p>
    <w:p w:rsidR="00D21FCD" w:rsidRPr="008F71B3" w:rsidRDefault="00D21FCD">
      <w:pPr>
        <w:rPr>
          <w:rFonts w:ascii="Times New Roman" w:hAnsi="Times New Roman"/>
          <w:sz w:val="24"/>
          <w:szCs w:val="24"/>
        </w:rPr>
      </w:pPr>
      <w:r w:rsidRPr="008F71B3">
        <w:rPr>
          <w:rFonts w:ascii="Times New Roman" w:hAnsi="Times New Roman"/>
          <w:sz w:val="24"/>
          <w:szCs w:val="24"/>
        </w:rPr>
        <w:t xml:space="preserve">Jindřich Kajetán Blümegen patří k významným představitelům tereziánské státní správy. Od roku 1748 stál v čele královské deputace, od roku 1749 císařsko-královské reprezentace a komory a v roce 1753 se stal moravským zemským hejtmanem. Mezi jeho přátele patřil významný správní reformátor a blízký pomocník Marie Terezie hrabě Fridrich Vilém Haugvic. </w:t>
      </w:r>
    </w:p>
    <w:p w:rsidR="00D21FCD" w:rsidRPr="008F71B3" w:rsidRDefault="00D21FCD">
      <w:pPr>
        <w:rPr>
          <w:rFonts w:ascii="Times New Roman" w:hAnsi="Times New Roman"/>
          <w:sz w:val="24"/>
          <w:szCs w:val="24"/>
        </w:rPr>
      </w:pPr>
      <w:r w:rsidRPr="008F71B3">
        <w:rPr>
          <w:rFonts w:ascii="Times New Roman" w:hAnsi="Times New Roman"/>
          <w:sz w:val="24"/>
          <w:szCs w:val="24"/>
        </w:rPr>
        <w:t>Haugvic působil od roku 1725 jako císařský úředník ve slezské zemské správě. Po ztrátě Slezska v první slezské válce odchází do zbylé části rakouského Slezska a působí jako prezident tamějšího úřadu. Roku 1743 předkládá Haugvic panovnici svůj návrh na správní reformu Slezska, kde navrhoval sloučení politické a finanční agendy a oddělení soudnictví dle pruského vzoru. Haugvic byl poté povolán do Vídně, aby zorganizoval nový systém výběru daní a provedl reorganizaci vnitřní správy. K tomu definitivně došlo roku 1749, kdy byly zřízeny nové ústřední úřady, a to Nejvyšší soudní úřad a Directorium in publicis et cameralibus, jehož prezidentem se stal právě Haugvic. Zřízení těchto úřadů znamenalo zásah do tradiční struktury zemské správy ovládané nejvýznamějšími šlechtickými rody.</w:t>
      </w:r>
    </w:p>
    <w:p w:rsidR="00D21FCD" w:rsidRPr="008F71B3" w:rsidRDefault="00D21FCD">
      <w:pPr>
        <w:rPr>
          <w:rFonts w:ascii="Times New Roman" w:hAnsi="Times New Roman"/>
          <w:sz w:val="24"/>
          <w:szCs w:val="24"/>
        </w:rPr>
      </w:pPr>
      <w:r w:rsidRPr="008F71B3">
        <w:rPr>
          <w:rFonts w:ascii="Times New Roman" w:hAnsi="Times New Roman"/>
          <w:sz w:val="24"/>
          <w:szCs w:val="24"/>
        </w:rPr>
        <w:t xml:space="preserve"> V roce 1748 byly zřízeny vedle starých zemských úřadů královské deputace, které byly postaveny na stejnou úroveň a převzaly většinu jejich agendy. Deputace nebyly podřízeny české dvorské kanceláři, ale hlavní deputaci ve Vídni, v jejímž čele byl Haugvic. Roku 1749 došlo ke zrušení starých zemských úřadů v Čechách a k jejich omezení na Moravě.  Královské deputace byly přetvořeny na královské reprezentace a komory. Do čela těchto úřadů byli dosazováni představitelé šlechty, kteří byli ochotni sloužit panovnici a státu bez ohledu na zemský patriotismus. Jednalo se o zástupce méně významných rodů, kteří si měli své postavení získat věrnou úřední službou. Na Moravě byl do čela úřadu dosazen Jindřich Kajetán Blümegen. </w:t>
      </w:r>
    </w:p>
    <w:p w:rsidR="00D21FCD" w:rsidRPr="008F71B3" w:rsidRDefault="00D21FCD">
      <w:pPr>
        <w:rPr>
          <w:rFonts w:ascii="Times New Roman" w:hAnsi="Times New Roman"/>
          <w:sz w:val="24"/>
          <w:szCs w:val="24"/>
        </w:rPr>
      </w:pPr>
      <w:r w:rsidRPr="008F71B3">
        <w:rPr>
          <w:rFonts w:ascii="Times New Roman" w:hAnsi="Times New Roman"/>
          <w:sz w:val="24"/>
          <w:szCs w:val="24"/>
        </w:rPr>
        <w:t xml:space="preserve">Haugvic byl pověřen připravit novou daňovou reformu tzv. decenální recesy. Jejich prosazením v zemském sněmu byl poveřen právě Blümegen a tento úkol úspěšně splnil. Odměnou pro něj bylo jmenování předsedou královské deputace ve věcech vojenských, kontribučních a komorních a byl také dosazen do čela hlavní rektifikační komise, jejímž úkolem bylo provedení nového daňového katastru. Za svou pilnou práci byl roku 1749 postaven do čela nového nejvyššího úřadu v zemi císařsko-královské reprezentace a komory. </w:t>
      </w:r>
    </w:p>
    <w:p w:rsidR="00D21FCD" w:rsidRPr="008F71B3" w:rsidRDefault="00D21FCD">
      <w:pPr>
        <w:rPr>
          <w:rFonts w:ascii="Times New Roman" w:hAnsi="Times New Roman"/>
          <w:sz w:val="24"/>
          <w:szCs w:val="24"/>
        </w:rPr>
      </w:pPr>
      <w:r w:rsidRPr="008F71B3">
        <w:rPr>
          <w:rFonts w:ascii="Times New Roman" w:hAnsi="Times New Roman"/>
          <w:sz w:val="24"/>
          <w:szCs w:val="24"/>
        </w:rPr>
        <w:t>Haugvic roku 1751 dosáhl toho, že jeho panství Bílsko v Horním Slezsku bylo prohlášeno svobodným stavovským panstvím, jehož majitel nepodléhá těšínskému vévodovi, ale přímo královskému slezskému vrchnímu úřadu. Toto vzdálené panství na hranicích s Pruskem však Haugvicovi nevyhovovalo a proto se rozhodl pro koupi sídla nového blíže Vídni. O radu požádal svého přítele Blümegena, který mu doporučil ke koupi panství Náměšť ve Znojemském kraji. Haugvic však zjistil, že toto panství je velmi zadluženo, požádal tedy Blümegena, který byl tehdy v čele rektifikační komise na Moravě, aby výsledky rektifikace tohoto panství podržel v tajnosti, dokud nebudou veřejně vyhlášeny. Blümegen zařídil odložení rektifikace tohoto panství. Panství patřilo z části nezletilým sirotkům z hraběcí rodiny Unverzagtů a jeho administraci vedl hrabě Jan Ferdinand Kufstein. Kufstein nemohl sám provést prodej, protože sirotčí statky mohlo prodávat jen zemské právo. Bylo potřeba uzavřít mezi Haugvicem a Kufsteinem kupní smlouvu, která by pak byla dle zemského práva potvrzena panovnicí.</w:t>
      </w:r>
    </w:p>
    <w:p w:rsidR="00D21FCD" w:rsidRPr="008F71B3" w:rsidRDefault="00D21FCD">
      <w:pPr>
        <w:rPr>
          <w:rFonts w:ascii="Times New Roman" w:hAnsi="Times New Roman"/>
          <w:sz w:val="24"/>
          <w:szCs w:val="24"/>
        </w:rPr>
      </w:pPr>
      <w:r w:rsidRPr="008F71B3">
        <w:rPr>
          <w:rFonts w:ascii="Times New Roman" w:hAnsi="Times New Roman"/>
          <w:sz w:val="24"/>
          <w:szCs w:val="24"/>
        </w:rPr>
        <w:t xml:space="preserve">Následovalo dlouhé a složité jednání o prodeji panství, ve kterém se Blümegen velmi obratně angažoval a využíval svých odborných znalostí k tomu, aby Haugvic panství získal co nejvýhodněji. Haugvic Blümegenovi plně důvěřoval a svěřil mu veškeré možnosti volného jednání o koupi. Blümegen na základě účetních písemností o výnosech panství určil kupní cenu a navrhl také, jak do budoucna zlepšit hospodářství. Jan Ferdinand Kufstein, který vedl administraci panství sám prohlásil, že by ho rád koupil pro sebe, čímž se zřejmě snažil přimět Haugvice k přeplacení určené ceny 440 000 zlatých. Blümegen však toto zpochybnil a Haugvicovi radil, aby záležitost neuspěchal, protože kvůli zadlužení a současným nízkým cenám plodin by mělo Kufsteinovi a sirotkům záležet na brzkém prodeji. Kustein nakonec od záměru zakoupit panství pro sebe odstoupil, požadoval však od Haugvice 480 000 zlatých, což bylo o 40 000 víc než skutečná cena. Kupní smlouva byla nakonec uzavřena 30. června 1752. Konečná cena činila 460 000 zlatých a 500 dukátů klíčného. Hrabě Haugvic získal panství Náměšť se vším příslušenstvím, tedy městem Velkou Bíteší a statkem Knínicemi, městečky a 48 vesnicemi ve Znojemském kraji, statkem Heřmanovem v Brněnském a statkem Batouchovicemi se 3 vesnicemi v Jihlavském kraji.  Panovnice prodej schválila a prohlásila, že kdyby sama něco potřebovala, obrátila by se právě na Blümegena, jehož činnost v této věci na ni udělala velký dojem. </w:t>
      </w:r>
    </w:p>
    <w:p w:rsidR="00D21FCD" w:rsidRPr="008F71B3" w:rsidRDefault="00D21FCD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8F71B3">
        <w:rPr>
          <w:rFonts w:ascii="Times New Roman" w:hAnsi="Times New Roman"/>
          <w:sz w:val="24"/>
          <w:szCs w:val="24"/>
        </w:rPr>
        <w:t xml:space="preserve">Blümegen svou oddanou prací získal přízeň panovnice a nakonec získal post ministra císařského dvora ve Vídni. Samotné jednání o koupi panství Náměšť je v článku popsáno velmi podrobně a umožňuje nám nahlédnout do praxe velkých majetkových transakcí v této době.           </w:t>
      </w:r>
    </w:p>
    <w:sectPr w:rsidR="00D21FCD" w:rsidRPr="008F71B3" w:rsidSect="00823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0B8C"/>
    <w:rsid w:val="00082F8D"/>
    <w:rsid w:val="000B0888"/>
    <w:rsid w:val="000D3B3C"/>
    <w:rsid w:val="001001E6"/>
    <w:rsid w:val="00124E0E"/>
    <w:rsid w:val="00166FB7"/>
    <w:rsid w:val="002432CB"/>
    <w:rsid w:val="003014A8"/>
    <w:rsid w:val="003C6A5E"/>
    <w:rsid w:val="0045300A"/>
    <w:rsid w:val="00500B8C"/>
    <w:rsid w:val="00501017"/>
    <w:rsid w:val="0052272E"/>
    <w:rsid w:val="00583718"/>
    <w:rsid w:val="005C1ED5"/>
    <w:rsid w:val="00623CFE"/>
    <w:rsid w:val="006A3BE4"/>
    <w:rsid w:val="006E113A"/>
    <w:rsid w:val="00823288"/>
    <w:rsid w:val="008F71B3"/>
    <w:rsid w:val="00936233"/>
    <w:rsid w:val="009F1FF3"/>
    <w:rsid w:val="00A00AC7"/>
    <w:rsid w:val="00A77936"/>
    <w:rsid w:val="00B103D7"/>
    <w:rsid w:val="00B162A6"/>
    <w:rsid w:val="00B4522C"/>
    <w:rsid w:val="00C033B1"/>
    <w:rsid w:val="00C72C2F"/>
    <w:rsid w:val="00D05355"/>
    <w:rsid w:val="00D21FCD"/>
    <w:rsid w:val="00D43E4B"/>
    <w:rsid w:val="00D45EF1"/>
    <w:rsid w:val="00D9132D"/>
    <w:rsid w:val="00EA4BF1"/>
    <w:rsid w:val="00EC47EA"/>
    <w:rsid w:val="00F52BAF"/>
    <w:rsid w:val="00F61739"/>
    <w:rsid w:val="00F62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28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773</Words>
  <Characters>4567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Bohumír Smutný :</dc:title>
  <dc:subject/>
  <dc:creator>Stoner</dc:creator>
  <cp:keywords/>
  <dc:description/>
  <cp:lastModifiedBy>user</cp:lastModifiedBy>
  <cp:revision>2</cp:revision>
  <dcterms:created xsi:type="dcterms:W3CDTF">2015-12-10T22:32:00Z</dcterms:created>
  <dcterms:modified xsi:type="dcterms:W3CDTF">2015-12-10T22:32:00Z</dcterms:modified>
</cp:coreProperties>
</file>