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DA" w:rsidRDefault="00426BDA" w:rsidP="00A0795C">
      <w:pPr>
        <w:jc w:val="center"/>
        <w:rPr>
          <w:b/>
          <w:bCs/>
          <w:u w:val="single"/>
        </w:rPr>
      </w:pPr>
    </w:p>
    <w:p w:rsidR="00426BDA" w:rsidRDefault="00426BDA" w:rsidP="00A0795C">
      <w:pPr>
        <w:jc w:val="center"/>
        <w:rPr>
          <w:b/>
          <w:bCs/>
          <w:u w:val="single"/>
        </w:rPr>
      </w:pPr>
      <w:r w:rsidRPr="00A0795C">
        <w:rPr>
          <w:b/>
          <w:bCs/>
          <w:u w:val="single"/>
        </w:rPr>
        <w:t>Nouzový stav: Hollande chce prodloužit jeho trvání na 6 měsíců</w:t>
      </w:r>
    </w:p>
    <w:p w:rsidR="00426BDA" w:rsidRDefault="00426BDA" w:rsidP="00A0795C">
      <w:pPr>
        <w:rPr>
          <w:b/>
          <w:bCs/>
        </w:rPr>
      </w:pPr>
    </w:p>
    <w:p w:rsidR="00426BDA" w:rsidRDefault="00426BDA" w:rsidP="00A0795C">
      <w:pPr>
        <w:rPr>
          <w:b/>
          <w:bCs/>
        </w:rPr>
      </w:pPr>
      <w:r w:rsidRPr="00BF64D6">
        <w:rPr>
          <w:b/>
          <w:bCs/>
        </w:rPr>
        <w:t xml:space="preserve">François Hollande </w:t>
      </w:r>
      <w:r w:rsidRPr="00793E15">
        <w:rPr>
          <w:b/>
          <w:bCs/>
        </w:rPr>
        <w:t xml:space="preserve">chce </w:t>
      </w:r>
      <w:r w:rsidRPr="006F7736">
        <w:rPr>
          <w:b/>
          <w:bCs/>
        </w:rPr>
        <w:t xml:space="preserve">revidovat </w:t>
      </w:r>
      <w:r w:rsidRPr="00BF64D6">
        <w:rPr>
          <w:b/>
          <w:bCs/>
        </w:rPr>
        <w:t>ústavu za ú</w:t>
      </w:r>
      <w:r>
        <w:rPr>
          <w:b/>
          <w:bCs/>
        </w:rPr>
        <w:t>čelem</w:t>
      </w:r>
      <w:r>
        <w:rPr>
          <w:rStyle w:val="FootnoteReference"/>
          <w:b/>
          <w:bCs/>
        </w:rPr>
        <w:footnoteReference w:id="1"/>
      </w:r>
      <w:r>
        <w:rPr>
          <w:b/>
          <w:bCs/>
        </w:rPr>
        <w:t xml:space="preserve"> zpřísnění nouzového stavu, zejména prodloužením doby jeho trvání ze tří na šest měsíců. Ale nesouhlasné reakce</w:t>
      </w:r>
      <w:r>
        <w:rPr>
          <w:rStyle w:val="FootnoteReference"/>
          <w:b/>
          <w:bCs/>
        </w:rPr>
        <w:footnoteReference w:id="2"/>
      </w:r>
      <w:r>
        <w:rPr>
          <w:b/>
          <w:bCs/>
        </w:rPr>
        <w:t xml:space="preserve"> se ozývají</w:t>
      </w:r>
      <w:r>
        <w:rPr>
          <w:rStyle w:val="FootnoteReference"/>
          <w:b/>
          <w:bCs/>
        </w:rPr>
        <w:footnoteReference w:id="3"/>
      </w:r>
      <w:r>
        <w:rPr>
          <w:b/>
          <w:bCs/>
        </w:rPr>
        <w:t xml:space="preserve"> jak</w:t>
      </w:r>
      <w:r>
        <w:rPr>
          <w:rStyle w:val="FootnoteReference"/>
          <w:b/>
          <w:bCs/>
        </w:rPr>
        <w:footnoteReference w:id="4"/>
      </w:r>
      <w:r>
        <w:rPr>
          <w:b/>
          <w:bCs/>
        </w:rPr>
        <w:t xml:space="preserve"> ze strany</w:t>
      </w:r>
      <w:r>
        <w:rPr>
          <w:rStyle w:val="FootnoteReference"/>
          <w:b/>
          <w:bCs/>
        </w:rPr>
        <w:footnoteReference w:id="5"/>
      </w:r>
      <w:r>
        <w:rPr>
          <w:b/>
          <w:bCs/>
        </w:rPr>
        <w:t xml:space="preserve"> levice, tak i pravice.</w:t>
      </w:r>
    </w:p>
    <w:p w:rsidR="00426BDA" w:rsidRDefault="00426BDA" w:rsidP="00A0795C">
      <w:r>
        <w:t>Nouzový stav ve Francii během</w:t>
      </w:r>
      <w:r>
        <w:rPr>
          <w:rStyle w:val="FootnoteReference"/>
        </w:rPr>
        <w:footnoteReference w:id="6"/>
      </w:r>
      <w:r>
        <w:t xml:space="preserve"> léta? I to je možné</w:t>
      </w:r>
      <w:r>
        <w:rPr>
          <w:rStyle w:val="FootnoteReference"/>
        </w:rPr>
        <w:footnoteReference w:id="7"/>
      </w:r>
      <w:r>
        <w:t>. Úřad předsedy vlády</w:t>
      </w:r>
      <w:r>
        <w:rPr>
          <w:rStyle w:val="FootnoteReference"/>
        </w:rPr>
        <w:footnoteReference w:id="8"/>
      </w:r>
      <w:r>
        <w:t xml:space="preserve"> </w:t>
      </w:r>
      <w:commentRangeStart w:id="0"/>
      <w:r>
        <w:t>tak</w:t>
      </w:r>
      <w:commentRangeEnd w:id="0"/>
      <w:r>
        <w:rPr>
          <w:rStyle w:val="CommentReference"/>
        </w:rPr>
        <w:commentReference w:id="0"/>
      </w:r>
      <w:r>
        <w:t xml:space="preserve"> v úterý zaslal Státní radě vyjádření o</w:t>
      </w:r>
      <w:r>
        <w:rPr>
          <w:rStyle w:val="FootnoteReference"/>
        </w:rPr>
        <w:footnoteReference w:id="9"/>
      </w:r>
      <w:r>
        <w:t xml:space="preserve"> plánovaných změnách ústavy. </w:t>
      </w:r>
      <w:commentRangeStart w:id="1"/>
      <w:r w:rsidRPr="009F5073">
        <w:t>Účel:</w:t>
      </w:r>
      <w:r>
        <w:t xml:space="preserve"> </w:t>
      </w:r>
      <w:commentRangeEnd w:id="1"/>
      <w:r>
        <w:rPr>
          <w:rStyle w:val="CommentReference"/>
        </w:rPr>
        <w:commentReference w:id="1"/>
      </w:r>
      <w:r>
        <w:t>dát vládě pravomoc</w:t>
      </w:r>
      <w:r>
        <w:rPr>
          <w:rStyle w:val="FootnoteReference"/>
        </w:rPr>
        <w:footnoteReference w:id="10"/>
      </w:r>
      <w:r>
        <w:t xml:space="preserve"> dostatečně </w:t>
      </w:r>
      <w:commentRangeStart w:id="2"/>
      <w:r>
        <w:t>upravit</w:t>
      </w:r>
      <w:commentRangeEnd w:id="2"/>
      <w:r>
        <w:rPr>
          <w:rStyle w:val="CommentReference"/>
        </w:rPr>
        <w:commentReference w:id="2"/>
      </w:r>
      <w:r>
        <w:t xml:space="preserve"> právní základy</w:t>
      </w:r>
      <w:r>
        <w:rPr>
          <w:rStyle w:val="FootnoteReference"/>
        </w:rPr>
        <w:footnoteReference w:id="11"/>
      </w:r>
      <w:r>
        <w:t xml:space="preserve"> pro nouzový stav</w:t>
      </w:r>
      <w:r>
        <w:rPr>
          <w:rStyle w:val="FootnoteReference"/>
        </w:rPr>
        <w:footnoteReference w:id="12"/>
      </w:r>
      <w:r>
        <w:t xml:space="preserve">, a hlavně </w:t>
      </w:r>
      <w:r w:rsidRPr="00165D68">
        <w:t xml:space="preserve">zachovat </w:t>
      </w:r>
      <w:r>
        <w:t>jistá represivní opatření po dobu delší než</w:t>
      </w:r>
      <w:r>
        <w:rPr>
          <w:rStyle w:val="FootnoteReference"/>
        </w:rPr>
        <w:footnoteReference w:id="13"/>
      </w:r>
      <w:r>
        <w:t xml:space="preserve"> tři měsíce, </w:t>
      </w:r>
      <w:commentRangeStart w:id="3"/>
      <w:r>
        <w:t>jak je nyní stanoveno</w:t>
      </w:r>
      <w:commentRangeEnd w:id="3"/>
      <w:r>
        <w:rPr>
          <w:rStyle w:val="CommentReference"/>
        </w:rPr>
        <w:commentReference w:id="3"/>
      </w:r>
      <w:r>
        <w:rPr>
          <w:rStyle w:val="FootnoteReference"/>
        </w:rPr>
        <w:footnoteReference w:id="14"/>
      </w:r>
      <w:r>
        <w:t xml:space="preserve"> zákonem</w:t>
      </w:r>
      <w:r>
        <w:rPr>
          <w:rStyle w:val="FootnoteReference"/>
        </w:rPr>
        <w:footnoteReference w:id="15"/>
      </w:r>
      <w:r>
        <w:t>.</w:t>
      </w:r>
    </w:p>
    <w:p w:rsidR="00426BDA" w:rsidRDefault="00426BDA" w:rsidP="00A0795C">
      <w:r>
        <w:t>To vše a</w:t>
      </w:r>
      <w:commentRangeStart w:id="4"/>
      <w:r>
        <w:t xml:space="preserve">bychom </w:t>
      </w:r>
      <w:commentRangeEnd w:id="4"/>
      <w:r>
        <w:rPr>
          <w:rStyle w:val="CommentReference"/>
        </w:rPr>
        <w:commentReference w:id="4"/>
      </w:r>
      <w:r>
        <w:t>mohli</w:t>
      </w:r>
      <w:r>
        <w:rPr>
          <w:rStyle w:val="FootnoteReference"/>
        </w:rPr>
        <w:footnoteReference w:id="16"/>
      </w:r>
      <w:r>
        <w:t xml:space="preserve"> čelit</w:t>
      </w:r>
      <w:r>
        <w:rPr>
          <w:rStyle w:val="FootnoteReference"/>
        </w:rPr>
        <w:footnoteReference w:id="17"/>
      </w:r>
      <w:r>
        <w:t xml:space="preserve"> teroristické hrozbě</w:t>
      </w:r>
      <w:r>
        <w:rPr>
          <w:rStyle w:val="FootnoteReference"/>
        </w:rPr>
        <w:footnoteReference w:id="18"/>
      </w:r>
      <w:r>
        <w:t>.</w:t>
      </w:r>
    </w:p>
    <w:p w:rsidR="00426BDA" w:rsidRDefault="00426BDA" w:rsidP="00A0795C">
      <w:r>
        <w:t>Nouzový stav, který je definovaný zákonem z 3. dubna 1955, byl</w:t>
      </w:r>
      <w:r>
        <w:rPr>
          <w:rStyle w:val="FootnoteReference"/>
        </w:rPr>
        <w:footnoteReference w:id="19"/>
      </w:r>
      <w:r>
        <w:t xml:space="preserve"> se souhlasem parlamentu prodloužen na dobu od 26. listopadu do</w:t>
      </w:r>
      <w:r>
        <w:rPr>
          <w:rStyle w:val="FootnoteReference"/>
        </w:rPr>
        <w:footnoteReference w:id="20"/>
      </w:r>
      <w:r>
        <w:t xml:space="preserve"> 26. února 2016. Policie má </w:t>
      </w:r>
      <w:commentRangeStart w:id="5"/>
      <w:r>
        <w:t xml:space="preserve">doposud </w:t>
      </w:r>
      <w:commentRangeEnd w:id="5"/>
      <w:r>
        <w:rPr>
          <w:rStyle w:val="CommentReference"/>
        </w:rPr>
        <w:commentReference w:id="5"/>
      </w:r>
      <w:r>
        <w:t>rozšířenou pravomoc</w:t>
      </w:r>
      <w:r>
        <w:rPr>
          <w:rStyle w:val="FootnoteReference"/>
        </w:rPr>
        <w:footnoteReference w:id="21"/>
      </w:r>
      <w:r>
        <w:t>. Ale jak to bude dál?</w:t>
      </w:r>
      <w:r>
        <w:rPr>
          <w:rStyle w:val="FootnoteReference"/>
        </w:rPr>
        <w:footnoteReference w:id="22"/>
      </w:r>
      <w:r>
        <w:t xml:space="preserve"> </w:t>
      </w:r>
      <w:r w:rsidRPr="00D6373F">
        <w:t>Vláda</w:t>
      </w:r>
      <w:r>
        <w:t xml:space="preserve"> se snaží nalézt řešení</w:t>
      </w:r>
      <w:r>
        <w:rPr>
          <w:rStyle w:val="FootnoteReference"/>
        </w:rPr>
        <w:footnoteReference w:id="23"/>
      </w:r>
      <w:r>
        <w:t xml:space="preserve"> </w:t>
      </w:r>
      <w:commentRangeStart w:id="6"/>
      <w:r w:rsidRPr="006A73F4">
        <w:t>mezi</w:t>
      </w:r>
      <w:commentRangeEnd w:id="6"/>
      <w:r>
        <w:rPr>
          <w:rStyle w:val="CommentReference"/>
        </w:rPr>
        <w:commentReference w:id="6"/>
      </w:r>
      <w:r>
        <w:t xml:space="preserve"> respektováním svobody jedince</w:t>
      </w:r>
      <w:commentRangeStart w:id="7"/>
      <w:r>
        <w:rPr>
          <w:rStyle w:val="FootnoteReference"/>
        </w:rPr>
        <w:footnoteReference w:id="24"/>
      </w:r>
      <w:commentRangeEnd w:id="7"/>
      <w:r>
        <w:rPr>
          <w:rStyle w:val="CommentReference"/>
        </w:rPr>
        <w:commentReference w:id="7"/>
      </w:r>
      <w:r>
        <w:t xml:space="preserve"> a ochranou </w:t>
      </w:r>
      <w:commentRangeStart w:id="8"/>
      <w:r>
        <w:t>Francouzů jak</w:t>
      </w:r>
      <w:r>
        <w:rPr>
          <w:rStyle w:val="FootnoteReference"/>
        </w:rPr>
        <w:footnoteReference w:id="25"/>
      </w:r>
      <w:r>
        <w:t xml:space="preserve"> se </w:t>
      </w:r>
      <w:commentRangeEnd w:id="8"/>
      <w:r>
        <w:rPr>
          <w:rStyle w:val="CommentReference"/>
        </w:rPr>
        <w:commentReference w:id="8"/>
      </w:r>
      <w:r>
        <w:t>vyhnout trvalému nouzovému stavu</w:t>
      </w:r>
      <w:r>
        <w:rPr>
          <w:rStyle w:val="FootnoteReference"/>
        </w:rPr>
        <w:footnoteReference w:id="26"/>
      </w:r>
      <w:r>
        <w:t xml:space="preserve"> a najít</w:t>
      </w:r>
      <w:r>
        <w:rPr>
          <w:rStyle w:val="FootnoteReference"/>
        </w:rPr>
        <w:footnoteReference w:id="27"/>
      </w:r>
      <w:r>
        <w:t xml:space="preserve"> prostředky umožňující dlouhodobě pokračovat v boji proti terorismu</w:t>
      </w:r>
      <w:r>
        <w:rPr>
          <w:rStyle w:val="FootnoteReference"/>
        </w:rPr>
        <w:footnoteReference w:id="28"/>
      </w:r>
      <w:r>
        <w:t>. Odtud pochází</w:t>
      </w:r>
      <w:r>
        <w:rPr>
          <w:rStyle w:val="FootnoteReference"/>
        </w:rPr>
        <w:footnoteReference w:id="29"/>
      </w:r>
      <w:r>
        <w:t xml:space="preserve"> tato nová formulace, předložená k posouzení Státní radě: „povolit prodloužení platnosti</w:t>
      </w:r>
      <w:r>
        <w:rPr>
          <w:rStyle w:val="FootnoteReference"/>
        </w:rPr>
        <w:footnoteReference w:id="30"/>
      </w:r>
      <w:r>
        <w:t xml:space="preserve"> jistých jednotlivých opatření přijatých v rámci nouzového stavu i po uplynutí tříměsíční lhůty</w:t>
      </w:r>
      <w:r>
        <w:rPr>
          <w:rStyle w:val="FootnoteReference"/>
        </w:rPr>
        <w:footnoteReference w:id="31"/>
      </w:r>
      <w:r>
        <w:t>“, doporučuje úřad předsedy vlády</w:t>
      </w:r>
      <w:r>
        <w:rPr>
          <w:rStyle w:val="FootnoteReference"/>
        </w:rPr>
        <w:footnoteReference w:id="32"/>
      </w:r>
      <w:r>
        <w:t>.</w:t>
      </w:r>
    </w:p>
    <w:p w:rsidR="00426BDA" w:rsidRDefault="00426BDA" w:rsidP="00A0795C">
      <w:r>
        <w:t>Například se samozřejmě</w:t>
      </w:r>
      <w:r>
        <w:rPr>
          <w:rStyle w:val="FootnoteReference"/>
        </w:rPr>
        <w:footnoteReference w:id="33"/>
      </w:r>
      <w:r>
        <w:t xml:space="preserve"> jedná o zachování snadnějšího</w:t>
      </w:r>
      <w:r>
        <w:rPr>
          <w:rStyle w:val="FootnoteReference"/>
        </w:rPr>
        <w:footnoteReference w:id="34"/>
      </w:r>
      <w:r>
        <w:t xml:space="preserve"> aplikování práva na</w:t>
      </w:r>
      <w:r>
        <w:rPr>
          <w:rStyle w:val="FootnoteReference"/>
        </w:rPr>
        <w:footnoteReference w:id="35"/>
      </w:r>
      <w:r>
        <w:t xml:space="preserve"> udělení domácího vězení</w:t>
      </w:r>
      <w:r>
        <w:rPr>
          <w:rStyle w:val="FootnoteReference"/>
        </w:rPr>
        <w:footnoteReference w:id="36"/>
      </w:r>
      <w:r>
        <w:t xml:space="preserve"> podezřelým osobám</w:t>
      </w:r>
      <w:r>
        <w:rPr>
          <w:rStyle w:val="FootnoteReference"/>
        </w:rPr>
        <w:footnoteReference w:id="37"/>
      </w:r>
      <w:r>
        <w:t xml:space="preserve">. </w:t>
      </w:r>
      <w:r w:rsidRPr="006F5FA8">
        <w:t>Toto</w:t>
      </w:r>
      <w:r>
        <w:t xml:space="preserve"> prodloužení může </w:t>
      </w:r>
      <w:r w:rsidRPr="00F24946">
        <w:rPr>
          <w:highlight w:val="yellow"/>
        </w:rPr>
        <w:t>trvat až po dobu</w:t>
      </w:r>
      <w:r>
        <w:t xml:space="preserve"> „šesti měsíců</w:t>
      </w:r>
      <w:r>
        <w:rPr>
          <w:rStyle w:val="FootnoteReference"/>
        </w:rPr>
        <w:footnoteReference w:id="38"/>
      </w:r>
      <w:r>
        <w:t>“ a, jak upřesňuje úřední spis</w:t>
      </w:r>
      <w:r>
        <w:rPr>
          <w:rStyle w:val="FootnoteReference"/>
        </w:rPr>
        <w:footnoteReference w:id="39"/>
      </w:r>
      <w:r>
        <w:t>, může se vztahovat pouze</w:t>
      </w:r>
      <w:r>
        <w:rPr>
          <w:rStyle w:val="FootnoteReference"/>
        </w:rPr>
        <w:footnoteReference w:id="40"/>
      </w:r>
      <w:r>
        <w:t xml:space="preserve"> na „případy spojené</w:t>
      </w:r>
      <w:r>
        <w:rPr>
          <w:rStyle w:val="FootnoteReference"/>
        </w:rPr>
        <w:footnoteReference w:id="41"/>
      </w:r>
      <w:r>
        <w:t xml:space="preserve"> s terorismem“. </w:t>
      </w:r>
      <w:commentRangeStart w:id="9"/>
      <w:r>
        <w:t xml:space="preserve">V důsledku </w:t>
      </w:r>
      <w:commentRangeEnd w:id="9"/>
      <w:r>
        <w:rPr>
          <w:rStyle w:val="CommentReference"/>
        </w:rPr>
        <w:commentReference w:id="9"/>
      </w:r>
      <w:r>
        <w:t>rozhodnutí Franço</w:t>
      </w:r>
      <w:r w:rsidRPr="00F24946">
        <w:rPr>
          <w:highlight w:val="yellow"/>
        </w:rPr>
        <w:t>is</w:t>
      </w:r>
      <w:r>
        <w:t xml:space="preserve"> Hollanda</w:t>
      </w:r>
      <w:r>
        <w:rPr>
          <w:rStyle w:val="FootnoteReference"/>
        </w:rPr>
        <w:footnoteReference w:id="42"/>
      </w:r>
      <w:r>
        <w:t>, Euro pohár</w:t>
      </w:r>
      <w:r>
        <w:rPr>
          <w:rStyle w:val="FootnoteReference"/>
        </w:rPr>
        <w:footnoteReference w:id="43"/>
      </w:r>
      <w:r>
        <w:t xml:space="preserve"> 2016 plánovaný na červen by se tak mohl</w:t>
      </w:r>
      <w:r>
        <w:rPr>
          <w:rStyle w:val="FootnoteReference"/>
        </w:rPr>
        <w:footnoteReference w:id="44"/>
      </w:r>
      <w:r>
        <w:t xml:space="preserve"> odehrát dle </w:t>
      </w:r>
      <w:commentRangeStart w:id="10"/>
      <w:r>
        <w:t>řádu nouzového režimu tzv.</w:t>
      </w:r>
      <w:r>
        <w:rPr>
          <w:rStyle w:val="FootnoteReference"/>
        </w:rPr>
        <w:footnoteReference w:id="45"/>
      </w:r>
      <w:r>
        <w:t xml:space="preserve"> „new-look</w:t>
      </w:r>
      <w:commentRangeEnd w:id="10"/>
      <w:r>
        <w:rPr>
          <w:rStyle w:val="CommentReference"/>
        </w:rPr>
        <w:commentReference w:id="10"/>
      </w:r>
      <w:r>
        <w:t xml:space="preserve">“. Abychom </w:t>
      </w:r>
      <w:commentRangeStart w:id="11"/>
      <w:r>
        <w:t xml:space="preserve">se vyhnuli </w:t>
      </w:r>
      <w:commentRangeEnd w:id="11"/>
      <w:r>
        <w:rPr>
          <w:rStyle w:val="CommentReference"/>
        </w:rPr>
        <w:commentReference w:id="11"/>
      </w:r>
      <w:r>
        <w:t>jakémukoliv právnímu</w:t>
      </w:r>
      <w:r>
        <w:rPr>
          <w:rStyle w:val="FootnoteReference"/>
        </w:rPr>
        <w:footnoteReference w:id="46"/>
      </w:r>
      <w:r>
        <w:t xml:space="preserve"> </w:t>
      </w:r>
      <w:commentRangeStart w:id="12"/>
      <w:r>
        <w:t xml:space="preserve">zdržení, </w:t>
      </w:r>
      <w:commentRangeEnd w:id="12"/>
      <w:r>
        <w:rPr>
          <w:rStyle w:val="CommentReference"/>
        </w:rPr>
        <w:commentReference w:id="12"/>
      </w:r>
      <w:r>
        <w:t>prezident si přeje úpravy</w:t>
      </w:r>
      <w:r>
        <w:rPr>
          <w:rStyle w:val="FootnoteReference"/>
        </w:rPr>
        <w:footnoteReference w:id="47"/>
      </w:r>
      <w:r>
        <w:t xml:space="preserve"> zapsat přímo na mramorovou desku</w:t>
      </w:r>
      <w:r>
        <w:rPr>
          <w:rStyle w:val="FootnoteReference"/>
        </w:rPr>
        <w:footnoteReference w:id="48"/>
      </w:r>
      <w:r>
        <w:t xml:space="preserve"> ústavy</w:t>
      </w:r>
      <w:r>
        <w:rPr>
          <w:rStyle w:val="FootnoteReference"/>
        </w:rPr>
        <w:footnoteReference w:id="49"/>
      </w:r>
      <w:r>
        <w:t>.</w:t>
      </w:r>
    </w:p>
    <w:p w:rsidR="00426BDA" w:rsidRDefault="00426BDA" w:rsidP="00A0795C">
      <w:r>
        <w:t>Prezident však nechce ústavu změnit</w:t>
      </w:r>
      <w:r>
        <w:rPr>
          <w:rStyle w:val="FootnoteReference"/>
        </w:rPr>
        <w:footnoteReference w:id="50"/>
      </w:r>
      <w:r>
        <w:t>. Pokud chce dosáhnout svých</w:t>
      </w:r>
      <w:r>
        <w:rPr>
          <w:rStyle w:val="FootnoteReference"/>
        </w:rPr>
        <w:footnoteReference w:id="51"/>
      </w:r>
      <w:r>
        <w:t xml:space="preserve"> </w:t>
      </w:r>
      <w:commentRangeStart w:id="13"/>
      <w:r>
        <w:t xml:space="preserve">zájmů, </w:t>
      </w:r>
      <w:commentRangeEnd w:id="13"/>
      <w:r>
        <w:rPr>
          <w:rStyle w:val="CommentReference"/>
        </w:rPr>
        <w:commentReference w:id="13"/>
      </w:r>
      <w:r>
        <w:t>potřebuje</w:t>
      </w:r>
      <w:r>
        <w:rPr>
          <w:rStyle w:val="FootnoteReference"/>
        </w:rPr>
        <w:footnoteReference w:id="52"/>
      </w:r>
      <w:r>
        <w:t xml:space="preserve"> získat</w:t>
      </w:r>
      <w:r>
        <w:rPr>
          <w:rStyle w:val="FootnoteReference"/>
        </w:rPr>
        <w:footnoteReference w:id="53"/>
      </w:r>
      <w:r>
        <w:t xml:space="preserve"> tři pětiny hlasů parlamentu, poslanců a senátorů, kteří znovu zasednou v kongresovém sálu</w:t>
      </w:r>
      <w:r>
        <w:rPr>
          <w:rStyle w:val="FootnoteReference"/>
        </w:rPr>
        <w:footnoteReference w:id="54"/>
      </w:r>
      <w:r>
        <w:t xml:space="preserve"> ve Versailles. Avšak, v řadách levice</w:t>
      </w:r>
      <w:r>
        <w:rPr>
          <w:rStyle w:val="FootnoteReference"/>
        </w:rPr>
        <w:footnoteReference w:id="55"/>
      </w:r>
      <w:r>
        <w:t xml:space="preserve"> je znát jistá nespokojenost</w:t>
      </w:r>
      <w:r>
        <w:rPr>
          <w:rStyle w:val="FootnoteReference"/>
        </w:rPr>
        <w:footnoteReference w:id="56"/>
      </w:r>
      <w:r>
        <w:t xml:space="preserve"> ohledně</w:t>
      </w:r>
      <w:r>
        <w:rPr>
          <w:rStyle w:val="FootnoteReference"/>
        </w:rPr>
        <w:footnoteReference w:id="57"/>
      </w:r>
      <w:r>
        <w:t xml:space="preserve"> otázky národního </w:t>
      </w:r>
      <w:commentRangeStart w:id="14"/>
      <w:r>
        <w:t>úpadku</w:t>
      </w:r>
      <w:commentRangeEnd w:id="14"/>
      <w:r>
        <w:rPr>
          <w:rStyle w:val="CommentReference"/>
        </w:rPr>
        <w:commentReference w:id="14"/>
      </w:r>
      <w:r>
        <w:rPr>
          <w:rStyle w:val="FootnoteReference"/>
        </w:rPr>
        <w:footnoteReference w:id="58"/>
      </w:r>
      <w:r>
        <w:t>, která by se mohla</w:t>
      </w:r>
      <w:r>
        <w:rPr>
          <w:rStyle w:val="FootnoteReference"/>
        </w:rPr>
        <w:footnoteReference w:id="59"/>
      </w:r>
      <w:r>
        <w:t xml:space="preserve"> také objevit jako příští podmět</w:t>
      </w:r>
      <w:r>
        <w:rPr>
          <w:rStyle w:val="FootnoteReference"/>
        </w:rPr>
        <w:footnoteReference w:id="60"/>
      </w:r>
      <w:r>
        <w:t xml:space="preserve"> pro ústavní změny. Co se týká</w:t>
      </w:r>
      <w:r>
        <w:rPr>
          <w:rStyle w:val="FootnoteReference"/>
        </w:rPr>
        <w:footnoteReference w:id="61"/>
      </w:r>
      <w:r>
        <w:t xml:space="preserve"> </w:t>
      </w:r>
      <w:commentRangeStart w:id="15"/>
      <w:r>
        <w:t xml:space="preserve">možnosti </w:t>
      </w:r>
      <w:commentRangeEnd w:id="15"/>
      <w:r>
        <w:rPr>
          <w:rStyle w:val="CommentReference"/>
        </w:rPr>
        <w:commentReference w:id="15"/>
      </w:r>
      <w:r>
        <w:t>prodloužení</w:t>
      </w:r>
      <w:r>
        <w:rPr>
          <w:rStyle w:val="FootnoteReference"/>
        </w:rPr>
        <w:footnoteReference w:id="62"/>
      </w:r>
      <w:r>
        <w:t xml:space="preserve"> </w:t>
      </w:r>
      <w:commentRangeStart w:id="16"/>
      <w:r>
        <w:t xml:space="preserve">nouzového </w:t>
      </w:r>
      <w:commentRangeEnd w:id="16"/>
      <w:r>
        <w:rPr>
          <w:rStyle w:val="CommentReference"/>
        </w:rPr>
        <w:commentReference w:id="16"/>
      </w:r>
      <w:r>
        <w:t>stavu</w:t>
      </w:r>
      <w:r>
        <w:rPr>
          <w:rStyle w:val="FootnoteReference"/>
        </w:rPr>
        <w:footnoteReference w:id="63"/>
      </w:r>
      <w:r>
        <w:t>, ani zde nemá vláda pevnou půdu pod nohama</w:t>
      </w:r>
      <w:r>
        <w:rPr>
          <w:rStyle w:val="FootnoteReference"/>
        </w:rPr>
        <w:footnoteReference w:id="64"/>
      </w:r>
      <w:r>
        <w:t>. […]</w:t>
      </w:r>
    </w:p>
    <w:p w:rsidR="00426BDA" w:rsidRDefault="00426BDA" w:rsidP="00A0795C"/>
    <w:p w:rsidR="00426BDA" w:rsidRDefault="00426BDA" w:rsidP="00A0795C"/>
    <w:p w:rsidR="00426BDA" w:rsidRDefault="00426BDA" w:rsidP="00A0795C">
      <w:r>
        <w:t>Pozor na věcné chyby -  P6, 10, 12, 13, 15,   poznámky 50, 54, některé formulace ne dost srozumitelné.</w:t>
      </w:r>
    </w:p>
    <w:p w:rsidR="00426BDA" w:rsidRDefault="00426BDA" w:rsidP="00A0795C">
      <w:r>
        <w:t>Text není jednoduchý, ale vyžadoval by ještě více ověřovat,</w:t>
      </w:r>
    </w:p>
    <w:p w:rsidR="00426BDA" w:rsidRDefault="00426BDA" w:rsidP="00A0795C">
      <w:r>
        <w:t>podtržené poznámky jsou výstižné</w:t>
      </w:r>
    </w:p>
    <w:p w:rsidR="00426BDA" w:rsidRDefault="00426BDA" w:rsidP="00A0795C"/>
    <w:p w:rsidR="00426BDA" w:rsidRDefault="00426BDA" w:rsidP="00A0795C"/>
    <w:p w:rsidR="00426BDA" w:rsidRDefault="00426BDA" w:rsidP="00A0795C">
      <w:r>
        <w:t>D-E</w:t>
      </w:r>
    </w:p>
    <w:sectPr w:rsidR="00426BDA" w:rsidSect="00846E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5-12-04T14:33:00Z" w:initials="P">
    <w:p w:rsidR="00426BDA" w:rsidRDefault="00426BDA">
      <w:pPr>
        <w:pStyle w:val="CommentText"/>
      </w:pPr>
      <w:r>
        <w:rPr>
          <w:rStyle w:val="CommentReference"/>
        </w:rPr>
        <w:annotationRef/>
      </w:r>
      <w:r>
        <w:t>ne, „již/ skutečně“</w:t>
      </w:r>
    </w:p>
  </w:comment>
  <w:comment w:id="1" w:author="Pavla" w:date="2015-12-04T14:42:00Z" w:initials="P">
    <w:p w:rsidR="00426BDA" w:rsidRDefault="00426BDA">
      <w:pPr>
        <w:pStyle w:val="CommentText"/>
      </w:pPr>
      <w:r>
        <w:rPr>
          <w:rStyle w:val="CommentReference"/>
        </w:rPr>
        <w:annotationRef/>
      </w:r>
      <w:r>
        <w:t>příliš heslovité</w:t>
      </w:r>
    </w:p>
  </w:comment>
  <w:comment w:id="2" w:author="Pavla" w:date="2015-12-04T14:44:00Z" w:initials="P">
    <w:p w:rsidR="00426BDA" w:rsidRDefault="00426BDA">
      <w:pPr>
        <w:pStyle w:val="CommentText"/>
      </w:pPr>
      <w:r>
        <w:rPr>
          <w:rStyle w:val="CommentReference"/>
        </w:rPr>
        <w:annotationRef/>
      </w:r>
      <w:r>
        <w:t>lépe např: dát... pevnější právní základy/ poklad...</w:t>
      </w:r>
    </w:p>
  </w:comment>
  <w:comment w:id="3" w:author="Pavla" w:date="2015-12-04T14:44:00Z" w:initials="P">
    <w:p w:rsidR="00426BDA" w:rsidRDefault="00426BDA">
      <w:pPr>
        <w:pStyle w:val="CommentText"/>
      </w:pPr>
      <w:r>
        <w:rPr>
          <w:rStyle w:val="CommentReference"/>
        </w:rPr>
        <w:annotationRef/>
      </w:r>
      <w:r>
        <w:t>stačilo by: nyní stanovené zákonem</w:t>
      </w:r>
    </w:p>
  </w:comment>
  <w:comment w:id="4" w:author="Pavla" w:date="2015-12-04T14:45:00Z" w:initials="P">
    <w:p w:rsidR="00426BDA" w:rsidRDefault="00426BDA">
      <w:pPr>
        <w:pStyle w:val="CommentText"/>
      </w:pPr>
      <w:r>
        <w:rPr>
          <w:rStyle w:val="CommentReference"/>
        </w:rPr>
        <w:annotationRef/>
      </w:r>
      <w:r>
        <w:t>proč 1. osoba?</w:t>
      </w:r>
    </w:p>
  </w:comment>
  <w:comment w:id="5" w:author="Pavla" w:date="2015-12-04T14:50:00Z" w:initials="P">
    <w:p w:rsidR="00426BDA" w:rsidRDefault="00426BDA">
      <w:pPr>
        <w:pStyle w:val="CommentText"/>
      </w:pPr>
      <w:r>
        <w:rPr>
          <w:rStyle w:val="CommentReference"/>
        </w:rPr>
        <w:annotationRef/>
      </w:r>
      <w:r>
        <w:t>ne, až do té doby</w:t>
      </w:r>
    </w:p>
  </w:comment>
  <w:comment w:id="6" w:author="Pavla" w:date="2015-12-04T14:54:00Z" w:initials="P">
    <w:p w:rsidR="00426BDA" w:rsidRDefault="00426BDA">
      <w:pPr>
        <w:pStyle w:val="CommentText"/>
      </w:pPr>
      <w:r>
        <w:rPr>
          <w:rStyle w:val="CommentReference"/>
        </w:rPr>
        <w:annotationRef/>
      </w:r>
      <w:r>
        <w:t>neobratné</w:t>
      </w:r>
    </w:p>
  </w:comment>
  <w:comment w:id="7" w:author="Pavla" w:date="2015-12-04T14:51:00Z" w:initials="P">
    <w:p w:rsidR="00426BDA" w:rsidRDefault="00426BDA">
      <w:pPr>
        <w:pStyle w:val="CommentText"/>
      </w:pPr>
      <w:r>
        <w:rPr>
          <w:rStyle w:val="CommentReference"/>
        </w:rPr>
        <w:annotationRef/>
      </w:r>
      <w:r>
        <w:t>jednotlivce</w:t>
      </w:r>
    </w:p>
  </w:comment>
  <w:comment w:id="8" w:author="Pavla" w:date="2015-12-04T15:15:00Z" w:initials="P">
    <w:p w:rsidR="00426BDA" w:rsidRDefault="00426BDA">
      <w:pPr>
        <w:pStyle w:val="CommentText"/>
      </w:pPr>
      <w:r>
        <w:rPr>
          <w:rStyle w:val="CommentReference"/>
        </w:rPr>
        <w:annotationRef/>
      </w:r>
      <w:r>
        <w:t>syntakticky nejasné</w:t>
      </w:r>
    </w:p>
  </w:comment>
  <w:comment w:id="9" w:author="Pavla" w:date="2015-12-04T15:41:00Z" w:initials="P">
    <w:p w:rsidR="00426BDA" w:rsidRDefault="00426BDA">
      <w:pPr>
        <w:pStyle w:val="CommentText"/>
      </w:pPr>
      <w:r>
        <w:rPr>
          <w:rStyle w:val="CommentReference"/>
        </w:rPr>
        <w:annotationRef/>
      </w:r>
      <w:r>
        <w:t xml:space="preserve">Skutečně, pokud by FH tak rozhodl, </w:t>
      </w:r>
    </w:p>
  </w:comment>
  <w:comment w:id="10" w:author="Pavla" w:date="2015-12-04T15:43:00Z" w:initials="P">
    <w:p w:rsidR="00426BDA" w:rsidRDefault="00426BDA">
      <w:pPr>
        <w:pStyle w:val="CommentText"/>
      </w:pPr>
      <w:r>
        <w:rPr>
          <w:rStyle w:val="CommentReference"/>
        </w:rPr>
        <w:annotationRef/>
      </w:r>
      <w:r>
        <w:t>ne dost srozumitelné</w:t>
      </w:r>
    </w:p>
  </w:comment>
  <w:comment w:id="11" w:author="Pavla" w:date="2015-12-04T15:44:00Z" w:initials="P">
    <w:p w:rsidR="00426BDA" w:rsidRDefault="00426BDA">
      <w:pPr>
        <w:pStyle w:val="CommentText"/>
      </w:pPr>
      <w:r>
        <w:rPr>
          <w:rStyle w:val="CommentReference"/>
        </w:rPr>
        <w:annotationRef/>
      </w:r>
      <w:r>
        <w:t>„aby  nedošlo/ nenastalo..“</w:t>
      </w:r>
    </w:p>
  </w:comment>
  <w:comment w:id="12" w:author="Pavla" w:date="2015-12-04T15:43:00Z" w:initials="P">
    <w:p w:rsidR="00426BDA" w:rsidRDefault="00426BDA">
      <w:pPr>
        <w:pStyle w:val="CommentText"/>
      </w:pPr>
      <w:r>
        <w:rPr>
          <w:rStyle w:val="CommentReference"/>
        </w:rPr>
        <w:annotationRef/>
      </w:r>
      <w:r>
        <w:t>zpochybnění</w:t>
      </w:r>
    </w:p>
  </w:comment>
  <w:comment w:id="13" w:author="Pavla" w:date="2015-12-04T15:48:00Z" w:initials="P">
    <w:p w:rsidR="00426BDA" w:rsidRDefault="00426BDA">
      <w:pPr>
        <w:pStyle w:val="CommentText"/>
      </w:pPr>
      <w:r>
        <w:rPr>
          <w:rStyle w:val="CommentReference"/>
        </w:rPr>
        <w:annotationRef/>
      </w:r>
      <w:r>
        <w:t>to ne, „cílů“</w:t>
      </w:r>
    </w:p>
  </w:comment>
  <w:comment w:id="14" w:author="Pavla" w:date="2015-12-04T15:52:00Z" w:initials="P">
    <w:p w:rsidR="00426BDA" w:rsidRDefault="00426BDA">
      <w:pPr>
        <w:pStyle w:val="CommentText"/>
      </w:pPr>
      <w:r>
        <w:rPr>
          <w:rStyle w:val="CommentReference"/>
        </w:rPr>
        <w:annotationRef/>
      </w:r>
      <w:r>
        <w:t>ne, to je zbavení národnosti/ státní příslušnosti</w:t>
      </w:r>
    </w:p>
  </w:comment>
  <w:comment w:id="15" w:author="Pavla" w:date="2015-12-04T15:54:00Z" w:initials="P">
    <w:p w:rsidR="00426BDA" w:rsidRDefault="00426BDA">
      <w:pPr>
        <w:pStyle w:val="CommentText"/>
      </w:pPr>
      <w:r>
        <w:rPr>
          <w:rStyle w:val="CommentReference"/>
        </w:rPr>
        <w:annotationRef/>
      </w:r>
      <w:r>
        <w:t xml:space="preserve">souvislosti s </w:t>
      </w:r>
    </w:p>
  </w:comment>
  <w:comment w:id="16" w:author="Pavla" w:date="2015-12-04T15:56:00Z" w:initials="P">
    <w:p w:rsidR="00426BDA" w:rsidRDefault="00426BDA">
      <w:pPr>
        <w:pStyle w:val="CommentText"/>
      </w:pPr>
      <w:r>
        <w:rPr>
          <w:rStyle w:val="CommentReference"/>
        </w:rPr>
        <w:annotationRef/>
      </w:r>
      <w:r>
        <w:t>nouzový stav je spíše při živelních pohromách, toto je mimořádný/ výjimečný  stav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BDA" w:rsidRDefault="00426BDA" w:rsidP="00A0795C">
      <w:pPr>
        <w:spacing w:after="0" w:line="240" w:lineRule="auto"/>
      </w:pPr>
      <w:r>
        <w:separator/>
      </w:r>
    </w:p>
  </w:endnote>
  <w:endnote w:type="continuationSeparator" w:id="0">
    <w:p w:rsidR="00426BDA" w:rsidRDefault="00426BDA" w:rsidP="00A0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BDA" w:rsidRDefault="00426BDA">
    <w:pPr>
      <w:pStyle w:val="Footer"/>
      <w:jc w:val="center"/>
    </w:pPr>
    <w:fldSimple w:instr="PAGE   \* MERGEFORMAT">
      <w:r>
        <w:rPr>
          <w:noProof/>
        </w:rPr>
        <w:t>3</w:t>
      </w:r>
    </w:fldSimple>
  </w:p>
  <w:p w:rsidR="00426BDA" w:rsidRDefault="00426B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BDA" w:rsidRDefault="00426BDA" w:rsidP="00A0795C">
      <w:pPr>
        <w:spacing w:after="0" w:line="240" w:lineRule="auto"/>
      </w:pPr>
      <w:r>
        <w:separator/>
      </w:r>
    </w:p>
  </w:footnote>
  <w:footnote w:type="continuationSeparator" w:id="0">
    <w:p w:rsidR="00426BDA" w:rsidRDefault="00426BDA" w:rsidP="00A0795C">
      <w:pPr>
        <w:spacing w:after="0" w:line="240" w:lineRule="auto"/>
      </w:pPr>
      <w:r>
        <w:continuationSeparator/>
      </w:r>
    </w:p>
  </w:footnote>
  <w:footnote w:id="1">
    <w:p w:rsidR="00426BDA" w:rsidRDefault="00426BDA">
      <w:pPr>
        <w:pStyle w:val="FootnoteText"/>
      </w:pPr>
      <w:r>
        <w:t xml:space="preserve">Při analýze jsem se řídila překladatelskými postupy Vinaye-Darbelneta </w:t>
      </w:r>
    </w:p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Etoffement (</w:t>
      </w:r>
      <w:r w:rsidRPr="00BF64D6">
        <w:rPr>
          <w:i/>
          <w:iCs/>
        </w:rPr>
        <w:t>pour</w:t>
      </w:r>
      <w:r>
        <w:rPr>
          <w:i/>
          <w:iCs/>
        </w:rPr>
        <w:t xml:space="preserve"> – za účelem)</w:t>
      </w:r>
    </w:p>
  </w:footnote>
  <w:footnote w:id="2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Modulation (</w:t>
      </w:r>
      <w:r>
        <w:rPr>
          <w:i/>
          <w:iCs/>
        </w:rPr>
        <w:t>voix – reakce)</w:t>
      </w:r>
    </w:p>
  </w:footnote>
  <w:footnote w:id="3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10B7E">
        <w:rPr>
          <w:u w:val="single"/>
        </w:rPr>
        <w:t xml:space="preserve">Zde jsem použila opak výrazu </w:t>
      </w:r>
      <w:r w:rsidRPr="00810B7E">
        <w:rPr>
          <w:i/>
          <w:iCs/>
          <w:u w:val="single"/>
        </w:rPr>
        <w:t>entendre (slyšet) – ozývat se</w:t>
      </w:r>
      <w:r>
        <w:rPr>
          <w:i/>
          <w:iCs/>
        </w:rPr>
        <w:t xml:space="preserve">, </w:t>
      </w:r>
      <w:r>
        <w:t>také i z důvodu převedení pasiva do rodu činného</w:t>
      </w:r>
    </w:p>
  </w:footnote>
  <w:footnote w:id="4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Etoffement </w:t>
      </w:r>
      <w:r>
        <w:rPr>
          <w:i/>
          <w:iCs/>
        </w:rPr>
        <w:t>Jak – tak</w:t>
      </w:r>
    </w:p>
  </w:footnote>
  <w:footnote w:id="5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Etoffement francouzskými termíny </w:t>
      </w:r>
      <w:r>
        <w:rPr>
          <w:i/>
          <w:iCs/>
        </w:rPr>
        <w:t xml:space="preserve">gauche/droite </w:t>
      </w:r>
      <w:r>
        <w:t>se rozumí politické spektrum NENÍ NUTNÉ, LZE „PRAVICE/ LEVICE“</w:t>
      </w:r>
    </w:p>
  </w:footnote>
  <w:footnote w:id="6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Transposition – záměna jednoho slovního druhu za jiný (předložka </w:t>
      </w:r>
      <w:r>
        <w:rPr>
          <w:i/>
          <w:iCs/>
        </w:rPr>
        <w:t xml:space="preserve">sous </w:t>
      </w:r>
      <w:r>
        <w:t xml:space="preserve">– příslovce </w:t>
      </w:r>
      <w:r>
        <w:rPr>
          <w:i/>
          <w:iCs/>
        </w:rPr>
        <w:t>během</w:t>
      </w:r>
      <w:r>
        <w:t>), zároveň jsem změnila funkční perspektivu větnou (FPV) ZDE BY BYLA DOBŘE TA PŮVODNÍ, TATO + BĚHEM NEVYSTIHUJE VÝZNAM</w:t>
      </w:r>
    </w:p>
  </w:footnote>
  <w:footnote w:id="7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10B7E">
        <w:rPr>
          <w:u w:val="single"/>
        </w:rPr>
        <w:t>Modulation – dvojitý zápor jsem v překladu nahradila větou kladnou</w:t>
      </w:r>
      <w:r>
        <w:t xml:space="preserve"> ANO, DOBŘE</w:t>
      </w:r>
    </w:p>
  </w:footnote>
  <w:footnote w:id="8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10B7E">
        <w:rPr>
          <w:u w:val="single"/>
        </w:rPr>
        <w:t xml:space="preserve">Adaptation – </w:t>
      </w:r>
      <w:r w:rsidRPr="00810B7E">
        <w:rPr>
          <w:i/>
          <w:iCs/>
          <w:u w:val="single"/>
        </w:rPr>
        <w:t xml:space="preserve">Matignon </w:t>
      </w:r>
      <w:r w:rsidRPr="00810B7E">
        <w:rPr>
          <w:u w:val="single"/>
        </w:rPr>
        <w:t>je ve Francii sídlo předsedy vlády</w:t>
      </w:r>
    </w:p>
  </w:footnote>
  <w:footnote w:id="9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Transposition – záměna slovního druhu – slovesný tvar </w:t>
      </w:r>
      <w:r>
        <w:rPr>
          <w:i/>
          <w:iCs/>
        </w:rPr>
        <w:t xml:space="preserve">prévoyant </w:t>
      </w:r>
      <w:r>
        <w:t>za předložku o, zároveň étoffement (</w:t>
      </w:r>
      <w:r>
        <w:rPr>
          <w:i/>
          <w:iCs/>
        </w:rPr>
        <w:t>plánovaných)</w:t>
      </w:r>
    </w:p>
  </w:footnote>
  <w:footnote w:id="10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Dilution – nahrazeí jednoho výrazu dvěma – </w:t>
      </w:r>
      <w:r>
        <w:rPr>
          <w:i/>
          <w:iCs/>
        </w:rPr>
        <w:t xml:space="preserve">permettre – dát pravomoc, </w:t>
      </w:r>
      <w:r>
        <w:t xml:space="preserve">předložka </w:t>
      </w:r>
      <w:r w:rsidRPr="00C04CB1">
        <w:rPr>
          <w:i/>
          <w:iCs/>
        </w:rPr>
        <w:t>à</w:t>
      </w:r>
      <w:r>
        <w:t xml:space="preserve"> je v češtině vyjádřena 3. pádem podstatného jména </w:t>
      </w:r>
      <w:r>
        <w:rPr>
          <w:i/>
          <w:iCs/>
        </w:rPr>
        <w:t>vládě</w:t>
      </w:r>
      <w:r>
        <w:t xml:space="preserve"> </w:t>
      </w:r>
    </w:p>
  </w:footnote>
  <w:footnote w:id="11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Modulation – </w:t>
      </w:r>
      <w:r>
        <w:rPr>
          <w:i/>
          <w:iCs/>
        </w:rPr>
        <w:t>rendre quelque chose juridiquement plus solide</w:t>
      </w:r>
      <w:r>
        <w:t xml:space="preserve"> jsem nahradila </w:t>
      </w:r>
      <w:r>
        <w:rPr>
          <w:i/>
          <w:iCs/>
        </w:rPr>
        <w:t>dostatečně upravit právní základy</w:t>
      </w:r>
    </w:p>
  </w:footnote>
  <w:footnote w:id="12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Změna FPV</w:t>
      </w:r>
    </w:p>
  </w:footnote>
  <w:footnote w:id="13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Dilution - nahrazení jednoho výrazu dvěma </w:t>
      </w:r>
      <w:r w:rsidRPr="00CC5A89">
        <w:rPr>
          <w:i/>
          <w:iCs/>
          <w:lang w:eastAsia="cs-CZ"/>
        </w:rPr>
        <w:t xml:space="preserve">au-delà </w:t>
      </w:r>
      <w:r w:rsidRPr="00CC5A89">
        <w:rPr>
          <w:lang w:eastAsia="cs-CZ"/>
        </w:rPr>
        <w:t xml:space="preserve">– </w:t>
      </w:r>
      <w:r w:rsidRPr="00CC5A89">
        <w:rPr>
          <w:i/>
          <w:iCs/>
          <w:lang w:eastAsia="cs-CZ"/>
        </w:rPr>
        <w:t>po dobu delší než</w:t>
      </w:r>
    </w:p>
  </w:footnote>
  <w:footnote w:id="14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Dilution a zároveň modulace – </w:t>
      </w:r>
      <w:r w:rsidRPr="00430300">
        <w:rPr>
          <w:i/>
          <w:iCs/>
        </w:rPr>
        <w:t>prévus</w:t>
      </w:r>
      <w:r>
        <w:rPr>
          <w:i/>
          <w:iCs/>
        </w:rPr>
        <w:t xml:space="preserve"> – jak je stanoveno</w:t>
      </w:r>
    </w:p>
  </w:footnote>
  <w:footnote w:id="15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Dépouillement/concentration – předložka </w:t>
      </w:r>
      <w:r>
        <w:rPr>
          <w:i/>
          <w:iCs/>
        </w:rPr>
        <w:t xml:space="preserve">par </w:t>
      </w:r>
      <w:r>
        <w:t xml:space="preserve">je v češtině vyjádřena pádem podstatného jména </w:t>
      </w:r>
      <w:r>
        <w:rPr>
          <w:i/>
          <w:iCs/>
        </w:rPr>
        <w:t>zákonem</w:t>
      </w:r>
    </w:p>
  </w:footnote>
  <w:footnote w:id="16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Dilution – předložku </w:t>
      </w:r>
      <w:r>
        <w:rPr>
          <w:i/>
          <w:iCs/>
        </w:rPr>
        <w:t xml:space="preserve">pour </w:t>
      </w:r>
      <w:r>
        <w:t xml:space="preserve">jsem nahradila dvěma slovy - </w:t>
      </w:r>
      <w:r>
        <w:rPr>
          <w:i/>
          <w:iCs/>
        </w:rPr>
        <w:t>abychom mohli</w:t>
      </w:r>
    </w:p>
  </w:footnote>
  <w:footnote w:id="17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Concentration – </w:t>
      </w:r>
      <w:r>
        <w:rPr>
          <w:i/>
          <w:iCs/>
        </w:rPr>
        <w:t xml:space="preserve">faire face </w:t>
      </w:r>
      <w:r>
        <w:t xml:space="preserve">jsem nahradila jedním slovem </w:t>
      </w:r>
      <w:r>
        <w:rPr>
          <w:i/>
          <w:iCs/>
        </w:rPr>
        <w:t xml:space="preserve">čelit </w:t>
      </w:r>
    </w:p>
  </w:footnote>
  <w:footnote w:id="18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Dépouillement/concentration – předložka </w:t>
      </w:r>
      <w:r w:rsidRPr="000B68E4">
        <w:rPr>
          <w:i/>
          <w:iCs/>
        </w:rPr>
        <w:t>à</w:t>
      </w:r>
      <w:r>
        <w:rPr>
          <w:i/>
          <w:iCs/>
        </w:rPr>
        <w:t xml:space="preserve"> </w:t>
      </w:r>
      <w:r>
        <w:t xml:space="preserve">je vyjádřena pádem podstatného jména </w:t>
      </w:r>
      <w:r>
        <w:rPr>
          <w:i/>
          <w:iCs/>
        </w:rPr>
        <w:t>hrozbě</w:t>
      </w:r>
    </w:p>
  </w:footnote>
  <w:footnote w:id="19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Dilution – </w:t>
      </w:r>
      <w:r>
        <w:rPr>
          <w:i/>
          <w:iCs/>
        </w:rPr>
        <w:t xml:space="preserve">prolongé </w:t>
      </w:r>
      <w:r>
        <w:t xml:space="preserve">jsem nahradila trpným rodem českého slovesa - </w:t>
      </w:r>
      <w:r>
        <w:rPr>
          <w:i/>
          <w:iCs/>
        </w:rPr>
        <w:t xml:space="preserve"> byl prodloužen</w:t>
      </w:r>
    </w:p>
  </w:footnote>
  <w:footnote w:id="20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Dépouillement – sloveso </w:t>
      </w:r>
      <w:r>
        <w:rPr>
          <w:i/>
          <w:iCs/>
        </w:rPr>
        <w:t xml:space="preserve">s'étendre </w:t>
      </w:r>
      <w:r>
        <w:t xml:space="preserve">jsem vynechala, protože jeho význam je už vyjádřen slovesem </w:t>
      </w:r>
      <w:r w:rsidRPr="00EC51FE">
        <w:rPr>
          <w:i/>
          <w:iCs/>
        </w:rPr>
        <w:t>prodloužit</w:t>
      </w:r>
      <w:r>
        <w:t xml:space="preserve"> a také předložkami </w:t>
      </w:r>
      <w:r>
        <w:rPr>
          <w:i/>
          <w:iCs/>
        </w:rPr>
        <w:t>od/do</w:t>
      </w:r>
    </w:p>
  </w:footnote>
  <w:footnote w:id="21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Změna FPV</w:t>
      </w:r>
    </w:p>
  </w:footnote>
  <w:footnote w:id="22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Dilution</w:t>
      </w:r>
    </w:p>
  </w:footnote>
  <w:footnote w:id="23">
    <w:p w:rsidR="00426BDA" w:rsidRDefault="00426BDA" w:rsidP="005901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10B7E">
        <w:rPr>
          <w:u w:val="single"/>
        </w:rPr>
        <w:t xml:space="preserve">Etoffement – </w:t>
      </w:r>
      <w:r w:rsidRPr="00810B7E">
        <w:rPr>
          <w:i/>
          <w:iCs/>
          <w:u w:val="single"/>
        </w:rPr>
        <w:t>chercher – snažit se nalézt řešení</w:t>
      </w:r>
    </w:p>
  </w:footnote>
  <w:footnote w:id="24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10B7E">
        <w:rPr>
          <w:u w:val="single"/>
        </w:rPr>
        <w:t>Modulation – změnila</w:t>
      </w:r>
      <w:r>
        <w:t xml:space="preserve"> jsem množné číslo v originále na jednotné číslo v překladu – </w:t>
      </w:r>
      <w:r>
        <w:rPr>
          <w:i/>
          <w:iCs/>
        </w:rPr>
        <w:t>libertés individuelles – svoboda jedince</w:t>
      </w:r>
    </w:p>
  </w:footnote>
  <w:footnote w:id="25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Explicitation – </w:t>
      </w:r>
      <w:r>
        <w:rPr>
          <w:i/>
          <w:iCs/>
        </w:rPr>
        <w:t xml:space="preserve">jak se vyhnout – </w:t>
      </w:r>
      <w:r>
        <w:t xml:space="preserve">dodala jsem </w:t>
      </w:r>
      <w:r w:rsidRPr="00832898">
        <w:rPr>
          <w:i/>
          <w:iCs/>
        </w:rPr>
        <w:t>jak</w:t>
      </w:r>
    </w:p>
  </w:footnote>
  <w:footnote w:id="26">
    <w:p w:rsidR="00426BDA" w:rsidRDefault="00426BDA">
      <w:pPr>
        <w:pStyle w:val="FootnoteText"/>
      </w:pPr>
      <w:r w:rsidRPr="00810B7E">
        <w:rPr>
          <w:rStyle w:val="FootnoteReference"/>
          <w:u w:val="single"/>
        </w:rPr>
        <w:footnoteRef/>
      </w:r>
      <w:r w:rsidRPr="00810B7E">
        <w:rPr>
          <w:u w:val="single"/>
        </w:rPr>
        <w:t xml:space="preserve"> Dépouillement – vynechala jsem podstatné jméno </w:t>
      </w:r>
      <w:r w:rsidRPr="00810B7E">
        <w:rPr>
          <w:i/>
          <w:iCs/>
          <w:u w:val="single"/>
        </w:rPr>
        <w:t>régime</w:t>
      </w:r>
      <w:r w:rsidRPr="00810B7E">
        <w:rPr>
          <w:u w:val="single"/>
        </w:rPr>
        <w:t xml:space="preserve">, jehož smysl už vnímáme z vyjádření </w:t>
      </w:r>
      <w:r w:rsidRPr="00810B7E">
        <w:rPr>
          <w:i/>
          <w:iCs/>
          <w:u w:val="single"/>
        </w:rPr>
        <w:t>trvalý nouzový stav</w:t>
      </w:r>
    </w:p>
  </w:footnote>
  <w:footnote w:id="27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Concentration – </w:t>
      </w:r>
      <w:r>
        <w:rPr>
          <w:i/>
          <w:iCs/>
        </w:rPr>
        <w:t xml:space="preserve">tout en se donnant </w:t>
      </w:r>
      <w:r>
        <w:t xml:space="preserve">jsem celé nahradila jedním slovesným tvarem </w:t>
      </w:r>
      <w:r>
        <w:rPr>
          <w:i/>
          <w:iCs/>
        </w:rPr>
        <w:t xml:space="preserve">najít </w:t>
      </w:r>
      <w:r>
        <w:t>ALE PRO SEBE, TEDY TŘEBA: MÍT K DISPOZICI</w:t>
      </w:r>
    </w:p>
  </w:footnote>
  <w:footnote w:id="28">
    <w:p w:rsidR="00426BDA" w:rsidRDefault="00426BDA">
      <w:pPr>
        <w:pStyle w:val="FootnoteText"/>
      </w:pPr>
      <w:r w:rsidRPr="00810B7E">
        <w:rPr>
          <w:rStyle w:val="FootnoteReference"/>
          <w:u w:val="single"/>
        </w:rPr>
        <w:footnoteRef/>
      </w:r>
      <w:r w:rsidRPr="00810B7E">
        <w:rPr>
          <w:u w:val="single"/>
        </w:rPr>
        <w:t xml:space="preserve"> Modulation - </w:t>
      </w:r>
      <w:r w:rsidRPr="00810B7E">
        <w:rPr>
          <w:i/>
          <w:iCs/>
          <w:u w:val="single"/>
        </w:rPr>
        <w:t xml:space="preserve">d'une lutte au long cours </w:t>
      </w:r>
      <w:r w:rsidRPr="00810B7E">
        <w:rPr>
          <w:u w:val="single"/>
        </w:rPr>
        <w:t xml:space="preserve">jsem upravila </w:t>
      </w:r>
      <w:r w:rsidRPr="00810B7E">
        <w:rPr>
          <w:i/>
          <w:iCs/>
          <w:u w:val="single"/>
        </w:rPr>
        <w:t>umožňující dlouhodobě pokračovat v boji</w:t>
      </w:r>
    </w:p>
  </w:footnote>
  <w:footnote w:id="29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Dilution - </w:t>
      </w:r>
      <w:r>
        <w:rPr>
          <w:i/>
          <w:iCs/>
        </w:rPr>
        <w:t>d'où</w:t>
      </w:r>
      <w:r>
        <w:t xml:space="preserve">jsem přeložila dvěma slovy - </w:t>
      </w:r>
      <w:r>
        <w:rPr>
          <w:i/>
          <w:iCs/>
        </w:rPr>
        <w:t>odkud pochází</w:t>
      </w:r>
    </w:p>
  </w:footnote>
  <w:footnote w:id="30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Dépouillement/concentration – význam předložky </w:t>
      </w:r>
      <w:r>
        <w:rPr>
          <w:i/>
          <w:iCs/>
        </w:rPr>
        <w:t xml:space="preserve">en </w:t>
      </w:r>
      <w:r>
        <w:t xml:space="preserve">je už obsažený ve vyjádření </w:t>
      </w:r>
      <w:r>
        <w:rPr>
          <w:i/>
          <w:iCs/>
        </w:rPr>
        <w:t>prodloužení platnosti</w:t>
      </w:r>
    </w:p>
  </w:footnote>
  <w:footnote w:id="31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Dilution/modulation – předložku </w:t>
      </w:r>
      <w:r w:rsidRPr="00D45887">
        <w:rPr>
          <w:i/>
          <w:iCs/>
        </w:rPr>
        <w:t>au-delà</w:t>
      </w:r>
      <w:r>
        <w:rPr>
          <w:i/>
          <w:iCs/>
        </w:rPr>
        <w:t xml:space="preserve"> </w:t>
      </w:r>
      <w:r>
        <w:t xml:space="preserve">jsem nahradila celým slovním spojením - </w:t>
      </w:r>
      <w:r>
        <w:rPr>
          <w:i/>
          <w:iCs/>
        </w:rPr>
        <w:t>i po uplynutí lhůty</w:t>
      </w:r>
    </w:p>
  </w:footnote>
  <w:footnote w:id="32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10B7E">
        <w:rPr>
          <w:u w:val="single"/>
        </w:rPr>
        <w:t>Stejný případ jako pod indexem 8:</w:t>
      </w:r>
      <w:r>
        <w:t xml:space="preserve"> </w:t>
      </w:r>
      <w:r w:rsidRPr="0061696E">
        <w:rPr>
          <w:i/>
          <w:iCs/>
        </w:rPr>
        <w:t>Matignon</w:t>
      </w:r>
      <w:r>
        <w:t xml:space="preserve"> je sídlo předsedy vlády a tak jsem výraz adaptovala na – </w:t>
      </w:r>
      <w:r>
        <w:rPr>
          <w:i/>
          <w:iCs/>
        </w:rPr>
        <w:t>úřad předsedy vlády</w:t>
      </w:r>
    </w:p>
  </w:footnote>
  <w:footnote w:id="33">
    <w:p w:rsidR="00426BDA" w:rsidRDefault="00426BDA" w:rsidP="00A41F8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Concentration – </w:t>
      </w:r>
      <w:r>
        <w:rPr>
          <w:i/>
          <w:iCs/>
        </w:rPr>
        <w:t xml:space="preserve">en clair </w:t>
      </w:r>
      <w:r>
        <w:t xml:space="preserve">a </w:t>
      </w:r>
      <w:r>
        <w:rPr>
          <w:i/>
          <w:iCs/>
        </w:rPr>
        <w:t xml:space="preserve">par exemple </w:t>
      </w:r>
      <w:r>
        <w:t xml:space="preserve">jsem vyjádřila jedním slovem – </w:t>
      </w:r>
      <w:r>
        <w:rPr>
          <w:i/>
          <w:iCs/>
        </w:rPr>
        <w:t>samozřejmě, například</w:t>
      </w:r>
    </w:p>
  </w:footnote>
  <w:footnote w:id="34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10B7E">
        <w:rPr>
          <w:u w:val="single"/>
        </w:rPr>
        <w:t xml:space="preserve">Concentration – </w:t>
      </w:r>
      <w:r w:rsidRPr="00810B7E">
        <w:rPr>
          <w:i/>
          <w:iCs/>
          <w:u w:val="single"/>
        </w:rPr>
        <w:t xml:space="preserve">plus facilement </w:t>
      </w:r>
      <w:r w:rsidRPr="00810B7E">
        <w:rPr>
          <w:u w:val="single"/>
        </w:rPr>
        <w:t xml:space="preserve">jsem nahradila jedním slovem - </w:t>
      </w:r>
      <w:r w:rsidRPr="00810B7E">
        <w:rPr>
          <w:i/>
          <w:iCs/>
          <w:u w:val="single"/>
        </w:rPr>
        <w:t>snadnější</w:t>
      </w:r>
    </w:p>
  </w:footnote>
  <w:footnote w:id="35">
    <w:p w:rsidR="00426BDA" w:rsidRDefault="00426BDA">
      <w:pPr>
        <w:pStyle w:val="FootnoteText"/>
      </w:pPr>
      <w:r w:rsidRPr="00810B7E">
        <w:rPr>
          <w:rStyle w:val="FootnoteReference"/>
          <w:u w:val="single"/>
        </w:rPr>
        <w:footnoteRef/>
      </w:r>
      <w:r w:rsidRPr="00810B7E">
        <w:rPr>
          <w:u w:val="single"/>
        </w:rPr>
        <w:t xml:space="preserve"> Modulation  - sloveso </w:t>
      </w:r>
      <w:r w:rsidRPr="00810B7E">
        <w:rPr>
          <w:i/>
          <w:iCs/>
          <w:u w:val="single"/>
        </w:rPr>
        <w:t xml:space="preserve">authorizer </w:t>
      </w:r>
      <w:r w:rsidRPr="00810B7E">
        <w:rPr>
          <w:u w:val="single"/>
        </w:rPr>
        <w:t xml:space="preserve">jsem přeložila jako </w:t>
      </w:r>
      <w:r w:rsidRPr="00810B7E">
        <w:rPr>
          <w:i/>
          <w:iCs/>
          <w:u w:val="single"/>
        </w:rPr>
        <w:t>aplikování práva na</w:t>
      </w:r>
    </w:p>
  </w:footnote>
  <w:footnote w:id="36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Dépouillement/concentration – předložka </w:t>
      </w:r>
      <w:r w:rsidRPr="00C54CDD">
        <w:rPr>
          <w:i/>
          <w:iCs/>
        </w:rPr>
        <w:t>à</w:t>
      </w:r>
      <w:r>
        <w:rPr>
          <w:i/>
          <w:iCs/>
        </w:rPr>
        <w:t xml:space="preserve"> </w:t>
      </w:r>
      <w:r>
        <w:t xml:space="preserve">je už obsažená v ekvivalentu výrazu </w:t>
      </w:r>
      <w:r>
        <w:rPr>
          <w:i/>
          <w:iCs/>
        </w:rPr>
        <w:t>domácí vězení</w:t>
      </w:r>
    </w:p>
  </w:footnote>
  <w:footnote w:id="37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Dépouillement/concentration – předložka </w:t>
      </w:r>
      <w:r>
        <w:rPr>
          <w:i/>
          <w:iCs/>
        </w:rPr>
        <w:t xml:space="preserve">pour </w:t>
      </w:r>
      <w:r>
        <w:t xml:space="preserve">je vyjádřená pádem podstatného jména </w:t>
      </w:r>
      <w:r w:rsidRPr="00F65C9E">
        <w:rPr>
          <w:i/>
          <w:iCs/>
        </w:rPr>
        <w:t>osobám</w:t>
      </w:r>
    </w:p>
  </w:footnote>
  <w:footnote w:id="38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Explicitation - výraz </w:t>
      </w:r>
      <w:r>
        <w:rPr>
          <w:i/>
          <w:iCs/>
        </w:rPr>
        <w:t xml:space="preserve">jusqu'à six mois </w:t>
      </w:r>
      <w:r>
        <w:t xml:space="preserve">jsem rozšířila o upřesňující termín – </w:t>
      </w:r>
      <w:r>
        <w:rPr>
          <w:i/>
          <w:iCs/>
        </w:rPr>
        <w:t>dobu – až po dobu šesti měsíců</w:t>
      </w:r>
    </w:p>
  </w:footnote>
  <w:footnote w:id="39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Explicitation NE, TO JE NĚKDO, KDO ZNÁ SPIS, TEDY „OSOBA OBEZNÁMENÁ SE SPISEM/ S TOUTO ZÁLEŽITOSTÍ“</w:t>
      </w:r>
    </w:p>
  </w:footnote>
  <w:footnote w:id="40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Modulation – zaměnila jsem záporný výraz za kladný </w:t>
      </w:r>
      <w:r>
        <w:rPr>
          <w:i/>
          <w:iCs/>
        </w:rPr>
        <w:t>ne porterait que – může se vztahovat pouze</w:t>
      </w:r>
    </w:p>
  </w:footnote>
  <w:footnote w:id="41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Explicitation – přidala jsem výraz pro upřesnění  - </w:t>
      </w:r>
      <w:r>
        <w:rPr>
          <w:i/>
          <w:iCs/>
        </w:rPr>
        <w:t>spojené</w:t>
      </w:r>
    </w:p>
  </w:footnote>
  <w:footnote w:id="42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Adaptation </w:t>
      </w:r>
    </w:p>
  </w:footnote>
  <w:footnote w:id="43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Explicitace/dilution – </w:t>
      </w:r>
      <w:r>
        <w:rPr>
          <w:i/>
          <w:iCs/>
        </w:rPr>
        <w:t xml:space="preserve">Euro – Euro pohár </w:t>
      </w:r>
      <w:r>
        <w:t>LÉPE EVROPSKÝ POHÁR</w:t>
      </w:r>
    </w:p>
  </w:footnote>
  <w:footnote w:id="44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Dilution – přidání pomocného slovesa pro vytvoření podmiňovacího způsobu</w:t>
      </w:r>
    </w:p>
  </w:footnote>
  <w:footnote w:id="45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Explicitation – </w:t>
      </w:r>
      <w:r>
        <w:rPr>
          <w:i/>
          <w:iCs/>
        </w:rPr>
        <w:t>tzv.</w:t>
      </w:r>
    </w:p>
  </w:footnote>
  <w:footnote w:id="46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Concentration – </w:t>
      </w:r>
      <w:r>
        <w:rPr>
          <w:i/>
          <w:iCs/>
        </w:rPr>
        <w:t xml:space="preserve">en cause juridique – </w:t>
      </w:r>
      <w:r>
        <w:t xml:space="preserve">jsem nahradila </w:t>
      </w:r>
      <w:r>
        <w:rPr>
          <w:i/>
          <w:iCs/>
        </w:rPr>
        <w:t>právnímu</w:t>
      </w:r>
    </w:p>
  </w:footnote>
  <w:footnote w:id="47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Explicitation – </w:t>
      </w:r>
      <w:r>
        <w:rPr>
          <w:i/>
          <w:iCs/>
        </w:rPr>
        <w:t xml:space="preserve">úpravy, </w:t>
      </w:r>
      <w:r>
        <w:t xml:space="preserve">což je v originále vyznačeno zájmenem </w:t>
      </w:r>
      <w:r>
        <w:rPr>
          <w:i/>
          <w:iCs/>
        </w:rPr>
        <w:t>l'inscrire</w:t>
      </w:r>
    </w:p>
  </w:footnote>
  <w:footnote w:id="48">
    <w:p w:rsidR="00426BDA" w:rsidRDefault="00426BDA" w:rsidP="00606A7F">
      <w:pPr>
        <w:pStyle w:val="FootnoteText"/>
      </w:pPr>
      <w:r>
        <w:rPr>
          <w:rStyle w:val="FootnoteReference"/>
        </w:rPr>
        <w:footnoteRef/>
      </w:r>
      <w:r>
        <w:t xml:space="preserve"> Explicitation – </w:t>
      </w:r>
      <w:r>
        <w:rPr>
          <w:i/>
          <w:iCs/>
        </w:rPr>
        <w:t xml:space="preserve">marbre </w:t>
      </w:r>
      <w:r>
        <w:t xml:space="preserve">jsem nahradila – </w:t>
      </w:r>
      <w:r>
        <w:rPr>
          <w:i/>
          <w:iCs/>
        </w:rPr>
        <w:t xml:space="preserve">přímo na mramorovou desku </w:t>
      </w:r>
      <w:r>
        <w:t>METAFORA STÁLOSTI/ PEVNOSTI, ČESKY NEVHODNÁ</w:t>
      </w:r>
    </w:p>
  </w:footnote>
  <w:footnote w:id="49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Dépouillement/concentration – předložka </w:t>
      </w:r>
      <w:r>
        <w:rPr>
          <w:i/>
          <w:iCs/>
        </w:rPr>
        <w:t xml:space="preserve">de </w:t>
      </w:r>
      <w:r>
        <w:t xml:space="preserve">je vyjádřená pádem podstatného jména </w:t>
      </w:r>
      <w:r>
        <w:rPr>
          <w:i/>
          <w:iCs/>
        </w:rPr>
        <w:t>ústavy</w:t>
      </w:r>
    </w:p>
  </w:footnote>
  <w:footnote w:id="50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C5C29">
        <w:rPr>
          <w:highlight w:val="yellow"/>
        </w:rPr>
        <w:t>Změna FPV AVŠAK ŠPATNĚ VÝZNAM VĚTY – „Ústavu nemůže změnit kdokoli/ komu se zachce“</w:t>
      </w:r>
    </w:p>
  </w:footnote>
  <w:footnote w:id="51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Dépouillement/concentration – pčedložka </w:t>
      </w:r>
      <w:r w:rsidRPr="000F7D49">
        <w:rPr>
          <w:i/>
          <w:iCs/>
        </w:rPr>
        <w:t>à</w:t>
      </w:r>
      <w:r>
        <w:rPr>
          <w:i/>
          <w:iCs/>
        </w:rPr>
        <w:t xml:space="preserve"> </w:t>
      </w:r>
      <w:r>
        <w:t xml:space="preserve">je vyjádřená pádem podstatného jména </w:t>
      </w:r>
      <w:r>
        <w:rPr>
          <w:i/>
          <w:iCs/>
        </w:rPr>
        <w:t>zájmů</w:t>
      </w:r>
    </w:p>
  </w:footnote>
  <w:footnote w:id="52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Ellipse – vynechala jsem podmět </w:t>
      </w:r>
      <w:r>
        <w:rPr>
          <w:i/>
          <w:iCs/>
        </w:rPr>
        <w:t xml:space="preserve">le président, </w:t>
      </w:r>
      <w:r>
        <w:t>který je stejný jako v předchozí větě</w:t>
      </w:r>
    </w:p>
  </w:footnote>
  <w:footnote w:id="53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Explicitation – </w:t>
      </w:r>
      <w:r>
        <w:rPr>
          <w:i/>
          <w:iCs/>
        </w:rPr>
        <w:t>potřebuje získat</w:t>
      </w:r>
    </w:p>
  </w:footnote>
  <w:footnote w:id="54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Explicitation – </w:t>
      </w:r>
      <w:r>
        <w:rPr>
          <w:i/>
          <w:iCs/>
        </w:rPr>
        <w:t xml:space="preserve">v kongresovém sále </w:t>
      </w:r>
      <w:r>
        <w:t xml:space="preserve">– dodala jsem podstatné jméno </w:t>
      </w:r>
      <w:r>
        <w:rPr>
          <w:i/>
          <w:iCs/>
        </w:rPr>
        <w:t xml:space="preserve">sál </w:t>
      </w:r>
      <w:r w:rsidRPr="00EC5C29">
        <w:rPr>
          <w:highlight w:val="yellow"/>
        </w:rPr>
        <w:t>NE, TO JE SPOLEČNÁ SCHŮZE</w:t>
      </w:r>
    </w:p>
  </w:footnote>
  <w:footnote w:id="55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Dépouillement/concentration – předložka </w:t>
      </w:r>
      <w:r w:rsidRPr="002B0489">
        <w:rPr>
          <w:i/>
          <w:iCs/>
        </w:rPr>
        <w:t>de</w:t>
      </w:r>
      <w:r>
        <w:rPr>
          <w:i/>
          <w:iCs/>
        </w:rPr>
        <w:t xml:space="preserve"> </w:t>
      </w:r>
      <w:r>
        <w:t xml:space="preserve">je vyjádřená pádem podstatného jména </w:t>
      </w:r>
      <w:r>
        <w:rPr>
          <w:i/>
          <w:iCs/>
        </w:rPr>
        <w:t>levice</w:t>
      </w:r>
    </w:p>
  </w:footnote>
  <w:footnote w:id="56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Změna FPV</w:t>
      </w:r>
    </w:p>
  </w:footnote>
  <w:footnote w:id="57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Transposition – změna slovního druhu – záměna předložky </w:t>
      </w:r>
      <w:r>
        <w:rPr>
          <w:i/>
          <w:iCs/>
        </w:rPr>
        <w:t xml:space="preserve">sur </w:t>
      </w:r>
      <w:r>
        <w:t xml:space="preserve">za příslovce </w:t>
      </w:r>
      <w:r>
        <w:rPr>
          <w:i/>
          <w:iCs/>
        </w:rPr>
        <w:t>ohledně</w:t>
      </w:r>
    </w:p>
  </w:footnote>
  <w:footnote w:id="58">
    <w:p w:rsidR="00426BDA" w:rsidRDefault="00426BDA" w:rsidP="00FD3A43">
      <w:pPr>
        <w:pStyle w:val="FootnoteText"/>
      </w:pPr>
      <w:r>
        <w:rPr>
          <w:rStyle w:val="FootnoteReference"/>
        </w:rPr>
        <w:footnoteRef/>
      </w:r>
      <w:r>
        <w:t xml:space="preserve"> Dépouillement/concentration – předložka </w:t>
      </w:r>
      <w:r w:rsidRPr="002B0489">
        <w:rPr>
          <w:i/>
          <w:iCs/>
        </w:rPr>
        <w:t>de</w:t>
      </w:r>
      <w:r>
        <w:rPr>
          <w:i/>
          <w:iCs/>
        </w:rPr>
        <w:t xml:space="preserve"> </w:t>
      </w:r>
      <w:r>
        <w:t xml:space="preserve">je vyjádřená pádem podstatného jména </w:t>
      </w:r>
      <w:r>
        <w:rPr>
          <w:i/>
          <w:iCs/>
        </w:rPr>
        <w:t>úpadku</w:t>
      </w:r>
    </w:p>
  </w:footnote>
  <w:footnote w:id="59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Etoffement – </w:t>
      </w:r>
      <w:r>
        <w:rPr>
          <w:i/>
          <w:iCs/>
        </w:rPr>
        <w:t>pourrait – český ekvivalent musí být doplněn o pomocné sloveso podmiňovacího způsobu</w:t>
      </w:r>
    </w:p>
  </w:footnote>
  <w:footnote w:id="60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Modulation – </w:t>
      </w:r>
      <w:r>
        <w:rPr>
          <w:i/>
          <w:iCs/>
        </w:rPr>
        <w:t>au menu de – jako příští podmět pro</w:t>
      </w:r>
    </w:p>
  </w:footnote>
  <w:footnote w:id="61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Dilution – jedno slovo jsem přeložila několika pro vyjádření stejného smyslu – </w:t>
      </w:r>
      <w:r>
        <w:rPr>
          <w:i/>
          <w:iCs/>
        </w:rPr>
        <w:t>quant – co se týká</w:t>
      </w:r>
    </w:p>
  </w:footnote>
  <w:footnote w:id="62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Concentration – </w:t>
      </w:r>
      <w:r>
        <w:rPr>
          <w:i/>
          <w:iCs/>
        </w:rPr>
        <w:t xml:space="preserve">de faire jouer les prolongation – </w:t>
      </w:r>
      <w:r>
        <w:t xml:space="preserve">jsem vyjádřila podstatným jménem - </w:t>
      </w:r>
      <w:r>
        <w:rPr>
          <w:i/>
          <w:iCs/>
        </w:rPr>
        <w:t>prodloužení</w:t>
      </w:r>
    </w:p>
  </w:footnote>
  <w:footnote w:id="63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Dépouillement/concentration – pčedložka </w:t>
      </w:r>
      <w:r w:rsidRPr="000F7D49">
        <w:rPr>
          <w:i/>
          <w:iCs/>
        </w:rPr>
        <w:t>à</w:t>
      </w:r>
      <w:r>
        <w:rPr>
          <w:i/>
          <w:iCs/>
        </w:rPr>
        <w:t xml:space="preserve"> </w:t>
      </w:r>
      <w:r>
        <w:t xml:space="preserve">je vyjádřená pádem podstatného jména </w:t>
      </w:r>
      <w:r>
        <w:rPr>
          <w:i/>
          <w:iCs/>
        </w:rPr>
        <w:t>stavu</w:t>
      </w:r>
    </w:p>
  </w:footnote>
  <w:footnote w:id="64">
    <w:p w:rsidR="00426BDA" w:rsidRDefault="00426BDA">
      <w:pPr>
        <w:pStyle w:val="FootnoteText"/>
      </w:pPr>
      <w:r>
        <w:rPr>
          <w:rStyle w:val="FootnoteReference"/>
        </w:rPr>
        <w:footnoteRef/>
      </w:r>
      <w:r>
        <w:t xml:space="preserve"> Modulation/adaptation – zde jsem kladnou větu nahradila záporem a metaforu jsem přizpůsobila českému vyjádření.</w:t>
      </w:r>
      <w:bookmarkStart w:id="17" w:name="_GoBack"/>
      <w:bookmarkEnd w:id="17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BDA" w:rsidRPr="00FB4BCE" w:rsidRDefault="00426BDA" w:rsidP="00A0795C">
    <w:pPr>
      <w:pStyle w:val="Header"/>
      <w:jc w:val="right"/>
      <w:rPr>
        <w:lang w:val="fr-FR"/>
      </w:rPr>
    </w:pPr>
    <w:r w:rsidRPr="00FB4BCE">
      <w:rPr>
        <w:lang w:val="fr-FR"/>
      </w:rPr>
      <w:t>Klára Zabilanská</w:t>
    </w:r>
  </w:p>
  <w:p w:rsidR="00426BDA" w:rsidRPr="00FB4BCE" w:rsidRDefault="00426BDA" w:rsidP="00A0795C">
    <w:pPr>
      <w:pStyle w:val="Header"/>
      <w:jc w:val="right"/>
      <w:rPr>
        <w:lang w:val="fr-FR"/>
      </w:rPr>
    </w:pPr>
    <w:r w:rsidRPr="00FB4BCE">
      <w:rPr>
        <w:lang w:val="fr-FR"/>
      </w:rPr>
      <w:t>Odborný překlad II.</w:t>
    </w:r>
  </w:p>
  <w:p w:rsidR="00426BDA" w:rsidRPr="00FB4BCE" w:rsidRDefault="00426BDA" w:rsidP="00A0795C">
    <w:pPr>
      <w:pStyle w:val="Header"/>
      <w:jc w:val="right"/>
      <w:rPr>
        <w:lang w:val="fr-FR"/>
      </w:rPr>
    </w:pPr>
    <w:r w:rsidRPr="00FB4BCE">
      <w:rPr>
        <w:lang w:val="fr-FR"/>
      </w:rPr>
      <w:t>Projet – traduction et analyse des procédés de traduction</w:t>
    </w:r>
  </w:p>
  <w:p w:rsidR="00426BDA" w:rsidRPr="00FB4BCE" w:rsidRDefault="00426BDA" w:rsidP="00A0795C">
    <w:pPr>
      <w:pStyle w:val="Header"/>
      <w:jc w:val="right"/>
      <w:rPr>
        <w:lang w:val="fr-FR"/>
      </w:rPr>
    </w:pPr>
    <w:r w:rsidRPr="00FB4BCE">
      <w:rPr>
        <w:lang w:val="fr-FR"/>
      </w:rPr>
      <w:t>texte traduit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95C"/>
    <w:rsid w:val="0001696A"/>
    <w:rsid w:val="00083A72"/>
    <w:rsid w:val="0008685C"/>
    <w:rsid w:val="00095160"/>
    <w:rsid w:val="00095CE7"/>
    <w:rsid w:val="000B2FEF"/>
    <w:rsid w:val="000B5674"/>
    <w:rsid w:val="000B68E4"/>
    <w:rsid w:val="000C2DC8"/>
    <w:rsid w:val="000F6E52"/>
    <w:rsid w:val="000F7D49"/>
    <w:rsid w:val="001218DB"/>
    <w:rsid w:val="00144E34"/>
    <w:rsid w:val="00165D68"/>
    <w:rsid w:val="001661EF"/>
    <w:rsid w:val="00166513"/>
    <w:rsid w:val="00166ABC"/>
    <w:rsid w:val="001C0B34"/>
    <w:rsid w:val="001F7C34"/>
    <w:rsid w:val="002235DE"/>
    <w:rsid w:val="002313E7"/>
    <w:rsid w:val="00241179"/>
    <w:rsid w:val="00251A4B"/>
    <w:rsid w:val="002B0489"/>
    <w:rsid w:val="003462BB"/>
    <w:rsid w:val="00355CF8"/>
    <w:rsid w:val="003B176A"/>
    <w:rsid w:val="003B47BD"/>
    <w:rsid w:val="003C56D0"/>
    <w:rsid w:val="004135AA"/>
    <w:rsid w:val="00417CBA"/>
    <w:rsid w:val="00426BDA"/>
    <w:rsid w:val="00430300"/>
    <w:rsid w:val="0047305D"/>
    <w:rsid w:val="00493776"/>
    <w:rsid w:val="004D0133"/>
    <w:rsid w:val="004E1E70"/>
    <w:rsid w:val="0050439A"/>
    <w:rsid w:val="0057314A"/>
    <w:rsid w:val="00573CF2"/>
    <w:rsid w:val="00583F6C"/>
    <w:rsid w:val="005901FE"/>
    <w:rsid w:val="006044A9"/>
    <w:rsid w:val="00606A7F"/>
    <w:rsid w:val="0061696E"/>
    <w:rsid w:val="0062089A"/>
    <w:rsid w:val="00623E90"/>
    <w:rsid w:val="00645394"/>
    <w:rsid w:val="006465B4"/>
    <w:rsid w:val="00675B18"/>
    <w:rsid w:val="006A73F4"/>
    <w:rsid w:val="006F52FE"/>
    <w:rsid w:val="006F5CF7"/>
    <w:rsid w:val="006F5FA8"/>
    <w:rsid w:val="006F7736"/>
    <w:rsid w:val="00790141"/>
    <w:rsid w:val="00793E15"/>
    <w:rsid w:val="007B1C95"/>
    <w:rsid w:val="007C4DC6"/>
    <w:rsid w:val="0080425B"/>
    <w:rsid w:val="00810B7E"/>
    <w:rsid w:val="00832898"/>
    <w:rsid w:val="00843652"/>
    <w:rsid w:val="00846E21"/>
    <w:rsid w:val="00861817"/>
    <w:rsid w:val="00882A85"/>
    <w:rsid w:val="008C1114"/>
    <w:rsid w:val="008D574B"/>
    <w:rsid w:val="00923B9E"/>
    <w:rsid w:val="009E022D"/>
    <w:rsid w:val="009F5073"/>
    <w:rsid w:val="00A0439E"/>
    <w:rsid w:val="00A0795C"/>
    <w:rsid w:val="00A40AF5"/>
    <w:rsid w:val="00A41F8C"/>
    <w:rsid w:val="00A43DB5"/>
    <w:rsid w:val="00A566BD"/>
    <w:rsid w:val="00A57B43"/>
    <w:rsid w:val="00A708EC"/>
    <w:rsid w:val="00AA3FFB"/>
    <w:rsid w:val="00AA48F6"/>
    <w:rsid w:val="00AB2C6B"/>
    <w:rsid w:val="00AB7997"/>
    <w:rsid w:val="00AE24C4"/>
    <w:rsid w:val="00AF07CA"/>
    <w:rsid w:val="00B85036"/>
    <w:rsid w:val="00B958C2"/>
    <w:rsid w:val="00BB4C3D"/>
    <w:rsid w:val="00BF64D6"/>
    <w:rsid w:val="00C04CB1"/>
    <w:rsid w:val="00C54CDD"/>
    <w:rsid w:val="00C6327F"/>
    <w:rsid w:val="00C6370E"/>
    <w:rsid w:val="00C83828"/>
    <w:rsid w:val="00CC5A89"/>
    <w:rsid w:val="00D1740C"/>
    <w:rsid w:val="00D26697"/>
    <w:rsid w:val="00D45887"/>
    <w:rsid w:val="00D6373F"/>
    <w:rsid w:val="00E43CCA"/>
    <w:rsid w:val="00E526CE"/>
    <w:rsid w:val="00E911FF"/>
    <w:rsid w:val="00EA7DD0"/>
    <w:rsid w:val="00EC51FE"/>
    <w:rsid w:val="00EC591A"/>
    <w:rsid w:val="00EC5C29"/>
    <w:rsid w:val="00EE5320"/>
    <w:rsid w:val="00F12D21"/>
    <w:rsid w:val="00F24946"/>
    <w:rsid w:val="00F65C9E"/>
    <w:rsid w:val="00F83ED7"/>
    <w:rsid w:val="00F921C3"/>
    <w:rsid w:val="00FB2F65"/>
    <w:rsid w:val="00FB4BCE"/>
    <w:rsid w:val="00FD3A43"/>
    <w:rsid w:val="00FE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E21"/>
    <w:pPr>
      <w:spacing w:after="160" w:line="259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07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0795C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Header">
    <w:name w:val="header"/>
    <w:basedOn w:val="Normal"/>
    <w:link w:val="HeaderChar"/>
    <w:uiPriority w:val="99"/>
    <w:rsid w:val="00A0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795C"/>
  </w:style>
  <w:style w:type="paragraph" w:styleId="Footer">
    <w:name w:val="footer"/>
    <w:basedOn w:val="Normal"/>
    <w:link w:val="FooterChar"/>
    <w:uiPriority w:val="99"/>
    <w:rsid w:val="00A0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795C"/>
  </w:style>
  <w:style w:type="paragraph" w:styleId="FootnoteText">
    <w:name w:val="footnote text"/>
    <w:basedOn w:val="Normal"/>
    <w:link w:val="FootnoteTextChar"/>
    <w:uiPriority w:val="99"/>
    <w:semiHidden/>
    <w:rsid w:val="00BF64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F64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F64D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F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F50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F5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368</TotalTime>
  <Pages>3</Pages>
  <Words>366</Words>
  <Characters>2161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Zabilanská</dc:creator>
  <cp:keywords/>
  <dc:description/>
  <cp:lastModifiedBy>Pavla</cp:lastModifiedBy>
  <cp:revision>84</cp:revision>
  <dcterms:created xsi:type="dcterms:W3CDTF">2015-12-03T15:35:00Z</dcterms:created>
  <dcterms:modified xsi:type="dcterms:W3CDTF">2015-12-04T15:11:00Z</dcterms:modified>
</cp:coreProperties>
</file>