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8" w:rsidRDefault="001E41F1" w:rsidP="001E41F1">
      <w:pPr>
        <w:pStyle w:val="Nadpis1"/>
      </w:pPr>
      <w:proofErr w:type="spellStart"/>
      <w:r>
        <w:t>Yes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Happy?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Trait</w:t>
      </w:r>
      <w:proofErr w:type="spellEnd"/>
      <w:r>
        <w:t xml:space="preserve">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on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Well</w:t>
      </w:r>
      <w:proofErr w:type="spellEnd"/>
      <w:r>
        <w:t>-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Satisfaction</w:t>
      </w:r>
      <w:proofErr w:type="spellEnd"/>
    </w:p>
    <w:p w:rsidR="001E41F1" w:rsidRDefault="001E41F1" w:rsidP="001E41F1">
      <w:pPr>
        <w:pStyle w:val="Nadpis2"/>
      </w:pPr>
      <w:r>
        <w:t>Popularizační článek</w:t>
      </w:r>
    </w:p>
    <w:p w:rsidR="001E41F1" w:rsidRDefault="001E41F1" w:rsidP="001E41F1"/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Článek Wilhelma Hofmanna a jeho kolektivu pojednává o vlivu sebekontroly na životní spokojenost. Sebekontrola jako taková má sama o sobě vliv na mnoho různých životních událostí: jedná se především o sociální tendence, vlivy atd. Nízká sebekontrola přitom může být příčinou mnoha obtíží, a to jak v osobní, tak sociální oblasti. V podstatě způsobuje jakékoli stigmatizované chování, např. nezdravý životní styl, kouření, alkoholismus aj.</w:t>
      </w:r>
    </w:p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Studie, o níž hovoříme, však pojednává pouze o vztahu </w:t>
      </w:r>
      <w:proofErr w:type="spellStart"/>
      <w:r w:rsidR="00366549">
        <w:rPr>
          <w:rFonts w:ascii="Cambria" w:hAnsi="Cambria"/>
          <w:sz w:val="24"/>
          <w:szCs w:val="24"/>
        </w:rPr>
        <w:t>trait</w:t>
      </w:r>
      <w:proofErr w:type="spellEnd"/>
      <w:r w:rsidR="00366549">
        <w:rPr>
          <w:rFonts w:ascii="Cambria" w:hAnsi="Cambria"/>
          <w:sz w:val="24"/>
          <w:szCs w:val="24"/>
        </w:rPr>
        <w:t xml:space="preserve"> </w:t>
      </w:r>
      <w:proofErr w:type="spellStart"/>
      <w:r w:rsidR="00366549">
        <w:rPr>
          <w:rFonts w:ascii="Cambria" w:hAnsi="Cambria"/>
          <w:sz w:val="24"/>
          <w:szCs w:val="24"/>
        </w:rPr>
        <w:t>self</w:t>
      </w:r>
      <w:proofErr w:type="spellEnd"/>
      <w:r w:rsidR="00366549">
        <w:rPr>
          <w:rFonts w:ascii="Cambria" w:hAnsi="Cambria"/>
          <w:sz w:val="24"/>
          <w:szCs w:val="24"/>
        </w:rPr>
        <w:t>-</w:t>
      </w:r>
      <w:proofErr w:type="spellStart"/>
      <w:r w:rsidR="00366549">
        <w:rPr>
          <w:rFonts w:ascii="Cambria" w:hAnsi="Cambria"/>
          <w:sz w:val="24"/>
          <w:szCs w:val="24"/>
        </w:rPr>
        <w:t>control</w:t>
      </w:r>
      <w:proofErr w:type="spellEnd"/>
      <w:r w:rsidR="00366549">
        <w:rPr>
          <w:rFonts w:ascii="Cambria" w:hAnsi="Cambria"/>
          <w:sz w:val="24"/>
          <w:szCs w:val="24"/>
        </w:rPr>
        <w:t xml:space="preserve"> a vychází z hypotézy, že sebekontrola navyšuje jak okamžitou i životní spokojenost. Výsledků bylo dosaženo za pomocí tří studií. První hledala </w:t>
      </w:r>
      <w:proofErr w:type="spellStart"/>
      <w:r w:rsidR="00366549">
        <w:rPr>
          <w:rFonts w:ascii="Cambria" w:hAnsi="Cambria"/>
          <w:sz w:val="24"/>
          <w:szCs w:val="24"/>
        </w:rPr>
        <w:t>nekorelace</w:t>
      </w:r>
      <w:proofErr w:type="spellEnd"/>
      <w:r w:rsidR="00366549">
        <w:rPr>
          <w:rFonts w:ascii="Cambria" w:hAnsi="Cambria"/>
          <w:sz w:val="24"/>
          <w:szCs w:val="24"/>
        </w:rPr>
        <w:t xml:space="preserve"> mezi sebekontrolou, okamžitým účinkem a životní spokojeností, druhá probíhala týden a sledovala činnost účastníků, sledovala okamžitý účinek jednotlivých akcí a srovnávala je s životní spokojeností. Poslední porovnávala plnění cílů s obecnou životní spokojeností.</w:t>
      </w:r>
    </w:p>
    <w:p w:rsidR="00366549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online průzkumu 414 respondentů byla podpořena hypotéza, že vyšší sebekontrola pozitivně koreluje s životní spokojeností a pozitivními okamžitými účinky a negativně s negativními okamžitými účinky. Použita přitom byla škála od 1 do 5 pro sebekontrolu a škála týkající se životní spokojenosti. Dále použili škálu pro měření okamžité nálady. Studie 1 však může být negována kvůli různým časovým a situačním rámcům, ve kterých se odehrává.</w:t>
      </w:r>
    </w:p>
    <w:p w:rsidR="00366549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Druhá studie sleduje každodenní život velkého vzorku respondentů, kteří měli za úkol hlásit stavy a touhy během náhodně vybraných okamžiků všedního dne. Jedná se především </w:t>
      </w:r>
      <w:r w:rsidR="00365516">
        <w:rPr>
          <w:rFonts w:ascii="Cambria" w:hAnsi="Cambria"/>
          <w:sz w:val="24"/>
          <w:szCs w:val="24"/>
        </w:rPr>
        <w:t xml:space="preserve">o odolávání tužbám a zlozvykům. Této části studie se zúčastnilo 208 respondentů. Každý respondent dostal </w:t>
      </w:r>
      <w:proofErr w:type="spellStart"/>
      <w:r w:rsidR="00365516">
        <w:rPr>
          <w:rFonts w:ascii="Cambria" w:hAnsi="Cambria"/>
          <w:sz w:val="24"/>
          <w:szCs w:val="24"/>
        </w:rPr>
        <w:t>smartphone</w:t>
      </w:r>
      <w:proofErr w:type="spellEnd"/>
      <w:r w:rsidR="00365516">
        <w:rPr>
          <w:rFonts w:ascii="Cambria" w:hAnsi="Cambria"/>
          <w:sz w:val="24"/>
          <w:szCs w:val="24"/>
        </w:rPr>
        <w:t>, skrze který dostal několik náhodných signálů v průběhu min. 14 hodin. Na vyzvání respondenti hlásili, jak se během posledních 3O minut vypořádali s určitou touhou. Poté hodnotili sílu každé od 0 do 7. Druhá část tedy podpořila první.</w:t>
      </w:r>
    </w:p>
    <w:p w:rsidR="00365516" w:rsidRPr="001E41F1" w:rsidRDefault="00365516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část se zabývá konflikty cílů.</w:t>
      </w:r>
      <w:r w:rsidR="00A87406">
        <w:rPr>
          <w:rFonts w:ascii="Cambria" w:hAnsi="Cambria"/>
          <w:sz w:val="24"/>
          <w:szCs w:val="24"/>
        </w:rPr>
        <w:t xml:space="preserve"> Účastní se jí 234 respondentů online za peněžní odměnu. Respondenti popíší tři konflikty cílů, s nimiž se denně potýkají. Cíle byly rozděleny do 19 </w:t>
      </w:r>
      <w:proofErr w:type="spellStart"/>
      <w:r w:rsidR="00A87406">
        <w:rPr>
          <w:rFonts w:ascii="Cambria" w:hAnsi="Cambria"/>
          <w:sz w:val="24"/>
          <w:szCs w:val="24"/>
        </w:rPr>
        <w:t>katagorií</w:t>
      </w:r>
      <w:proofErr w:type="spellEnd"/>
      <w:r w:rsidR="00A87406">
        <w:rPr>
          <w:rFonts w:ascii="Cambria" w:hAnsi="Cambria"/>
          <w:sz w:val="24"/>
          <w:szCs w:val="24"/>
        </w:rPr>
        <w:t xml:space="preserve">. Dále participanti poskytli informace o tom, jak se </w:t>
      </w:r>
      <w:r w:rsidR="00A87406">
        <w:rPr>
          <w:rFonts w:ascii="Cambria" w:hAnsi="Cambria"/>
          <w:sz w:val="24"/>
          <w:szCs w:val="24"/>
        </w:rPr>
        <w:lastRenderedPageBreak/>
        <w:t>s těmito konflikty vypořádávají. Poté vyplnili dotazník ohledně štěstí a sebekontroly. Výsledkem opět je potvrzení první hypotézy</w:t>
      </w:r>
      <w:bookmarkStart w:id="0" w:name="_GoBack"/>
      <w:bookmarkEnd w:id="0"/>
    </w:p>
    <w:sectPr w:rsidR="00365516" w:rsidRPr="001E41F1" w:rsidSect="00C1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1F1"/>
    <w:rsid w:val="000A55D8"/>
    <w:rsid w:val="001E41F1"/>
    <w:rsid w:val="00205859"/>
    <w:rsid w:val="002936EE"/>
    <w:rsid w:val="00365516"/>
    <w:rsid w:val="00366549"/>
    <w:rsid w:val="00A87406"/>
    <w:rsid w:val="00C1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EEB"/>
  </w:style>
  <w:style w:type="paragraph" w:styleId="Nadpis1">
    <w:name w:val="heading 1"/>
    <w:basedOn w:val="Normln"/>
    <w:next w:val="Normln"/>
    <w:link w:val="Nadpis1Char"/>
    <w:uiPriority w:val="9"/>
    <w:qFormat/>
    <w:rsid w:val="001E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Štastná</dc:creator>
  <cp:lastModifiedBy>Taaanique</cp:lastModifiedBy>
  <cp:revision>2</cp:revision>
  <dcterms:created xsi:type="dcterms:W3CDTF">2015-11-26T23:20:00Z</dcterms:created>
  <dcterms:modified xsi:type="dcterms:W3CDTF">2015-11-26T23:20:00Z</dcterms:modified>
</cp:coreProperties>
</file>