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17" w:rsidRDefault="00697F9D">
      <w:pPr>
        <w:pStyle w:val="Nzev"/>
      </w:pPr>
      <w:r>
        <w:t>ČERVENÁ ZNAMENÁ STŮJ! NEBO NE?</w:t>
      </w:r>
    </w:p>
    <w:p w:rsidR="00BE0417" w:rsidRDefault="00697F9D">
      <w:pPr>
        <w:spacing w:after="0" w:line="360" w:lineRule="auto"/>
        <w:ind w:firstLine="708"/>
        <w:jc w:val="both"/>
        <w:rPr>
          <w:rFonts w:ascii="Times New Roman" w:hAnsi="Times New Roman"/>
          <w:sz w:val="24"/>
          <w:szCs w:val="24"/>
        </w:rPr>
      </w:pPr>
      <w:r>
        <w:rPr>
          <w:rFonts w:ascii="Times New Roman" w:hAnsi="Times New Roman"/>
          <w:sz w:val="24"/>
          <w:szCs w:val="24"/>
        </w:rPr>
        <w:t>Náš svět je plný barev, které nás psychicky ovlivňují. Mohou v nás vzbuzovat různé pocity a poznání. Například barva červená. Co v nás vzbuzuje? Červená znamená stůj, nebezpečí, krev, nenávist, hrozbu apod. Spousta výzkumů dokazuje, že červená barva snižuje naši výkonnost. V porovnání s šedou barvou, má červená barva výrazně negativnější vliv na kognitivní výkonnost. Tato barva je většinou spojována s hrozbou, selháním a vyhýbáním se. Lze tento vliv červené barvy nějak ovlivnit? Daly by se zmírnit její účinky a vliv na psychické fungování a kognici?</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To právě zjišťuje náš výzkum. Konkrétně zkoumá, zda sebeovládání či sebekontrola zmírňuje nepříznivý vliv červené barvy na výkon. Každý z nás disponuje jistou schopností sebekontroly, která nám umožňuje překonat nepříznivé odezvy, kte</w:t>
      </w:r>
      <w:r w:rsidR="00A07268">
        <w:rPr>
          <w:rFonts w:ascii="Times New Roman" w:hAnsi="Times New Roman"/>
          <w:sz w:val="24"/>
          <w:szCs w:val="24"/>
        </w:rPr>
        <w:t>ré nám brání k dosažení cíle. Ty</w:t>
      </w:r>
      <w:r>
        <w:rPr>
          <w:rFonts w:ascii="Times New Roman" w:hAnsi="Times New Roman"/>
          <w:sz w:val="24"/>
          <w:szCs w:val="24"/>
        </w:rPr>
        <w:t xml:space="preserve"> nám ale občas může velmi uškodit, pokud nemáme svou počáteční sebekontrolu. Pokud se pak přehnaně kontrolujeme a zakazujeme si některé nám příjemné věci, ve kterých jsme se dosud neomezovali, může to vyústit v přehnanou reakci. Například při pití alkoholu. Nemáme při pití počáteční sebekontrolu a opíjíme se příliš často. Začneme se striktně zdržovat tohoto pití, což nás velmi omezuje. Pokud se na chvíli přestaneme ovládat, spustí to automatické opíjení se, jako dříve. Sebekontrola nám může opravdu zmírnit vliv červené barvy na náš kognitivní výkon. Pouze ale, když ještě tuto sebekontrolu nemám vybitou z předešlých sebeovládání, když nejsme unavení. Pokud se lidé více ovládají a kontrolují, nechají se snáze strhnout a ovlivnit účinky již zmiňované červené barvy. </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 xml:space="preserve">Různé barvy mají různé vlivy na náš výkon. Právě již zmiňovaná červená náš výkon snižuje. Celkově se snažíme negativní účinky červené barvy na náš výkon potlačovat. Ne vždy se to ale povede. Lidé, kteří nejsou vyčerpaní, více snižují účinky červené barvy. Mají dost schopností, aby tento vliv odbourávali a nenechali se kognitivně ovlivnit. Naopak ti, co už mají sebekontroly dost, </w:t>
      </w:r>
      <w:proofErr w:type="spellStart"/>
      <w:r>
        <w:rPr>
          <w:rFonts w:ascii="Times New Roman" w:hAnsi="Times New Roman"/>
          <w:sz w:val="24"/>
          <w:szCs w:val="24"/>
        </w:rPr>
        <w:t>nedokáží</w:t>
      </w:r>
      <w:proofErr w:type="spellEnd"/>
      <w:r>
        <w:rPr>
          <w:rFonts w:ascii="Times New Roman" w:hAnsi="Times New Roman"/>
          <w:sz w:val="24"/>
          <w:szCs w:val="24"/>
        </w:rPr>
        <w:t xml:space="preserve"> tolik snižovat vliv červené barvy na náš výkon. </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 xml:space="preserve">Barvy jsou všude kolem nás a každá působí jinak. I vymalovat pokoj není jednoduchá činnost. Barvy ovlivňují i teplotu pokoje nebo naši náladu. Zkuste si obarvit ložnici na červeno! </w:t>
      </w:r>
    </w:p>
    <w:p w:rsidR="00342D79" w:rsidRDefault="00342D79">
      <w:pPr>
        <w:spacing w:after="0" w:line="360" w:lineRule="auto"/>
        <w:jc w:val="both"/>
        <w:rPr>
          <w:rFonts w:ascii="Times New Roman" w:hAnsi="Times New Roman"/>
          <w:sz w:val="24"/>
          <w:szCs w:val="24"/>
        </w:rPr>
      </w:pPr>
    </w:p>
    <w:p w:rsidR="00342D79" w:rsidRDefault="00342D79">
      <w:pPr>
        <w:spacing w:after="0" w:line="360" w:lineRule="auto"/>
        <w:jc w:val="both"/>
        <w:rPr>
          <w:rFonts w:ascii="Times New Roman" w:hAnsi="Times New Roman"/>
          <w:sz w:val="24"/>
          <w:szCs w:val="24"/>
        </w:rPr>
      </w:pPr>
    </w:p>
    <w:p w:rsidR="00342D79" w:rsidRDefault="00342D79">
      <w:pPr>
        <w:spacing w:after="0" w:line="360" w:lineRule="auto"/>
        <w:jc w:val="both"/>
        <w:rPr>
          <w:rFonts w:ascii="Times New Roman" w:hAnsi="Times New Roman"/>
          <w:sz w:val="24"/>
          <w:szCs w:val="24"/>
        </w:rPr>
      </w:pPr>
    </w:p>
    <w:p w:rsidR="00342D79" w:rsidRDefault="00342D79">
      <w:pPr>
        <w:spacing w:after="0" w:line="360" w:lineRule="auto"/>
        <w:jc w:val="both"/>
        <w:rPr>
          <w:rFonts w:ascii="Times New Roman" w:hAnsi="Times New Roman"/>
          <w:sz w:val="24"/>
          <w:szCs w:val="24"/>
        </w:rPr>
      </w:pPr>
    </w:p>
    <w:p w:rsidR="00E4605F" w:rsidRPr="00816491" w:rsidRDefault="000242DD">
      <w:pPr>
        <w:spacing w:after="0" w:line="360" w:lineRule="auto"/>
        <w:jc w:val="both"/>
        <w:rPr>
          <w:rFonts w:ascii="Times New Roman" w:hAnsi="Times New Roman"/>
          <w:b/>
          <w:sz w:val="24"/>
          <w:szCs w:val="24"/>
        </w:rPr>
      </w:pPr>
      <w:r>
        <w:rPr>
          <w:rFonts w:ascii="Times New Roman" w:hAnsi="Times New Roman"/>
          <w:b/>
          <w:sz w:val="24"/>
          <w:szCs w:val="24"/>
        </w:rPr>
        <w:lastRenderedPageBreak/>
        <w:t>Zpětná vazba</w:t>
      </w:r>
    </w:p>
    <w:p w:rsidR="00E4605F" w:rsidRPr="00816491" w:rsidRDefault="00DC0DDD">
      <w:pPr>
        <w:spacing w:after="0" w:line="360" w:lineRule="auto"/>
        <w:jc w:val="both"/>
        <w:rPr>
          <w:rFonts w:ascii="Times New Roman" w:hAnsi="Times New Roman"/>
          <w:sz w:val="24"/>
          <w:szCs w:val="24"/>
        </w:rPr>
      </w:pPr>
      <w:r>
        <w:rPr>
          <w:rFonts w:ascii="Times New Roman" w:hAnsi="Times New Roman"/>
          <w:sz w:val="24"/>
          <w:szCs w:val="24"/>
        </w:rPr>
        <w:tab/>
      </w:r>
      <w:r w:rsidR="00666E2D" w:rsidRPr="00816491">
        <w:rPr>
          <w:rFonts w:ascii="Times New Roman" w:hAnsi="Times New Roman"/>
          <w:sz w:val="24"/>
          <w:szCs w:val="24"/>
        </w:rPr>
        <w:t xml:space="preserve">Oceňuji </w:t>
      </w:r>
      <w:r w:rsidR="002C3B81" w:rsidRPr="00816491">
        <w:rPr>
          <w:rFonts w:ascii="Times New Roman" w:hAnsi="Times New Roman"/>
          <w:sz w:val="24"/>
          <w:szCs w:val="24"/>
        </w:rPr>
        <w:t xml:space="preserve">zejména </w:t>
      </w:r>
      <w:r w:rsidR="00666E2D" w:rsidRPr="00816491">
        <w:rPr>
          <w:rFonts w:ascii="Times New Roman" w:hAnsi="Times New Roman"/>
          <w:sz w:val="24"/>
          <w:szCs w:val="24"/>
        </w:rPr>
        <w:t xml:space="preserve">úvodní a závěrečnou část článku, ve kterých se autorovi </w:t>
      </w:r>
      <w:r w:rsidR="002C3B81" w:rsidRPr="00816491">
        <w:rPr>
          <w:rFonts w:ascii="Times New Roman" w:hAnsi="Times New Roman"/>
          <w:sz w:val="24"/>
          <w:szCs w:val="24"/>
        </w:rPr>
        <w:t xml:space="preserve">opravdu </w:t>
      </w:r>
      <w:r w:rsidR="00666E2D" w:rsidRPr="00816491">
        <w:rPr>
          <w:rFonts w:ascii="Times New Roman" w:hAnsi="Times New Roman"/>
          <w:sz w:val="24"/>
          <w:szCs w:val="24"/>
        </w:rPr>
        <w:t xml:space="preserve">podařilo čtenáře zaujmout. </w:t>
      </w:r>
      <w:r w:rsidR="0098506F" w:rsidRPr="00816491">
        <w:rPr>
          <w:rFonts w:ascii="Times New Roman" w:hAnsi="Times New Roman"/>
          <w:sz w:val="24"/>
          <w:szCs w:val="24"/>
        </w:rPr>
        <w:t>Článek je psaný jednoduchou a čtivou formou</w:t>
      </w:r>
      <w:r w:rsidR="00092F12" w:rsidRPr="00816491">
        <w:rPr>
          <w:rFonts w:ascii="Times New Roman" w:hAnsi="Times New Roman"/>
          <w:sz w:val="24"/>
          <w:szCs w:val="24"/>
        </w:rPr>
        <w:t>, ale informace jsou</w:t>
      </w:r>
      <w:r>
        <w:rPr>
          <w:rFonts w:ascii="Times New Roman" w:hAnsi="Times New Roman"/>
          <w:sz w:val="24"/>
          <w:szCs w:val="24"/>
        </w:rPr>
        <w:t xml:space="preserve"> v něm podány celkem chaoticky a </w:t>
      </w:r>
      <w:r w:rsidR="00092F12" w:rsidRPr="00816491">
        <w:rPr>
          <w:rFonts w:ascii="Times New Roman" w:hAnsi="Times New Roman"/>
          <w:sz w:val="24"/>
          <w:szCs w:val="24"/>
        </w:rPr>
        <w:t xml:space="preserve">není jasné, zda autor dobře porozuměl původnímu </w:t>
      </w:r>
      <w:r>
        <w:rPr>
          <w:rFonts w:ascii="Times New Roman" w:hAnsi="Times New Roman"/>
          <w:sz w:val="24"/>
          <w:szCs w:val="24"/>
        </w:rPr>
        <w:t xml:space="preserve">textu </w:t>
      </w:r>
      <w:r w:rsidR="00092F12" w:rsidRPr="00816491">
        <w:rPr>
          <w:rFonts w:ascii="Times New Roman" w:hAnsi="Times New Roman"/>
          <w:sz w:val="24"/>
          <w:szCs w:val="24"/>
        </w:rPr>
        <w:t>výzkumu</w:t>
      </w:r>
      <w:r w:rsidR="0098506F" w:rsidRPr="00816491">
        <w:rPr>
          <w:rFonts w:ascii="Times New Roman" w:hAnsi="Times New Roman"/>
          <w:sz w:val="24"/>
          <w:szCs w:val="24"/>
        </w:rPr>
        <w:t xml:space="preserve">. </w:t>
      </w:r>
    </w:p>
    <w:p w:rsidR="00CC4364" w:rsidRPr="00816491" w:rsidRDefault="00DC0DDD">
      <w:pPr>
        <w:spacing w:after="0" w:line="360" w:lineRule="auto"/>
        <w:jc w:val="both"/>
        <w:rPr>
          <w:rFonts w:ascii="Times New Roman" w:hAnsi="Times New Roman"/>
          <w:sz w:val="24"/>
          <w:szCs w:val="24"/>
        </w:rPr>
      </w:pPr>
      <w:r>
        <w:rPr>
          <w:rFonts w:ascii="Times New Roman" w:hAnsi="Times New Roman"/>
          <w:sz w:val="24"/>
          <w:szCs w:val="24"/>
        </w:rPr>
        <w:tab/>
      </w:r>
      <w:r w:rsidR="00CC4364" w:rsidRPr="00816491">
        <w:rPr>
          <w:rFonts w:ascii="Times New Roman" w:hAnsi="Times New Roman"/>
          <w:sz w:val="24"/>
          <w:szCs w:val="24"/>
        </w:rPr>
        <w:t>Čtenáři laikovi nemusejí být termíny jako „kognitivní“ zcela jasné, bylo by dobré je blíže vysvětlit, nebo použít jejich če</w:t>
      </w:r>
      <w:r w:rsidR="002C6DA2" w:rsidRPr="00816491">
        <w:rPr>
          <w:rFonts w:ascii="Times New Roman" w:hAnsi="Times New Roman"/>
          <w:sz w:val="24"/>
          <w:szCs w:val="24"/>
        </w:rPr>
        <w:t>s</w:t>
      </w:r>
      <w:r w:rsidR="00CC4364" w:rsidRPr="00816491">
        <w:rPr>
          <w:rFonts w:ascii="Times New Roman" w:hAnsi="Times New Roman"/>
          <w:sz w:val="24"/>
          <w:szCs w:val="24"/>
        </w:rPr>
        <w:t>ký ekvivalent.</w:t>
      </w:r>
    </w:p>
    <w:p w:rsidR="009C750A" w:rsidRPr="00816491" w:rsidRDefault="00DC0DDD">
      <w:pPr>
        <w:spacing w:after="0" w:line="360" w:lineRule="auto"/>
        <w:jc w:val="both"/>
        <w:rPr>
          <w:rFonts w:ascii="Times New Roman" w:hAnsi="Times New Roman"/>
          <w:sz w:val="24"/>
          <w:szCs w:val="24"/>
        </w:rPr>
      </w:pPr>
      <w:r>
        <w:rPr>
          <w:rFonts w:ascii="Times New Roman" w:hAnsi="Times New Roman"/>
          <w:sz w:val="24"/>
          <w:szCs w:val="24"/>
        </w:rPr>
        <w:tab/>
      </w:r>
      <w:r w:rsidR="00747B81" w:rsidRPr="00816491">
        <w:rPr>
          <w:rFonts w:ascii="Times New Roman" w:hAnsi="Times New Roman"/>
          <w:sz w:val="24"/>
          <w:szCs w:val="24"/>
        </w:rPr>
        <w:t>V</w:t>
      </w:r>
      <w:r w:rsidR="001D5CA9" w:rsidRPr="00816491">
        <w:rPr>
          <w:rFonts w:ascii="Times New Roman" w:hAnsi="Times New Roman"/>
          <w:sz w:val="24"/>
          <w:szCs w:val="24"/>
        </w:rPr>
        <w:t xml:space="preserve"> několika formulacích </w:t>
      </w:r>
      <w:r w:rsidR="00747B81" w:rsidRPr="00816491">
        <w:rPr>
          <w:rFonts w:ascii="Times New Roman" w:hAnsi="Times New Roman"/>
          <w:sz w:val="24"/>
          <w:szCs w:val="24"/>
        </w:rPr>
        <w:t xml:space="preserve">článku </w:t>
      </w:r>
      <w:r w:rsidR="001D5CA9" w:rsidRPr="00816491">
        <w:rPr>
          <w:rFonts w:ascii="Times New Roman" w:hAnsi="Times New Roman"/>
          <w:sz w:val="24"/>
          <w:szCs w:val="24"/>
        </w:rPr>
        <w:t xml:space="preserve">není zcela jasné, zda jde o výzkum autora popularizačního článku, nebo o výzkum jiných autorů. </w:t>
      </w:r>
      <w:r w:rsidR="00E415FC" w:rsidRPr="00816491">
        <w:rPr>
          <w:rFonts w:ascii="Times New Roman" w:hAnsi="Times New Roman"/>
          <w:sz w:val="24"/>
          <w:szCs w:val="24"/>
        </w:rPr>
        <w:t>Tímto se popularizační článek stává neobjektivním.</w:t>
      </w:r>
    </w:p>
    <w:p w:rsidR="001D5CA9" w:rsidRPr="00816491" w:rsidRDefault="00DC0DDD">
      <w:pPr>
        <w:spacing w:after="0" w:line="360" w:lineRule="auto"/>
        <w:jc w:val="both"/>
        <w:rPr>
          <w:rFonts w:ascii="Times New Roman" w:hAnsi="Times New Roman"/>
          <w:sz w:val="24"/>
          <w:szCs w:val="24"/>
        </w:rPr>
      </w:pPr>
      <w:r>
        <w:rPr>
          <w:rFonts w:ascii="Times New Roman" w:hAnsi="Times New Roman"/>
          <w:sz w:val="24"/>
          <w:szCs w:val="24"/>
        </w:rPr>
        <w:tab/>
      </w:r>
      <w:r w:rsidR="009C750A" w:rsidRPr="00816491">
        <w:rPr>
          <w:rFonts w:ascii="Times New Roman" w:hAnsi="Times New Roman"/>
          <w:sz w:val="24"/>
          <w:szCs w:val="24"/>
        </w:rPr>
        <w:t xml:space="preserve">Zadání úkolu nebylo splněno. Popularizační článek se zaměřuje na samotné výsledky výzkumu a uvádí je v různých praktických situacích. Laickému čtenáři může přijít článek poutavý, ale o výzkumu, z něhož jsou tyto závěry vyvozeny, se nedočte žádnou informaci. Zcela zde chybí popis výzkumu. </w:t>
      </w:r>
    </w:p>
    <w:p w:rsidR="00BE381B" w:rsidRPr="00816491" w:rsidRDefault="00DC0DDD">
      <w:pPr>
        <w:spacing w:after="0" w:line="360" w:lineRule="auto"/>
        <w:jc w:val="both"/>
        <w:rPr>
          <w:rFonts w:ascii="Times New Roman" w:hAnsi="Times New Roman"/>
          <w:sz w:val="24"/>
          <w:szCs w:val="24"/>
        </w:rPr>
      </w:pPr>
      <w:r>
        <w:rPr>
          <w:rFonts w:ascii="Times New Roman" w:hAnsi="Times New Roman"/>
          <w:sz w:val="24"/>
          <w:szCs w:val="24"/>
        </w:rPr>
        <w:tab/>
      </w:r>
      <w:r w:rsidR="00BE381B" w:rsidRPr="00816491">
        <w:rPr>
          <w:rFonts w:ascii="Times New Roman" w:hAnsi="Times New Roman"/>
          <w:sz w:val="24"/>
          <w:szCs w:val="24"/>
        </w:rPr>
        <w:t>Název popularizačního článku také zcela neodpovídá informací</w:t>
      </w:r>
      <w:r>
        <w:rPr>
          <w:rFonts w:ascii="Times New Roman" w:hAnsi="Times New Roman"/>
          <w:sz w:val="24"/>
          <w:szCs w:val="24"/>
        </w:rPr>
        <w:t>m</w:t>
      </w:r>
      <w:r w:rsidR="00BE381B" w:rsidRPr="00816491">
        <w:rPr>
          <w:rFonts w:ascii="Times New Roman" w:hAnsi="Times New Roman"/>
          <w:sz w:val="24"/>
          <w:szCs w:val="24"/>
        </w:rPr>
        <w:t xml:space="preserve">, které se můžeme v textu dočíst. </w:t>
      </w:r>
      <w:r w:rsidR="00DC6F9B" w:rsidRPr="00816491">
        <w:rPr>
          <w:rFonts w:ascii="Times New Roman" w:hAnsi="Times New Roman"/>
          <w:sz w:val="24"/>
          <w:szCs w:val="24"/>
        </w:rPr>
        <w:t>Jak z pohledu redaktora, tak z </w:t>
      </w:r>
      <w:r w:rsidR="005E65CD">
        <w:rPr>
          <w:rFonts w:ascii="Times New Roman" w:hAnsi="Times New Roman"/>
          <w:sz w:val="24"/>
          <w:szCs w:val="24"/>
        </w:rPr>
        <w:t>pohledu autorů původního článku bych měla připomínky k</w:t>
      </w:r>
      <w:r w:rsidR="00DC6F9B" w:rsidRPr="00816491">
        <w:rPr>
          <w:rFonts w:ascii="Times New Roman" w:hAnsi="Times New Roman"/>
          <w:sz w:val="24"/>
          <w:szCs w:val="24"/>
        </w:rPr>
        <w:t xml:space="preserve"> absenci informací o výzkumu, který byl proveden. </w:t>
      </w:r>
      <w:r w:rsidR="00747B81" w:rsidRPr="00816491">
        <w:rPr>
          <w:rFonts w:ascii="Times New Roman" w:hAnsi="Times New Roman"/>
          <w:sz w:val="24"/>
          <w:szCs w:val="24"/>
        </w:rPr>
        <w:t xml:space="preserve">Autorovi bych doporučila práci upravit, protože dle </w:t>
      </w:r>
      <w:r w:rsidR="00CC0421">
        <w:rPr>
          <w:rFonts w:ascii="Times New Roman" w:hAnsi="Times New Roman"/>
          <w:sz w:val="24"/>
          <w:szCs w:val="24"/>
        </w:rPr>
        <w:t xml:space="preserve">mého </w:t>
      </w:r>
      <w:r w:rsidR="00747B81" w:rsidRPr="00816491">
        <w:rPr>
          <w:rFonts w:ascii="Times New Roman" w:hAnsi="Times New Roman"/>
          <w:sz w:val="24"/>
          <w:szCs w:val="24"/>
        </w:rPr>
        <w:t xml:space="preserve">názoru by „neprošla“. Pokud by byly doplněny informace o výzkumu, </w:t>
      </w:r>
      <w:r w:rsidR="008C3C64" w:rsidRPr="00816491">
        <w:rPr>
          <w:rFonts w:ascii="Times New Roman" w:hAnsi="Times New Roman"/>
          <w:sz w:val="24"/>
          <w:szCs w:val="24"/>
        </w:rPr>
        <w:t>mohl by mít člán</w:t>
      </w:r>
      <w:r w:rsidR="00182828" w:rsidRPr="00816491">
        <w:rPr>
          <w:rFonts w:ascii="Times New Roman" w:hAnsi="Times New Roman"/>
          <w:sz w:val="24"/>
          <w:szCs w:val="24"/>
        </w:rPr>
        <w:t>e</w:t>
      </w:r>
      <w:r w:rsidR="008C3C64" w:rsidRPr="00816491">
        <w:rPr>
          <w:rFonts w:ascii="Times New Roman" w:hAnsi="Times New Roman"/>
          <w:sz w:val="24"/>
          <w:szCs w:val="24"/>
        </w:rPr>
        <w:t>k</w:t>
      </w:r>
      <w:r w:rsidR="00182828" w:rsidRPr="00816491">
        <w:rPr>
          <w:rFonts w:ascii="Times New Roman" w:hAnsi="Times New Roman"/>
          <w:sz w:val="24"/>
          <w:szCs w:val="24"/>
        </w:rPr>
        <w:t xml:space="preserve"> velice</w:t>
      </w:r>
      <w:r w:rsidR="00747B81" w:rsidRPr="00816491">
        <w:rPr>
          <w:rFonts w:ascii="Times New Roman" w:hAnsi="Times New Roman"/>
          <w:sz w:val="24"/>
          <w:szCs w:val="24"/>
        </w:rPr>
        <w:t xml:space="preserve"> dobrou úroveň. </w:t>
      </w:r>
    </w:p>
    <w:p w:rsidR="008D7D56" w:rsidRDefault="008D7D56">
      <w:pPr>
        <w:spacing w:after="0" w:line="360" w:lineRule="auto"/>
        <w:jc w:val="both"/>
      </w:pPr>
    </w:p>
    <w:p w:rsidR="00EE5738" w:rsidRPr="00666E2D" w:rsidRDefault="00EE5738">
      <w:pPr>
        <w:spacing w:after="0" w:line="360" w:lineRule="auto"/>
        <w:jc w:val="both"/>
      </w:pPr>
    </w:p>
    <w:sectPr w:rsidR="00EE5738" w:rsidRPr="00666E2D" w:rsidSect="00BE0417">
      <w:headerReference w:type="default" r:id="rId6"/>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F5" w:rsidRDefault="004A01F5" w:rsidP="00BE0417">
      <w:pPr>
        <w:spacing w:after="0" w:line="240" w:lineRule="auto"/>
      </w:pPr>
      <w:r>
        <w:separator/>
      </w:r>
    </w:p>
  </w:endnote>
  <w:endnote w:type="continuationSeparator" w:id="0">
    <w:p w:rsidR="004A01F5" w:rsidRDefault="004A01F5" w:rsidP="00BE0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F5" w:rsidRDefault="004A01F5" w:rsidP="00BE0417">
      <w:pPr>
        <w:spacing w:after="0" w:line="240" w:lineRule="auto"/>
      </w:pPr>
      <w:r w:rsidRPr="00BE0417">
        <w:rPr>
          <w:color w:val="000000"/>
        </w:rPr>
        <w:separator/>
      </w:r>
    </w:p>
  </w:footnote>
  <w:footnote w:type="continuationSeparator" w:id="0">
    <w:p w:rsidR="004A01F5" w:rsidRDefault="004A01F5" w:rsidP="00BE0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17" w:rsidRDefault="00BE0417">
    <w:pPr>
      <w:pStyle w:val="Zhlav"/>
      <w:tabs>
        <w:tab w:val="clear" w:pos="9072"/>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BE0417"/>
    <w:rsid w:val="000242DD"/>
    <w:rsid w:val="00092F12"/>
    <w:rsid w:val="00182828"/>
    <w:rsid w:val="00186EA3"/>
    <w:rsid w:val="001D5CA9"/>
    <w:rsid w:val="002C3B81"/>
    <w:rsid w:val="002C6DA2"/>
    <w:rsid w:val="00342D79"/>
    <w:rsid w:val="00445DBA"/>
    <w:rsid w:val="004A01F5"/>
    <w:rsid w:val="005E65CD"/>
    <w:rsid w:val="005F57BF"/>
    <w:rsid w:val="00666E2D"/>
    <w:rsid w:val="00697F9D"/>
    <w:rsid w:val="00747B81"/>
    <w:rsid w:val="00816491"/>
    <w:rsid w:val="0085386E"/>
    <w:rsid w:val="008C3C64"/>
    <w:rsid w:val="008D7D56"/>
    <w:rsid w:val="00982C0A"/>
    <w:rsid w:val="0098506F"/>
    <w:rsid w:val="009C750A"/>
    <w:rsid w:val="00A07268"/>
    <w:rsid w:val="00BE0417"/>
    <w:rsid w:val="00BE381B"/>
    <w:rsid w:val="00C93F3C"/>
    <w:rsid w:val="00CC0421"/>
    <w:rsid w:val="00CC4364"/>
    <w:rsid w:val="00DC0DDD"/>
    <w:rsid w:val="00DC6F9B"/>
    <w:rsid w:val="00E415FC"/>
    <w:rsid w:val="00E4605F"/>
    <w:rsid w:val="00EE5738"/>
    <w:rsid w:val="00EE7AAA"/>
    <w:rsid w:val="00F24E60"/>
    <w:rsid w:val="00F92E7D"/>
    <w:rsid w:val="00FB66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E0417"/>
    <w:pPr>
      <w:suppressAutoHyphens/>
    </w:pPr>
  </w:style>
  <w:style w:type="paragraph" w:styleId="Nadpis1">
    <w:name w:val="heading 1"/>
    <w:basedOn w:val="Normln"/>
    <w:next w:val="Normln"/>
    <w:rsid w:val="00BE0417"/>
    <w:pPr>
      <w:keepNext/>
      <w:keepLines/>
      <w:spacing w:before="480" w:after="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E0417"/>
    <w:pPr>
      <w:tabs>
        <w:tab w:val="center" w:pos="4536"/>
        <w:tab w:val="right" w:pos="9072"/>
      </w:tabs>
      <w:spacing w:after="0" w:line="240" w:lineRule="auto"/>
    </w:pPr>
  </w:style>
  <w:style w:type="character" w:customStyle="1" w:styleId="ZhlavChar">
    <w:name w:val="Záhlaví Char"/>
    <w:basedOn w:val="Standardnpsmoodstavce"/>
    <w:rsid w:val="00BE0417"/>
  </w:style>
  <w:style w:type="paragraph" w:styleId="Zpat">
    <w:name w:val="footer"/>
    <w:basedOn w:val="Normln"/>
    <w:rsid w:val="00BE0417"/>
    <w:pPr>
      <w:tabs>
        <w:tab w:val="center" w:pos="4536"/>
        <w:tab w:val="right" w:pos="9072"/>
      </w:tabs>
      <w:spacing w:after="0" w:line="240" w:lineRule="auto"/>
    </w:pPr>
  </w:style>
  <w:style w:type="character" w:customStyle="1" w:styleId="ZpatChar">
    <w:name w:val="Zápatí Char"/>
    <w:basedOn w:val="Standardnpsmoodstavce"/>
    <w:rsid w:val="00BE0417"/>
  </w:style>
  <w:style w:type="paragraph" w:styleId="Textbubliny">
    <w:name w:val="Balloon Text"/>
    <w:basedOn w:val="Normln"/>
    <w:rsid w:val="00BE0417"/>
    <w:pPr>
      <w:spacing w:after="0" w:line="240" w:lineRule="auto"/>
    </w:pPr>
    <w:rPr>
      <w:rFonts w:ascii="Tahoma" w:hAnsi="Tahoma" w:cs="Tahoma"/>
      <w:sz w:val="16"/>
      <w:szCs w:val="16"/>
    </w:rPr>
  </w:style>
  <w:style w:type="character" w:customStyle="1" w:styleId="TextbublinyChar">
    <w:name w:val="Text bubliny Char"/>
    <w:basedOn w:val="Standardnpsmoodstavce"/>
    <w:rsid w:val="00BE0417"/>
    <w:rPr>
      <w:rFonts w:ascii="Tahoma" w:hAnsi="Tahoma" w:cs="Tahoma"/>
      <w:sz w:val="16"/>
      <w:szCs w:val="16"/>
    </w:rPr>
  </w:style>
  <w:style w:type="character" w:customStyle="1" w:styleId="Nadpis1Char">
    <w:name w:val="Nadpis 1 Char"/>
    <w:basedOn w:val="Standardnpsmoodstavce"/>
    <w:rsid w:val="00BE0417"/>
    <w:rPr>
      <w:rFonts w:ascii="Cambria" w:eastAsia="Times New Roman" w:hAnsi="Cambria" w:cs="Times New Roman"/>
      <w:b/>
      <w:bCs/>
      <w:color w:val="365F91"/>
      <w:sz w:val="28"/>
      <w:szCs w:val="28"/>
    </w:rPr>
  </w:style>
  <w:style w:type="paragraph" w:styleId="Nzev">
    <w:name w:val="Title"/>
    <w:basedOn w:val="Normln"/>
    <w:next w:val="Normln"/>
    <w:rsid w:val="00BE0417"/>
    <w:pPr>
      <w:pBdr>
        <w:bottom w:val="single" w:sz="8" w:space="0" w:color="4F81BD"/>
      </w:pBdr>
      <w:spacing w:after="300" w:line="240" w:lineRule="auto"/>
    </w:pPr>
    <w:rPr>
      <w:rFonts w:ascii="Cambria" w:eastAsia="Times New Roman" w:hAnsi="Cambria"/>
      <w:color w:val="17365D"/>
      <w:spacing w:val="5"/>
      <w:kern w:val="3"/>
      <w:sz w:val="52"/>
      <w:szCs w:val="52"/>
    </w:rPr>
  </w:style>
  <w:style w:type="character" w:customStyle="1" w:styleId="NzevChar">
    <w:name w:val="Název Char"/>
    <w:basedOn w:val="Standardnpsmoodstavce"/>
    <w:rsid w:val="00BE0417"/>
    <w:rPr>
      <w:rFonts w:ascii="Cambria" w:eastAsia="Times New Roman" w:hAnsi="Cambria" w:cs="Times New Roman"/>
      <w:color w:val="17365D"/>
      <w:spacing w:val="5"/>
      <w:kern w:val="3"/>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513</Words>
  <Characters>3030</Characters>
  <Application>Microsoft Office Word</Application>
  <DocSecurity>0</DocSecurity>
  <Lines>25</Lines>
  <Paragraphs>7</Paragraphs>
  <ScaleCrop>false</ScaleCrop>
  <Company>Hewlett-Packard Company</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Sabbie ...</cp:lastModifiedBy>
  <cp:revision>31</cp:revision>
  <dcterms:created xsi:type="dcterms:W3CDTF">2015-11-26T23:11:00Z</dcterms:created>
  <dcterms:modified xsi:type="dcterms:W3CDTF">2015-12-07T20:27:00Z</dcterms:modified>
</cp:coreProperties>
</file>