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08" w:rsidRDefault="00D01D08" w:rsidP="00D01D08">
      <w:pPr>
        <w:rPr>
          <w:b/>
        </w:rPr>
      </w:pPr>
      <w:r w:rsidRPr="00D01D08">
        <w:rPr>
          <w:b/>
        </w:rPr>
        <w:t>MONOGRAFIA:</w:t>
      </w:r>
    </w:p>
    <w:p w:rsidR="00D01D08" w:rsidRDefault="00D01D08" w:rsidP="00D01D08">
      <w:pPr>
        <w:ind w:left="284" w:hanging="284"/>
        <w:rPr>
          <w:sz w:val="36"/>
          <w:szCs w:val="36"/>
          <w:lang w:val="en-US"/>
        </w:rPr>
      </w:pPr>
      <w:proofErr w:type="spellStart"/>
      <w:proofErr w:type="gramStart"/>
      <w:r w:rsidRPr="00D01D08">
        <w:rPr>
          <w:sz w:val="36"/>
          <w:szCs w:val="36"/>
          <w:lang w:val="en-US"/>
        </w:rPr>
        <w:t>Brehm</w:t>
      </w:r>
      <w:proofErr w:type="spellEnd"/>
      <w:r w:rsidRPr="00D01D08">
        <w:rPr>
          <w:sz w:val="36"/>
          <w:szCs w:val="36"/>
          <w:lang w:val="en-US"/>
        </w:rPr>
        <w:t xml:space="preserve">, S. S., &amp; </w:t>
      </w:r>
      <w:proofErr w:type="spellStart"/>
      <w:r w:rsidRPr="00D01D08">
        <w:rPr>
          <w:sz w:val="36"/>
          <w:szCs w:val="36"/>
          <w:lang w:val="en-US"/>
        </w:rPr>
        <w:t>Brehm</w:t>
      </w:r>
      <w:proofErr w:type="spellEnd"/>
      <w:r w:rsidRPr="00D01D08">
        <w:rPr>
          <w:sz w:val="36"/>
          <w:szCs w:val="36"/>
          <w:lang w:val="en-US"/>
        </w:rPr>
        <w:t>, J. W. (1981).</w:t>
      </w:r>
      <w:proofErr w:type="gramEnd"/>
      <w:r w:rsidRPr="00D01D08">
        <w:rPr>
          <w:sz w:val="36"/>
          <w:szCs w:val="36"/>
          <w:lang w:val="en-US"/>
        </w:rPr>
        <w:t xml:space="preserve"> </w:t>
      </w:r>
      <w:r w:rsidRPr="00D01D08">
        <w:rPr>
          <w:i/>
          <w:sz w:val="36"/>
          <w:szCs w:val="36"/>
          <w:lang w:val="en-US"/>
        </w:rPr>
        <w:t>Psychological reactance: A theory of freedom and control</w:t>
      </w:r>
      <w:r w:rsidRPr="00D01D08">
        <w:rPr>
          <w:sz w:val="36"/>
          <w:szCs w:val="36"/>
          <w:lang w:val="en-US"/>
        </w:rPr>
        <w:t>. New York: Academic Press.</w:t>
      </w:r>
    </w:p>
    <w:p w:rsidR="00CC677C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CC677C" w:rsidRPr="00D01D08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D01D08" w:rsidRDefault="00D01D08" w:rsidP="00D01D08">
      <w:pPr>
        <w:rPr>
          <w:b/>
        </w:rPr>
      </w:pPr>
    </w:p>
    <w:p w:rsidR="00D01D08" w:rsidRDefault="00D01D08" w:rsidP="00D01D08">
      <w:pPr>
        <w:rPr>
          <w:b/>
        </w:rPr>
      </w:pPr>
      <w:r>
        <w:rPr>
          <w:b/>
        </w:rPr>
        <w:t>ČLÁNOK:</w:t>
      </w:r>
    </w:p>
    <w:p w:rsidR="00D01D08" w:rsidRDefault="00D01D08" w:rsidP="00D01D08">
      <w:pPr>
        <w:ind w:left="284" w:hanging="284"/>
        <w:rPr>
          <w:sz w:val="36"/>
          <w:szCs w:val="36"/>
          <w:lang w:val="en-US"/>
        </w:rPr>
      </w:pPr>
      <w:proofErr w:type="gramStart"/>
      <w:r w:rsidRPr="00D01D08">
        <w:rPr>
          <w:sz w:val="36"/>
          <w:szCs w:val="36"/>
          <w:lang w:val="en-US"/>
        </w:rPr>
        <w:t>Johnson, J. L., &amp; Bloom, A. M. (1995).</w:t>
      </w:r>
      <w:proofErr w:type="gramEnd"/>
      <w:r w:rsidRPr="00D01D08">
        <w:rPr>
          <w:sz w:val="36"/>
          <w:szCs w:val="36"/>
          <w:lang w:val="en-US"/>
        </w:rPr>
        <w:t xml:space="preserve"> </w:t>
      </w:r>
      <w:proofErr w:type="gramStart"/>
      <w:r w:rsidRPr="00D01D08">
        <w:rPr>
          <w:sz w:val="36"/>
          <w:szCs w:val="36"/>
          <w:lang w:val="en-US"/>
        </w:rPr>
        <w:t>An analysis of the contribution of the five factors of personality to variance in academic procrastination.</w:t>
      </w:r>
      <w:proofErr w:type="gramEnd"/>
      <w:r w:rsidRPr="00D01D08">
        <w:rPr>
          <w:sz w:val="36"/>
          <w:szCs w:val="36"/>
          <w:lang w:val="en-US"/>
        </w:rPr>
        <w:t xml:space="preserve"> </w:t>
      </w:r>
      <w:r w:rsidRPr="00D01D08">
        <w:rPr>
          <w:i/>
          <w:sz w:val="36"/>
          <w:szCs w:val="36"/>
          <w:lang w:val="en-US"/>
        </w:rPr>
        <w:t>Personality and Individual Differences, 18</w:t>
      </w:r>
      <w:r w:rsidRPr="00D01D08">
        <w:rPr>
          <w:sz w:val="36"/>
          <w:szCs w:val="36"/>
          <w:lang w:val="en-US"/>
        </w:rPr>
        <w:t xml:space="preserve">(1), 127-133. </w:t>
      </w:r>
      <w:hyperlink r:id="rId4" w:tgtFrame="doilink" w:history="1">
        <w:proofErr w:type="gramStart"/>
        <w:r w:rsidRPr="00D01D08">
          <w:rPr>
            <w:sz w:val="36"/>
            <w:szCs w:val="36"/>
            <w:lang w:val="en-US"/>
          </w:rPr>
          <w:t>doi:</w:t>
        </w:r>
        <w:proofErr w:type="gramEnd"/>
        <w:r w:rsidRPr="00D01D08">
          <w:rPr>
            <w:sz w:val="36"/>
            <w:szCs w:val="36"/>
            <w:lang w:val="en-US"/>
          </w:rPr>
          <w:t>10.1016/0191-8869(94)00109</w:t>
        </w:r>
      </w:hyperlink>
      <w:r w:rsidRPr="00D01D08">
        <w:rPr>
          <w:sz w:val="36"/>
          <w:szCs w:val="36"/>
          <w:lang w:val="en-US"/>
        </w:rPr>
        <w:t>-6</w:t>
      </w:r>
    </w:p>
    <w:p w:rsidR="00CC677C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CC677C" w:rsidRPr="00D01D08" w:rsidRDefault="00CC677C" w:rsidP="00D01D08">
      <w:pPr>
        <w:ind w:left="284" w:hanging="284"/>
        <w:rPr>
          <w:sz w:val="36"/>
          <w:szCs w:val="36"/>
          <w:lang w:val="en-US"/>
        </w:rPr>
      </w:pPr>
    </w:p>
    <w:p w:rsidR="00D01D08" w:rsidRDefault="00D01D08" w:rsidP="00D01D08">
      <w:pPr>
        <w:rPr>
          <w:b/>
        </w:rPr>
      </w:pPr>
    </w:p>
    <w:p w:rsidR="00D01D08" w:rsidRDefault="00D01D08" w:rsidP="00D01D08">
      <w:pPr>
        <w:rPr>
          <w:b/>
        </w:rPr>
      </w:pPr>
      <w:r>
        <w:rPr>
          <w:b/>
        </w:rPr>
        <w:t>KAPITOLA:</w:t>
      </w:r>
    </w:p>
    <w:p w:rsidR="00D01D08" w:rsidRDefault="00D01D08" w:rsidP="00D01D08">
      <w:pPr>
        <w:ind w:left="284" w:hanging="284"/>
        <w:jc w:val="both"/>
        <w:rPr>
          <w:sz w:val="36"/>
          <w:szCs w:val="36"/>
          <w:lang w:val="en-US"/>
        </w:rPr>
      </w:pPr>
      <w:r w:rsidRPr="00D01D08">
        <w:rPr>
          <w:sz w:val="36"/>
          <w:szCs w:val="36"/>
          <w:lang w:val="en-US"/>
        </w:rPr>
        <w:t xml:space="preserve">Eccles, J. S. (2005). Subjective task value and the Eccles et al. Model of achievement-related choices. In A. J. Elliot &amp; C. S. </w:t>
      </w:r>
      <w:proofErr w:type="spellStart"/>
      <w:r w:rsidRPr="00D01D08">
        <w:rPr>
          <w:sz w:val="36"/>
          <w:szCs w:val="36"/>
          <w:lang w:val="en-US"/>
        </w:rPr>
        <w:t>Dweck</w:t>
      </w:r>
      <w:proofErr w:type="spellEnd"/>
      <w:r w:rsidRPr="00D01D08">
        <w:rPr>
          <w:sz w:val="36"/>
          <w:szCs w:val="36"/>
          <w:lang w:val="en-US"/>
        </w:rPr>
        <w:t xml:space="preserve"> (eds.), </w:t>
      </w:r>
      <w:r w:rsidRPr="00D01D08">
        <w:rPr>
          <w:i/>
          <w:sz w:val="36"/>
          <w:szCs w:val="36"/>
          <w:lang w:val="en-US"/>
        </w:rPr>
        <w:t>Handbook of competence and motivation</w:t>
      </w:r>
      <w:r w:rsidRPr="00D01D08">
        <w:rPr>
          <w:sz w:val="36"/>
          <w:szCs w:val="36"/>
          <w:lang w:val="en-US"/>
        </w:rPr>
        <w:t xml:space="preserve"> (pp. 105-121). New York: Guilford Press.</w:t>
      </w:r>
    </w:p>
    <w:p w:rsidR="00CC677C" w:rsidRDefault="00CC677C" w:rsidP="00D01D08">
      <w:pPr>
        <w:ind w:left="284" w:hanging="284"/>
        <w:jc w:val="both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jc w:val="both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jc w:val="both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jc w:val="both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jc w:val="both"/>
        <w:rPr>
          <w:sz w:val="36"/>
          <w:szCs w:val="36"/>
          <w:lang w:val="en-US"/>
        </w:rPr>
      </w:pPr>
    </w:p>
    <w:p w:rsidR="00CC677C" w:rsidRDefault="00CC677C" w:rsidP="00D01D08">
      <w:pPr>
        <w:ind w:left="284" w:hanging="284"/>
        <w:jc w:val="both"/>
        <w:rPr>
          <w:sz w:val="36"/>
          <w:szCs w:val="36"/>
          <w:lang w:val="en-US"/>
        </w:rPr>
      </w:pPr>
    </w:p>
    <w:p w:rsidR="00CC677C" w:rsidRPr="00D01D08" w:rsidRDefault="00CC677C" w:rsidP="00D01D08">
      <w:pPr>
        <w:ind w:left="284" w:hanging="284"/>
        <w:jc w:val="both"/>
        <w:rPr>
          <w:sz w:val="36"/>
          <w:szCs w:val="36"/>
          <w:lang w:val="en-US"/>
        </w:rPr>
      </w:pPr>
    </w:p>
    <w:p w:rsidR="00D01D08" w:rsidRDefault="00D01D08" w:rsidP="00D01D08">
      <w:pPr>
        <w:rPr>
          <w:b/>
        </w:rPr>
      </w:pPr>
    </w:p>
    <w:p w:rsidR="00D01D08" w:rsidRDefault="00D01D08" w:rsidP="00D01D08">
      <w:pPr>
        <w:rPr>
          <w:b/>
        </w:rPr>
      </w:pPr>
      <w:r>
        <w:rPr>
          <w:b/>
        </w:rPr>
        <w:t>KONFERENČNÝ PRÍSPEVOK:</w:t>
      </w:r>
    </w:p>
    <w:p w:rsidR="00D01D08" w:rsidRPr="00D01D08" w:rsidRDefault="00D01D08" w:rsidP="00D01D08">
      <w:pPr>
        <w:ind w:left="284" w:hanging="284"/>
        <w:jc w:val="both"/>
        <w:rPr>
          <w:sz w:val="36"/>
          <w:szCs w:val="36"/>
          <w:lang w:val="en-US"/>
        </w:rPr>
      </w:pPr>
      <w:proofErr w:type="spellStart"/>
      <w:r w:rsidRPr="00D01D08">
        <w:rPr>
          <w:sz w:val="36"/>
          <w:szCs w:val="36"/>
          <w:lang w:val="en-US"/>
        </w:rPr>
        <w:t>Pychyl</w:t>
      </w:r>
      <w:proofErr w:type="spellEnd"/>
      <w:r w:rsidRPr="00D01D08">
        <w:rPr>
          <w:sz w:val="36"/>
          <w:szCs w:val="36"/>
          <w:lang w:val="en-US"/>
        </w:rPr>
        <w:t xml:space="preserve">, T. A. (2011, July). </w:t>
      </w:r>
      <w:r w:rsidRPr="00D01D08">
        <w:rPr>
          <w:i/>
          <w:sz w:val="36"/>
          <w:szCs w:val="36"/>
          <w:lang w:val="en-US"/>
        </w:rPr>
        <w:t>Agency, responsibility and autonomy: An existential perspective on procrastination as self-regulation failure</w:t>
      </w:r>
      <w:r w:rsidRPr="00D01D08">
        <w:rPr>
          <w:sz w:val="36"/>
          <w:szCs w:val="36"/>
          <w:lang w:val="en-US"/>
        </w:rPr>
        <w:t xml:space="preserve">. </w:t>
      </w:r>
      <w:proofErr w:type="spellStart"/>
      <w:r w:rsidRPr="00D01D08">
        <w:rPr>
          <w:sz w:val="36"/>
          <w:szCs w:val="36"/>
        </w:rPr>
        <w:t>Paper</w:t>
      </w:r>
      <w:proofErr w:type="spellEnd"/>
      <w:r w:rsidRPr="00D01D08">
        <w:rPr>
          <w:sz w:val="36"/>
          <w:szCs w:val="36"/>
        </w:rPr>
        <w:t xml:space="preserve"> </w:t>
      </w:r>
      <w:proofErr w:type="spellStart"/>
      <w:r w:rsidRPr="00D01D08">
        <w:rPr>
          <w:sz w:val="36"/>
          <w:szCs w:val="36"/>
        </w:rPr>
        <w:t>session</w:t>
      </w:r>
      <w:proofErr w:type="spellEnd"/>
      <w:r w:rsidRPr="00D01D08">
        <w:rPr>
          <w:sz w:val="36"/>
          <w:szCs w:val="36"/>
        </w:rPr>
        <w:t xml:space="preserve"> </w:t>
      </w:r>
      <w:proofErr w:type="spellStart"/>
      <w:r w:rsidRPr="00D01D08">
        <w:rPr>
          <w:sz w:val="36"/>
          <w:szCs w:val="36"/>
        </w:rPr>
        <w:t>presented</w:t>
      </w:r>
      <w:proofErr w:type="spellEnd"/>
      <w:r w:rsidRPr="00D01D08">
        <w:rPr>
          <w:sz w:val="36"/>
          <w:szCs w:val="36"/>
        </w:rPr>
        <w:t xml:space="preserve"> </w:t>
      </w:r>
      <w:proofErr w:type="spellStart"/>
      <w:r w:rsidRPr="00D01D08">
        <w:rPr>
          <w:sz w:val="36"/>
          <w:szCs w:val="36"/>
        </w:rPr>
        <w:t>at</w:t>
      </w:r>
      <w:proofErr w:type="spellEnd"/>
      <w:r w:rsidRPr="00D01D08">
        <w:rPr>
          <w:sz w:val="36"/>
          <w:szCs w:val="36"/>
        </w:rPr>
        <w:t xml:space="preserve"> </w:t>
      </w:r>
      <w:proofErr w:type="spellStart"/>
      <w:r w:rsidRPr="00D01D08">
        <w:rPr>
          <w:sz w:val="36"/>
          <w:szCs w:val="36"/>
        </w:rPr>
        <w:t>the</w:t>
      </w:r>
      <w:proofErr w:type="spellEnd"/>
      <w:r w:rsidRPr="00D01D08">
        <w:rPr>
          <w:sz w:val="36"/>
          <w:szCs w:val="36"/>
        </w:rPr>
        <w:t xml:space="preserve"> 7th </w:t>
      </w:r>
      <w:proofErr w:type="spellStart"/>
      <w:r w:rsidRPr="00D01D08">
        <w:rPr>
          <w:sz w:val="36"/>
          <w:szCs w:val="36"/>
        </w:rPr>
        <w:t>Biennial</w:t>
      </w:r>
      <w:proofErr w:type="spellEnd"/>
      <w:r w:rsidRPr="00D01D08">
        <w:rPr>
          <w:sz w:val="36"/>
          <w:szCs w:val="36"/>
        </w:rPr>
        <w:t xml:space="preserve"> </w:t>
      </w:r>
      <w:proofErr w:type="spellStart"/>
      <w:r w:rsidRPr="00D01D08">
        <w:rPr>
          <w:sz w:val="36"/>
          <w:szCs w:val="36"/>
        </w:rPr>
        <w:t>Conference</w:t>
      </w:r>
      <w:proofErr w:type="spellEnd"/>
      <w:r w:rsidRPr="00D01D08">
        <w:rPr>
          <w:sz w:val="36"/>
          <w:szCs w:val="36"/>
        </w:rPr>
        <w:t xml:space="preserve"> on </w:t>
      </w:r>
      <w:proofErr w:type="spellStart"/>
      <w:r w:rsidRPr="00D01D08">
        <w:rPr>
          <w:sz w:val="36"/>
          <w:szCs w:val="36"/>
        </w:rPr>
        <w:t>Procrastination</w:t>
      </w:r>
      <w:proofErr w:type="spellEnd"/>
      <w:r w:rsidRPr="00D01D08">
        <w:rPr>
          <w:sz w:val="36"/>
          <w:szCs w:val="36"/>
        </w:rPr>
        <w:t>, Amsterdam.</w:t>
      </w:r>
    </w:p>
    <w:p w:rsidR="00D01D08" w:rsidRDefault="00D01D08" w:rsidP="00D01D08">
      <w:pPr>
        <w:rPr>
          <w:b/>
        </w:rPr>
      </w:pPr>
    </w:p>
    <w:p w:rsidR="00CC677C" w:rsidRDefault="00CC677C" w:rsidP="00D01D08">
      <w:pPr>
        <w:rPr>
          <w:b/>
        </w:rPr>
      </w:pPr>
    </w:p>
    <w:p w:rsidR="00CC677C" w:rsidRDefault="00CC677C" w:rsidP="00D01D08">
      <w:pPr>
        <w:rPr>
          <w:b/>
        </w:rPr>
      </w:pPr>
    </w:p>
    <w:p w:rsidR="00CC677C" w:rsidRDefault="00CC677C" w:rsidP="00D01D08">
      <w:pPr>
        <w:rPr>
          <w:b/>
        </w:rPr>
      </w:pPr>
    </w:p>
    <w:p w:rsidR="00CC677C" w:rsidRDefault="00CC677C" w:rsidP="00D01D08">
      <w:pPr>
        <w:rPr>
          <w:b/>
        </w:rPr>
      </w:pPr>
    </w:p>
    <w:p w:rsidR="00CC677C" w:rsidRDefault="00CC677C" w:rsidP="00D01D08">
      <w:pPr>
        <w:rPr>
          <w:b/>
        </w:rPr>
      </w:pPr>
    </w:p>
    <w:p w:rsidR="00CC677C" w:rsidRDefault="00CC677C" w:rsidP="00D01D08">
      <w:pPr>
        <w:rPr>
          <w:b/>
        </w:rPr>
      </w:pPr>
    </w:p>
    <w:p w:rsidR="00CC677C" w:rsidRDefault="00CC677C" w:rsidP="00D01D08">
      <w:pPr>
        <w:rPr>
          <w:b/>
        </w:rPr>
      </w:pPr>
    </w:p>
    <w:p w:rsidR="00D01D08" w:rsidRDefault="00D01D08" w:rsidP="00D01D08">
      <w:pPr>
        <w:rPr>
          <w:b/>
        </w:rPr>
      </w:pPr>
      <w:r>
        <w:rPr>
          <w:b/>
        </w:rPr>
        <w:t>DIPLOMKA:</w:t>
      </w:r>
    </w:p>
    <w:p w:rsidR="00D01D08" w:rsidRPr="00D01D08" w:rsidRDefault="00D01D08" w:rsidP="00D01D08">
      <w:pPr>
        <w:ind w:left="284" w:hanging="284"/>
        <w:jc w:val="both"/>
        <w:rPr>
          <w:sz w:val="36"/>
          <w:szCs w:val="36"/>
          <w:lang w:val="en-US"/>
        </w:rPr>
      </w:pPr>
      <w:proofErr w:type="spellStart"/>
      <w:proofErr w:type="gramStart"/>
      <w:r w:rsidRPr="00D01D08">
        <w:rPr>
          <w:sz w:val="36"/>
          <w:szCs w:val="36"/>
          <w:lang w:val="en-US"/>
        </w:rPr>
        <w:t>Malatincová</w:t>
      </w:r>
      <w:proofErr w:type="spellEnd"/>
      <w:r w:rsidRPr="00D01D08">
        <w:rPr>
          <w:sz w:val="36"/>
          <w:szCs w:val="36"/>
          <w:lang w:val="en-US"/>
        </w:rPr>
        <w:t>, T. (2009).</w:t>
      </w:r>
      <w:proofErr w:type="gramEnd"/>
      <w:r w:rsidRPr="00D01D08">
        <w:rPr>
          <w:sz w:val="36"/>
          <w:szCs w:val="36"/>
          <w:lang w:val="en-US"/>
        </w:rPr>
        <w:t xml:space="preserve"> </w:t>
      </w:r>
      <w:r w:rsidRPr="00D01D08">
        <w:rPr>
          <w:i/>
          <w:sz w:val="36"/>
          <w:szCs w:val="36"/>
          <w:lang w:val="en-US"/>
        </w:rPr>
        <w:t xml:space="preserve">Model </w:t>
      </w:r>
      <w:proofErr w:type="spellStart"/>
      <w:r w:rsidRPr="00D01D08">
        <w:rPr>
          <w:i/>
          <w:sz w:val="36"/>
          <w:szCs w:val="36"/>
          <w:lang w:val="en-US"/>
        </w:rPr>
        <w:t>akademickej</w:t>
      </w:r>
      <w:proofErr w:type="spellEnd"/>
      <w:r w:rsidRPr="00D01D08">
        <w:rPr>
          <w:i/>
          <w:sz w:val="36"/>
          <w:szCs w:val="36"/>
          <w:lang w:val="en-US"/>
        </w:rPr>
        <w:t xml:space="preserve"> </w:t>
      </w:r>
      <w:proofErr w:type="spellStart"/>
      <w:r w:rsidRPr="00D01D08">
        <w:rPr>
          <w:i/>
          <w:sz w:val="36"/>
          <w:szCs w:val="36"/>
          <w:lang w:val="en-US"/>
        </w:rPr>
        <w:t>prokrastinácie</w:t>
      </w:r>
      <w:proofErr w:type="spellEnd"/>
      <w:r w:rsidRPr="00D01D08">
        <w:rPr>
          <w:i/>
          <w:sz w:val="36"/>
          <w:szCs w:val="36"/>
          <w:lang w:val="en-US"/>
        </w:rPr>
        <w:t xml:space="preserve"> </w:t>
      </w:r>
      <w:proofErr w:type="spellStart"/>
      <w:r w:rsidRPr="00D01D08">
        <w:rPr>
          <w:i/>
          <w:sz w:val="36"/>
          <w:szCs w:val="36"/>
          <w:lang w:val="en-US"/>
        </w:rPr>
        <w:t>založený</w:t>
      </w:r>
      <w:proofErr w:type="spellEnd"/>
      <w:r w:rsidRPr="00D01D08">
        <w:rPr>
          <w:i/>
          <w:sz w:val="36"/>
          <w:szCs w:val="36"/>
          <w:lang w:val="en-US"/>
        </w:rPr>
        <w:t xml:space="preserve"> </w:t>
      </w:r>
      <w:proofErr w:type="spellStart"/>
      <w:proofErr w:type="gramStart"/>
      <w:r w:rsidRPr="00D01D08">
        <w:rPr>
          <w:i/>
          <w:sz w:val="36"/>
          <w:szCs w:val="36"/>
          <w:lang w:val="en-US"/>
        </w:rPr>
        <w:t>na</w:t>
      </w:r>
      <w:proofErr w:type="spellEnd"/>
      <w:proofErr w:type="gramEnd"/>
      <w:r w:rsidRPr="00D01D08">
        <w:rPr>
          <w:i/>
          <w:sz w:val="36"/>
          <w:szCs w:val="36"/>
          <w:lang w:val="en-US"/>
        </w:rPr>
        <w:t xml:space="preserve"> </w:t>
      </w:r>
      <w:proofErr w:type="spellStart"/>
      <w:r w:rsidRPr="00D01D08">
        <w:rPr>
          <w:i/>
          <w:sz w:val="36"/>
          <w:szCs w:val="36"/>
          <w:lang w:val="en-US"/>
        </w:rPr>
        <w:t>teórii</w:t>
      </w:r>
      <w:proofErr w:type="spellEnd"/>
      <w:r w:rsidRPr="00D01D08">
        <w:rPr>
          <w:i/>
          <w:sz w:val="36"/>
          <w:szCs w:val="36"/>
          <w:lang w:val="en-US"/>
        </w:rPr>
        <w:t xml:space="preserve"> </w:t>
      </w:r>
      <w:proofErr w:type="spellStart"/>
      <w:r w:rsidRPr="00D01D08">
        <w:rPr>
          <w:i/>
          <w:sz w:val="36"/>
          <w:szCs w:val="36"/>
          <w:lang w:val="en-US"/>
        </w:rPr>
        <w:t>psychologickej</w:t>
      </w:r>
      <w:proofErr w:type="spellEnd"/>
      <w:r w:rsidRPr="00D01D08">
        <w:rPr>
          <w:i/>
          <w:sz w:val="36"/>
          <w:szCs w:val="36"/>
          <w:lang w:val="en-US"/>
        </w:rPr>
        <w:t xml:space="preserve"> </w:t>
      </w:r>
      <w:proofErr w:type="spellStart"/>
      <w:r w:rsidRPr="00D01D08">
        <w:rPr>
          <w:i/>
          <w:sz w:val="36"/>
          <w:szCs w:val="36"/>
          <w:lang w:val="en-US"/>
        </w:rPr>
        <w:t>reaktancie</w:t>
      </w:r>
      <w:proofErr w:type="spellEnd"/>
      <w:r>
        <w:rPr>
          <w:i/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[A model of academic procrastination based on the theory of psychological reactance]. </w:t>
      </w:r>
      <w:proofErr w:type="gramStart"/>
      <w:r>
        <w:rPr>
          <w:sz w:val="36"/>
          <w:szCs w:val="36"/>
          <w:lang w:val="en-US"/>
        </w:rPr>
        <w:t>Unpublished Master’s thesis.</w:t>
      </w:r>
      <w:proofErr w:type="gramEnd"/>
      <w:r w:rsidRPr="00D01D08">
        <w:rPr>
          <w:sz w:val="36"/>
          <w:szCs w:val="36"/>
          <w:lang w:val="en-US"/>
        </w:rPr>
        <w:t xml:space="preserve"> Brno: </w:t>
      </w:r>
      <w:proofErr w:type="spellStart"/>
      <w:r w:rsidRPr="00D01D08">
        <w:rPr>
          <w:sz w:val="36"/>
          <w:szCs w:val="36"/>
          <w:lang w:val="en-US"/>
        </w:rPr>
        <w:t>Masarykova</w:t>
      </w:r>
      <w:proofErr w:type="spellEnd"/>
      <w:r w:rsidRPr="00D01D08">
        <w:rPr>
          <w:sz w:val="36"/>
          <w:szCs w:val="36"/>
          <w:lang w:val="en-US"/>
        </w:rPr>
        <w:t xml:space="preserve"> </w:t>
      </w:r>
      <w:proofErr w:type="spellStart"/>
      <w:r w:rsidRPr="00D01D08">
        <w:rPr>
          <w:sz w:val="36"/>
          <w:szCs w:val="36"/>
          <w:lang w:val="en-US"/>
        </w:rPr>
        <w:t>univerzita</w:t>
      </w:r>
      <w:proofErr w:type="spellEnd"/>
      <w:r w:rsidRPr="00D01D08">
        <w:rPr>
          <w:sz w:val="36"/>
          <w:szCs w:val="36"/>
          <w:lang w:val="en-US"/>
        </w:rPr>
        <w:t>.</w:t>
      </w:r>
    </w:p>
    <w:p w:rsidR="00D01D08" w:rsidRPr="00D01D08" w:rsidRDefault="00D01D08" w:rsidP="00D01D08">
      <w:pPr>
        <w:rPr>
          <w:b/>
        </w:rPr>
      </w:pPr>
    </w:p>
    <w:sectPr w:rsidR="00D01D08" w:rsidRPr="00D0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D08"/>
    <w:rsid w:val="00017F25"/>
    <w:rsid w:val="00CC677C"/>
    <w:rsid w:val="00D0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D0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1D08"/>
    <w:rPr>
      <w:strike w:val="0"/>
      <w:dstrike w:val="0"/>
      <w:color w:val="316C9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016/0191-8869(94)00109-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2</cp:revision>
  <dcterms:created xsi:type="dcterms:W3CDTF">2014-12-04T02:04:00Z</dcterms:created>
  <dcterms:modified xsi:type="dcterms:W3CDTF">2014-12-04T02:17:00Z</dcterms:modified>
</cp:coreProperties>
</file>