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9D" w:rsidRPr="001C2A9D" w:rsidRDefault="001C2A9D" w:rsidP="001C2A9D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1C2A9D">
        <w:rPr>
          <w:rFonts w:asciiTheme="majorHAnsi" w:hAnsiTheme="majorHAnsi"/>
          <w:b/>
          <w:bCs/>
          <w:sz w:val="22"/>
          <w:szCs w:val="22"/>
        </w:rPr>
        <w:t xml:space="preserve">29. 9. </w:t>
      </w:r>
    </w:p>
    <w:p w:rsidR="00036669" w:rsidRDefault="00036669" w:rsidP="001C2A9D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Ú</w:t>
      </w:r>
      <w:r w:rsidR="001C2A9D" w:rsidRPr="001C2A9D">
        <w:rPr>
          <w:rFonts w:asciiTheme="majorHAnsi" w:hAnsiTheme="majorHAnsi"/>
          <w:b/>
          <w:bCs/>
        </w:rPr>
        <w:t xml:space="preserve">vod do tématu: kdy, kde a proč vznikala reklama? </w:t>
      </w:r>
    </w:p>
    <w:p w:rsidR="001C2A9D" w:rsidRPr="00036669" w:rsidRDefault="001C2A9D" w:rsidP="001C2A9D">
      <w:pPr>
        <w:spacing w:line="360" w:lineRule="auto"/>
        <w:rPr>
          <w:rFonts w:asciiTheme="majorHAnsi" w:hAnsiTheme="majorHAnsi"/>
          <w:bCs/>
        </w:rPr>
      </w:pPr>
      <w:r w:rsidRPr="00036669">
        <w:rPr>
          <w:rFonts w:asciiTheme="majorHAnsi" w:hAnsiTheme="majorHAnsi"/>
          <w:bCs/>
        </w:rPr>
        <w:t>Velmi stručný náčrt historie reklamy od 2. poloviny 19. století po rok 1900.</w:t>
      </w:r>
    </w:p>
    <w:p w:rsidR="001C2A9D" w:rsidRDefault="001C2A9D" w:rsidP="00610C88">
      <w:pPr>
        <w:spacing w:line="360" w:lineRule="auto"/>
        <w:rPr>
          <w:rFonts w:asciiTheme="majorHAnsi" w:hAnsiTheme="majorHAnsi"/>
          <w:bCs/>
          <w:sz w:val="22"/>
          <w:szCs w:val="22"/>
          <w:u w:val="single"/>
        </w:rPr>
      </w:pPr>
    </w:p>
    <w:p w:rsidR="001C2A9D" w:rsidRPr="001C2A9D" w:rsidRDefault="001C2A9D" w:rsidP="001C2A9D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1C2A9D">
        <w:rPr>
          <w:rFonts w:asciiTheme="majorHAnsi" w:hAnsiTheme="majorHAnsi"/>
          <w:b/>
          <w:bCs/>
          <w:sz w:val="22"/>
          <w:szCs w:val="22"/>
        </w:rPr>
        <w:t xml:space="preserve">1. Jak uchopit pojem </w:t>
      </w:r>
      <w:r w:rsidRPr="001C2A9D">
        <w:rPr>
          <w:rFonts w:asciiTheme="majorHAnsi" w:hAnsiTheme="majorHAnsi"/>
          <w:b/>
          <w:bCs/>
          <w:i/>
          <w:iCs/>
          <w:sz w:val="22"/>
          <w:szCs w:val="22"/>
        </w:rPr>
        <w:t>reklama?</w:t>
      </w:r>
    </w:p>
    <w:p w:rsidR="001C2A9D" w:rsidRDefault="001C2A9D" w:rsidP="00610C88">
      <w:pPr>
        <w:spacing w:line="360" w:lineRule="auto"/>
        <w:rPr>
          <w:rFonts w:asciiTheme="majorHAnsi" w:hAnsiTheme="majorHAnsi"/>
          <w:bCs/>
          <w:sz w:val="22"/>
          <w:szCs w:val="22"/>
          <w:u w:val="single"/>
        </w:rPr>
      </w:pPr>
    </w:p>
    <w:p w:rsidR="001C2A9D" w:rsidRDefault="001C2A9D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C2A9D">
        <w:rPr>
          <w:rFonts w:asciiTheme="majorHAnsi" w:hAnsiTheme="majorHAnsi"/>
          <w:bCs/>
          <w:sz w:val="22"/>
          <w:szCs w:val="22"/>
          <w:u w:val="single"/>
        </w:rPr>
        <w:t>zpětná rekonstrukce pojmu</w:t>
      </w:r>
      <w:r w:rsidRPr="001C2A9D">
        <w:rPr>
          <w:rFonts w:asciiTheme="majorHAnsi" w:hAnsiTheme="majorHAnsi"/>
          <w:bCs/>
          <w:sz w:val="22"/>
          <w:szCs w:val="22"/>
        </w:rPr>
        <w:t>: běžné „dějiny“ reklamy</w:t>
      </w:r>
    </w:p>
    <w:p w:rsidR="008F6E21" w:rsidRPr="001C2A9D" w:rsidRDefault="005B25D3" w:rsidP="001C2A9D">
      <w:pPr>
        <w:numPr>
          <w:ilvl w:val="0"/>
          <w:numId w:val="2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C2A9D">
        <w:rPr>
          <w:rFonts w:asciiTheme="majorHAnsi" w:hAnsiTheme="majorHAnsi"/>
          <w:bCs/>
          <w:sz w:val="22"/>
          <w:szCs w:val="22"/>
        </w:rPr>
        <w:t xml:space="preserve">1859 – Rakouské císařství - </w:t>
      </w:r>
      <w:r w:rsidRPr="001C2A9D">
        <w:rPr>
          <w:rFonts w:asciiTheme="majorHAnsi" w:hAnsiTheme="majorHAnsi"/>
          <w:b/>
          <w:bCs/>
          <w:sz w:val="22"/>
          <w:szCs w:val="22"/>
        </w:rPr>
        <w:t>zrušení cechů</w:t>
      </w:r>
      <w:r w:rsidRPr="001C2A9D">
        <w:rPr>
          <w:rFonts w:asciiTheme="majorHAnsi" w:hAnsiTheme="majorHAnsi"/>
          <w:bCs/>
          <w:sz w:val="22"/>
          <w:szCs w:val="22"/>
        </w:rPr>
        <w:t>: nový živnostenský řád</w:t>
      </w:r>
    </w:p>
    <w:p w:rsidR="001C2A9D" w:rsidRPr="001C2A9D" w:rsidRDefault="001C2A9D" w:rsidP="001C2A9D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C2A9D">
        <w:rPr>
          <w:rFonts w:asciiTheme="majorHAnsi" w:hAnsiTheme="majorHAnsi"/>
          <w:bCs/>
          <w:sz w:val="22"/>
          <w:szCs w:val="22"/>
        </w:rPr>
        <w:t>Zákon z </w:t>
      </w:r>
      <w:proofErr w:type="gramStart"/>
      <w:r w:rsidRPr="001C2A9D">
        <w:rPr>
          <w:rFonts w:asciiTheme="majorHAnsi" w:hAnsiTheme="majorHAnsi"/>
          <w:bCs/>
          <w:sz w:val="22"/>
          <w:szCs w:val="22"/>
        </w:rPr>
        <w:t>20.12.1859</w:t>
      </w:r>
      <w:proofErr w:type="gramEnd"/>
      <w:r w:rsidRPr="001C2A9D">
        <w:rPr>
          <w:rFonts w:asciiTheme="majorHAnsi" w:hAnsiTheme="majorHAnsi"/>
          <w:bCs/>
          <w:sz w:val="22"/>
          <w:szCs w:val="22"/>
        </w:rPr>
        <w:t xml:space="preserve"> s půso</w:t>
      </w:r>
      <w:r>
        <w:rPr>
          <w:rFonts w:asciiTheme="majorHAnsi" w:hAnsiTheme="majorHAnsi"/>
          <w:bCs/>
          <w:sz w:val="22"/>
          <w:szCs w:val="22"/>
        </w:rPr>
        <w:t>bností od 1.5.1860, kterým se</w:t>
      </w:r>
      <w:r w:rsidRPr="001C2A9D">
        <w:rPr>
          <w:rFonts w:asciiTheme="majorHAnsi" w:hAnsiTheme="majorHAnsi"/>
          <w:bCs/>
          <w:sz w:val="22"/>
          <w:szCs w:val="22"/>
        </w:rPr>
        <w:t xml:space="preserve"> rušila omezení svobod podnikání. S výjimkou několika málo živností, které byly prohlášeny za tzv. koncesní, byla podnikatelská činnost prohlášena za svobodnou, což formálně umožňovalo volnost výroby a odbytu.</w:t>
      </w:r>
    </w:p>
    <w:p w:rsidR="001C2A9D" w:rsidRPr="001C2A9D" w:rsidRDefault="001C2A9D" w:rsidP="001C2A9D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C2A9D">
        <w:rPr>
          <w:rFonts w:asciiTheme="majorHAnsi" w:hAnsiTheme="majorHAnsi"/>
          <w:bCs/>
          <w:sz w:val="22"/>
          <w:szCs w:val="22"/>
        </w:rPr>
        <w:t>Podmínky pro podnikání: závazné jméno, vlastní obaly a pomůcky a ev. získání koncese.</w:t>
      </w:r>
    </w:p>
    <w:p w:rsidR="00F365BB" w:rsidRPr="00F365BB" w:rsidRDefault="00F365BB" w:rsidP="00F365BB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F365BB">
        <w:rPr>
          <w:rFonts w:asciiTheme="majorHAnsi" w:hAnsiTheme="majorHAnsi"/>
          <w:b/>
          <w:bCs/>
          <w:sz w:val="22"/>
          <w:szCs w:val="22"/>
        </w:rPr>
        <w:t>Okolnosti vzniku obchodní reklamy:</w:t>
      </w:r>
    </w:p>
    <w:p w:rsidR="008F6E21" w:rsidRPr="00F365BB" w:rsidRDefault="005B25D3" w:rsidP="00F365BB">
      <w:pPr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F365BB">
        <w:rPr>
          <w:rFonts w:asciiTheme="majorHAnsi" w:hAnsiTheme="majorHAnsi"/>
          <w:bCs/>
          <w:sz w:val="22"/>
          <w:szCs w:val="22"/>
        </w:rPr>
        <w:t>Masová výroba a spotřeba, rozšiřování komunikačního pole (doprava a pošta)</w:t>
      </w:r>
    </w:p>
    <w:p w:rsidR="00F365BB" w:rsidRDefault="005B25D3" w:rsidP="00F365BB">
      <w:pPr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F365BB">
        <w:rPr>
          <w:rFonts w:asciiTheme="majorHAnsi" w:hAnsiTheme="majorHAnsi"/>
          <w:bCs/>
          <w:sz w:val="22"/>
          <w:szCs w:val="22"/>
        </w:rPr>
        <w:t xml:space="preserve">Osvícenství (sebeuvědomění) a modernizace (technické a společenské proměny) </w:t>
      </w:r>
    </w:p>
    <w:p w:rsidR="008F6E21" w:rsidRPr="00F365BB" w:rsidRDefault="005B25D3" w:rsidP="00F365BB">
      <w:pPr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F365BB">
        <w:rPr>
          <w:rFonts w:asciiTheme="majorHAnsi" w:hAnsiTheme="majorHAnsi"/>
          <w:bCs/>
          <w:sz w:val="22"/>
          <w:szCs w:val="22"/>
        </w:rPr>
        <w:t>Tradice rétoriky jako prostředku získávání, přesvědčování (persvazivní komunikace)</w:t>
      </w:r>
    </w:p>
    <w:p w:rsidR="001C2A9D" w:rsidRPr="001C2A9D" w:rsidRDefault="001C2A9D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</w:p>
    <w:p w:rsidR="001C2A9D" w:rsidRPr="001C2A9D" w:rsidRDefault="001C2A9D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C2A9D">
        <w:rPr>
          <w:rFonts w:asciiTheme="majorHAnsi" w:hAnsiTheme="majorHAnsi"/>
          <w:bCs/>
          <w:sz w:val="22"/>
          <w:szCs w:val="22"/>
          <w:u w:val="single"/>
        </w:rPr>
        <w:t>průvodní fenomén modernizace</w:t>
      </w:r>
      <w:r w:rsidRPr="001C2A9D">
        <w:rPr>
          <w:rFonts w:asciiTheme="majorHAnsi" w:hAnsiTheme="majorHAnsi"/>
          <w:bCs/>
          <w:sz w:val="22"/>
          <w:szCs w:val="22"/>
        </w:rPr>
        <w:t>: způsob zacházení s jazykem (mluveným, psaným, vizuálním)</w:t>
      </w:r>
    </w:p>
    <w:p w:rsidR="001C2A9D" w:rsidRDefault="001C2A9D" w:rsidP="00610C88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1C2A9D" w:rsidRPr="001C2A9D" w:rsidRDefault="001C2A9D" w:rsidP="001C2A9D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1C2A9D">
        <w:rPr>
          <w:rFonts w:asciiTheme="majorHAnsi" w:hAnsiTheme="majorHAnsi"/>
          <w:b/>
          <w:bCs/>
          <w:sz w:val="22"/>
          <w:szCs w:val="22"/>
        </w:rPr>
        <w:t>2. Reklama součástí vědy o rétorice (</w:t>
      </w:r>
      <w:proofErr w:type="spellStart"/>
      <w:r w:rsidRPr="001C2A9D">
        <w:rPr>
          <w:rFonts w:asciiTheme="majorHAnsi" w:hAnsiTheme="majorHAnsi"/>
          <w:b/>
          <w:bCs/>
          <w:sz w:val="22"/>
          <w:szCs w:val="22"/>
        </w:rPr>
        <w:t>Aristotelés</w:t>
      </w:r>
      <w:proofErr w:type="spellEnd"/>
      <w:r w:rsidRPr="001C2A9D">
        <w:rPr>
          <w:rFonts w:asciiTheme="majorHAnsi" w:hAnsiTheme="majorHAnsi"/>
          <w:b/>
          <w:bCs/>
          <w:sz w:val="22"/>
          <w:szCs w:val="22"/>
        </w:rPr>
        <w:t>)</w:t>
      </w:r>
    </w:p>
    <w:p w:rsidR="001C2A9D" w:rsidRPr="005B25D3" w:rsidRDefault="001C2A9D" w:rsidP="00610C88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1C2A9D" w:rsidRPr="005B25D3" w:rsidRDefault="001C2A9D" w:rsidP="00610C88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5B25D3">
        <w:rPr>
          <w:rFonts w:asciiTheme="majorHAnsi" w:hAnsiTheme="majorHAnsi"/>
          <w:b/>
          <w:bCs/>
          <w:sz w:val="22"/>
          <w:szCs w:val="22"/>
        </w:rPr>
        <w:t>TEXT</w:t>
      </w:r>
    </w:p>
    <w:p w:rsidR="008F6E21" w:rsidRPr="005B25D3" w:rsidRDefault="005B25D3" w:rsidP="00610C88">
      <w:pPr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 w:rsidRPr="005B25D3">
        <w:rPr>
          <w:rFonts w:asciiTheme="majorHAnsi" w:hAnsiTheme="majorHAnsi"/>
          <w:b/>
          <w:bCs/>
          <w:sz w:val="22"/>
          <w:szCs w:val="22"/>
        </w:rPr>
        <w:t>Aristotelés</w:t>
      </w:r>
      <w:proofErr w:type="spellEnd"/>
      <w:r w:rsidRPr="005B25D3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Pr="005B25D3">
        <w:rPr>
          <w:rFonts w:asciiTheme="majorHAnsi" w:hAnsiTheme="majorHAnsi"/>
          <w:b/>
          <w:bCs/>
          <w:i/>
          <w:iCs/>
          <w:sz w:val="22"/>
          <w:szCs w:val="22"/>
        </w:rPr>
        <w:t>Rétorika. Nauka o řečnictví a slohu</w:t>
      </w: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  <w:r w:rsidRPr="005B25D3">
        <w:rPr>
          <w:rFonts w:asciiTheme="majorHAnsi" w:hAnsiTheme="majorHAnsi"/>
          <w:sz w:val="22"/>
          <w:szCs w:val="22"/>
        </w:rPr>
        <w:t>„Řekněme, že rétorika jest schopnost vypozorovati možnou přesvědčivou stránku každé jednotlivé věci. Neboť to není úkolem žádné jiné vědy. […] Avšak rétorika podle mého mínění jest umění, jež je s to takřka v každém daném případě vystihnouti, co je přesvědčivé. Proto také tvrdíme, že její vědní obor není omezen na zvláštní rod předmětů.</w:t>
      </w: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  <w:r w:rsidRPr="005B25D3">
        <w:rPr>
          <w:rFonts w:asciiTheme="majorHAnsi" w:hAnsiTheme="majorHAnsi"/>
          <w:sz w:val="22"/>
          <w:szCs w:val="22"/>
        </w:rPr>
        <w:tab/>
        <w:t xml:space="preserve">Dokazovací prostředky jsou jednak neumělé, přirozené, jednak umělé. Neumělými nazývám vesměs ty, jež jsme nepřipravili my, ale jež jsou již předem dány, na příklad svědkové, přiznání při vyšetřování, </w:t>
      </w:r>
      <w:proofErr w:type="gramStart"/>
      <w:r w:rsidRPr="005B25D3">
        <w:rPr>
          <w:rFonts w:asciiTheme="majorHAnsi" w:hAnsiTheme="majorHAnsi"/>
          <w:sz w:val="22"/>
          <w:szCs w:val="22"/>
        </w:rPr>
        <w:t>listiny a pod.;</w:t>
      </w:r>
      <w:proofErr w:type="gramEnd"/>
      <w:r w:rsidRPr="005B25D3">
        <w:rPr>
          <w:rFonts w:asciiTheme="majorHAnsi" w:hAnsiTheme="majorHAnsi"/>
          <w:sz w:val="22"/>
          <w:szCs w:val="22"/>
        </w:rPr>
        <w:t xml:space="preserve"> k umělým náležejí ty, jež mohou býti připraveny podle vědeckých pravidel a námi. A tak oněch prvních je třeba jenom užívati, kdežto ty druhé musíme sami vynalézti.</w:t>
      </w: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  <w:r w:rsidRPr="005B25D3">
        <w:rPr>
          <w:rFonts w:asciiTheme="majorHAnsi" w:hAnsiTheme="majorHAnsi"/>
          <w:sz w:val="22"/>
          <w:szCs w:val="22"/>
        </w:rPr>
        <w:lastRenderedPageBreak/>
        <w:tab/>
        <w:t>Dokazovacích, přesvědčovacích prostředků, jež se působí řečí, jsou tři druhy; buď tkví v řečníkově povaze, nebo ve způsobu, do jakého rozpoložení uvede posluchače, anebo konečně v řeči samé, která je působí tím, že je buď dokazuje, nebo se zdá, že je dokazuje.</w:t>
      </w: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  <w:r w:rsidRPr="005B25D3">
        <w:rPr>
          <w:rFonts w:asciiTheme="majorHAnsi" w:hAnsiTheme="majorHAnsi"/>
          <w:sz w:val="22"/>
          <w:szCs w:val="22"/>
        </w:rPr>
        <w:tab/>
        <w:t xml:space="preserve">Povahou řečníkovou se působí, je-li vylíčení řečí takové, že řečníka učiní hodnověrným; neboť mravně dobrému muži věříme více a dříve jako vůbec ve všech věcech, […]. Avšak i toho účinku musí býti dosaženo řečnickým výkonem a nemůže býti výsledkem mínění, jež máme předem o řečníkovi, jaký jest. Neboť není tomu tak, jak někteří </w:t>
      </w:r>
      <w:proofErr w:type="spellStart"/>
      <w:r w:rsidRPr="005B25D3">
        <w:rPr>
          <w:rFonts w:asciiTheme="majorHAnsi" w:hAnsiTheme="majorHAnsi"/>
          <w:sz w:val="22"/>
          <w:szCs w:val="22"/>
        </w:rPr>
        <w:t>theoretikové</w:t>
      </w:r>
      <w:proofErr w:type="spellEnd"/>
      <w:r w:rsidRPr="005B25D3">
        <w:rPr>
          <w:rFonts w:asciiTheme="majorHAnsi" w:hAnsiTheme="majorHAnsi"/>
          <w:sz w:val="22"/>
          <w:szCs w:val="22"/>
        </w:rPr>
        <w:t xml:space="preserve"> řečnictví míní, kteří řečníkovu poctivost nepočítají k umění, jež by mělo vliv na přesvědčivost, nýbrž je to, abychom tak řekli, mravní povaha, jež téměř nejvíce rozhoduje, pokud se týče víry.“ (</w:t>
      </w:r>
      <w:r w:rsidRPr="005B25D3">
        <w:rPr>
          <w:rFonts w:asciiTheme="majorHAnsi" w:hAnsiTheme="majorHAnsi"/>
          <w:i/>
          <w:sz w:val="22"/>
          <w:szCs w:val="22"/>
        </w:rPr>
        <w:t>Rétorika</w:t>
      </w:r>
      <w:r w:rsidRPr="005B25D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B25D3">
        <w:rPr>
          <w:rFonts w:asciiTheme="majorHAnsi" w:hAnsiTheme="majorHAnsi"/>
          <w:sz w:val="22"/>
          <w:szCs w:val="22"/>
        </w:rPr>
        <w:t>Kn.I</w:t>
      </w:r>
      <w:proofErr w:type="spellEnd"/>
      <w:r w:rsidRPr="005B25D3">
        <w:rPr>
          <w:rFonts w:asciiTheme="majorHAnsi" w:hAnsiTheme="majorHAnsi"/>
          <w:sz w:val="22"/>
          <w:szCs w:val="22"/>
        </w:rPr>
        <w:t>, 1355)</w:t>
      </w: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610C88" w:rsidRPr="005B25D3" w:rsidRDefault="00610C88" w:rsidP="00610C88">
      <w:pPr>
        <w:spacing w:line="360" w:lineRule="auto"/>
        <w:rPr>
          <w:rFonts w:asciiTheme="majorHAnsi" w:hAnsiTheme="majorHAnsi"/>
          <w:sz w:val="22"/>
          <w:szCs w:val="22"/>
        </w:rPr>
      </w:pPr>
      <w:r w:rsidRPr="005B25D3">
        <w:rPr>
          <w:rFonts w:asciiTheme="majorHAnsi" w:hAnsiTheme="majorHAnsi"/>
          <w:sz w:val="22"/>
          <w:szCs w:val="22"/>
        </w:rPr>
        <w:t xml:space="preserve"> </w:t>
      </w:r>
      <w:r w:rsidRPr="005B25D3">
        <w:rPr>
          <w:rFonts w:asciiTheme="majorHAnsi" w:hAnsiTheme="majorHAnsi"/>
          <w:sz w:val="22"/>
          <w:szCs w:val="22"/>
        </w:rPr>
        <w:tab/>
        <w:t xml:space="preserve">„Je </w:t>
      </w:r>
      <w:proofErr w:type="spellStart"/>
      <w:r w:rsidRPr="005B25D3">
        <w:rPr>
          <w:rFonts w:asciiTheme="majorHAnsi" w:hAnsiTheme="majorHAnsi"/>
          <w:sz w:val="22"/>
          <w:szCs w:val="22"/>
        </w:rPr>
        <w:t>zřejmo</w:t>
      </w:r>
      <w:proofErr w:type="spellEnd"/>
      <w:r w:rsidRPr="005B25D3">
        <w:rPr>
          <w:rFonts w:asciiTheme="majorHAnsi" w:hAnsiTheme="majorHAnsi"/>
          <w:sz w:val="22"/>
          <w:szCs w:val="22"/>
        </w:rPr>
        <w:t>, že opravdu vědecká rétorika zabývá se odůvodňováním. Odůvodňování pak jest druhem důkazu – neboť nejvíce býváme přesvědčeni tehdy, když něco pokládáme za dokázané -; řečnický důkaz jest však obecným úsudkem (</w:t>
      </w:r>
      <w:proofErr w:type="spellStart"/>
      <w:r w:rsidRPr="005B25D3">
        <w:rPr>
          <w:rFonts w:asciiTheme="majorHAnsi" w:hAnsiTheme="majorHAnsi"/>
          <w:i/>
          <w:sz w:val="22"/>
          <w:szCs w:val="22"/>
        </w:rPr>
        <w:t>enthyméma</w:t>
      </w:r>
      <w:proofErr w:type="spellEnd"/>
      <w:r w:rsidRPr="005B25D3">
        <w:rPr>
          <w:rFonts w:asciiTheme="majorHAnsi" w:hAnsiTheme="majorHAnsi"/>
          <w:sz w:val="22"/>
          <w:szCs w:val="22"/>
        </w:rPr>
        <w:t>) a ten pak jest, prostě řečeno, nejvlastnějším dokazovacím prostředkem […] schopnost podle obecných představ vystihnouti to, co jest obecně uznáváno, jest také vlastností toho, kdo dovede pravdu sám nalézti.“ (</w:t>
      </w:r>
      <w:r w:rsidRPr="005B25D3">
        <w:rPr>
          <w:rFonts w:asciiTheme="majorHAnsi" w:hAnsiTheme="majorHAnsi"/>
          <w:i/>
          <w:sz w:val="22"/>
          <w:szCs w:val="22"/>
        </w:rPr>
        <w:t>Rétorika</w:t>
      </w:r>
      <w:r w:rsidRPr="005B25D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B25D3">
        <w:rPr>
          <w:rFonts w:asciiTheme="majorHAnsi" w:hAnsiTheme="majorHAnsi"/>
          <w:sz w:val="22"/>
          <w:szCs w:val="22"/>
        </w:rPr>
        <w:t>Kn.I</w:t>
      </w:r>
      <w:proofErr w:type="spellEnd"/>
      <w:r w:rsidRPr="005B25D3">
        <w:rPr>
          <w:rFonts w:asciiTheme="majorHAnsi" w:hAnsiTheme="majorHAnsi"/>
          <w:sz w:val="22"/>
          <w:szCs w:val="22"/>
        </w:rPr>
        <w:t xml:space="preserve">., 1355) </w:t>
      </w:r>
    </w:p>
    <w:p w:rsidR="00C7110B" w:rsidRDefault="00C7110B">
      <w:pPr>
        <w:rPr>
          <w:rFonts w:asciiTheme="majorHAnsi" w:hAnsiTheme="majorHAnsi"/>
        </w:rPr>
      </w:pPr>
    </w:p>
    <w:p w:rsidR="00F365BB" w:rsidRDefault="00F365BB">
      <w:pPr>
        <w:rPr>
          <w:rFonts w:asciiTheme="majorHAnsi" w:hAnsiTheme="majorHAnsi"/>
        </w:rPr>
      </w:pPr>
    </w:p>
    <w:p w:rsidR="00F365BB" w:rsidRDefault="00F365BB">
      <w:pPr>
        <w:rPr>
          <w:rFonts w:asciiTheme="majorHAnsi" w:hAnsiTheme="majorHAnsi"/>
        </w:rPr>
      </w:pPr>
    </w:p>
    <w:p w:rsidR="00F365BB" w:rsidRPr="005B25D3" w:rsidRDefault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LITERATURA:</w:t>
      </w:r>
    </w:p>
    <w:p w:rsidR="00F365BB" w:rsidRPr="005B25D3" w:rsidRDefault="00F365BB">
      <w:pPr>
        <w:rPr>
          <w:rFonts w:asciiTheme="majorHAnsi" w:hAnsiTheme="majorHAnsi"/>
          <w:sz w:val="20"/>
          <w:szCs w:val="20"/>
        </w:rPr>
      </w:pP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 xml:space="preserve">Vošahlíková, Pavla (- Štembera, Petr): </w:t>
      </w:r>
      <w:r w:rsidRPr="005B25D3">
        <w:rPr>
          <w:rFonts w:asciiTheme="majorHAnsi" w:hAnsiTheme="majorHAnsi"/>
          <w:i/>
          <w:sz w:val="20"/>
          <w:szCs w:val="20"/>
        </w:rPr>
        <w:t>Zlaté časy reklamy</w:t>
      </w:r>
      <w:r w:rsidRPr="005B25D3">
        <w:rPr>
          <w:rFonts w:asciiTheme="majorHAnsi" w:hAnsiTheme="majorHAnsi"/>
          <w:sz w:val="20"/>
          <w:szCs w:val="20"/>
        </w:rPr>
        <w:t>. Praha 1999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ŠTEMBERA, Petr: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1992</w:t>
      </w:r>
      <w:r w:rsidRPr="005B25D3">
        <w:rPr>
          <w:rFonts w:asciiTheme="majorHAnsi" w:hAnsiTheme="majorHAnsi"/>
          <w:sz w:val="20"/>
          <w:szCs w:val="20"/>
        </w:rPr>
        <w:tab/>
        <w:t>Reklama grafických závodů 19. a začátku 20. století. Deleatur, č. 2, s. 22–25.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1997a</w:t>
      </w:r>
      <w:r w:rsidRPr="005B25D3">
        <w:rPr>
          <w:rFonts w:asciiTheme="majorHAnsi" w:hAnsiTheme="majorHAnsi"/>
          <w:sz w:val="20"/>
          <w:szCs w:val="20"/>
        </w:rPr>
        <w:tab/>
        <w:t xml:space="preserve">Paříž – Praha, první velká éra. In: Francouzský meziválečný plakát. </w:t>
      </w:r>
      <w:proofErr w:type="spellStart"/>
      <w:r w:rsidRPr="005B25D3">
        <w:rPr>
          <w:rFonts w:asciiTheme="majorHAnsi" w:hAnsiTheme="majorHAnsi"/>
          <w:sz w:val="20"/>
          <w:szCs w:val="20"/>
        </w:rPr>
        <w:t>L’Institut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5D3">
        <w:rPr>
          <w:rFonts w:asciiTheme="majorHAnsi" w:hAnsiTheme="majorHAnsi"/>
          <w:sz w:val="20"/>
          <w:szCs w:val="20"/>
        </w:rPr>
        <w:t>Francais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 de Prague. 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1997b</w:t>
      </w:r>
      <w:r w:rsidRPr="005B25D3">
        <w:rPr>
          <w:rFonts w:asciiTheme="majorHAnsi" w:hAnsiTheme="majorHAnsi"/>
          <w:sz w:val="20"/>
          <w:szCs w:val="20"/>
        </w:rPr>
        <w:tab/>
        <w:t>Brněnský plakát 1888–1914. Bulletin Moravské galerie 53, s. 79–82.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1998</w:t>
      </w:r>
      <w:r w:rsidRPr="005B25D3">
        <w:rPr>
          <w:rFonts w:asciiTheme="majorHAnsi" w:hAnsiTheme="majorHAnsi"/>
          <w:sz w:val="20"/>
          <w:szCs w:val="20"/>
        </w:rPr>
        <w:tab/>
        <w:t xml:space="preserve">Reklamní sloupy a podobný mobiliář v Praze. Res musei </w:t>
      </w:r>
      <w:proofErr w:type="spellStart"/>
      <w:r w:rsidRPr="005B25D3">
        <w:rPr>
          <w:rFonts w:asciiTheme="majorHAnsi" w:hAnsiTheme="majorHAnsi"/>
          <w:sz w:val="20"/>
          <w:szCs w:val="20"/>
        </w:rPr>
        <w:t>pragensis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. Měsíčník Muzea hlavního města Prahy VIII, č. 4, s. 1–3. 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1999</w:t>
      </w:r>
      <w:r w:rsidRPr="005B25D3">
        <w:rPr>
          <w:rFonts w:asciiTheme="majorHAnsi" w:hAnsiTheme="majorHAnsi"/>
          <w:sz w:val="20"/>
          <w:szCs w:val="20"/>
        </w:rPr>
        <w:tab/>
        <w:t xml:space="preserve">Cestovní plakáty. In: </w:t>
      </w:r>
      <w:proofErr w:type="spellStart"/>
      <w:r w:rsidRPr="005B25D3">
        <w:rPr>
          <w:rFonts w:asciiTheme="majorHAnsi" w:hAnsiTheme="majorHAnsi"/>
          <w:sz w:val="20"/>
          <w:szCs w:val="20"/>
        </w:rPr>
        <w:t>Kroutvor</w:t>
      </w:r>
      <w:proofErr w:type="spellEnd"/>
      <w:r w:rsidRPr="005B25D3">
        <w:rPr>
          <w:rFonts w:asciiTheme="majorHAnsi" w:hAnsiTheme="majorHAnsi"/>
          <w:sz w:val="20"/>
          <w:szCs w:val="20"/>
        </w:rPr>
        <w:t>, Josef a kol.: Cesty na jih. Inspirace českého umění 19. a 20. století. Praha.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2003</w:t>
      </w:r>
      <w:r w:rsidRPr="005B25D3">
        <w:rPr>
          <w:rFonts w:asciiTheme="majorHAnsi" w:hAnsiTheme="majorHAnsi"/>
          <w:sz w:val="20"/>
          <w:szCs w:val="20"/>
        </w:rPr>
        <w:tab/>
        <w:t xml:space="preserve">Rakouský plakát ve sbírkách UPM. Plakát přelomu století. In: </w:t>
      </w:r>
      <w:proofErr w:type="spellStart"/>
      <w:r w:rsidRPr="005B25D3">
        <w:rPr>
          <w:rFonts w:asciiTheme="majorHAnsi" w:hAnsiTheme="majorHAnsi"/>
          <w:sz w:val="20"/>
          <w:szCs w:val="20"/>
        </w:rPr>
        <w:t>Obermeier</w:t>
      </w:r>
      <w:proofErr w:type="spellEnd"/>
      <w:r w:rsidRPr="005B25D3">
        <w:rPr>
          <w:rFonts w:asciiTheme="majorHAnsi" w:hAnsiTheme="majorHAnsi"/>
          <w:sz w:val="20"/>
          <w:szCs w:val="20"/>
        </w:rPr>
        <w:t>, Walter (</w:t>
      </w:r>
      <w:proofErr w:type="spellStart"/>
      <w:r w:rsidRPr="005B25D3">
        <w:rPr>
          <w:rFonts w:asciiTheme="majorHAnsi" w:hAnsiTheme="majorHAnsi"/>
          <w:sz w:val="20"/>
          <w:szCs w:val="20"/>
        </w:rPr>
        <w:t>ed</w:t>
      </w:r>
      <w:proofErr w:type="spellEnd"/>
      <w:r w:rsidRPr="005B25D3">
        <w:rPr>
          <w:rFonts w:asciiTheme="majorHAnsi" w:hAnsiTheme="majorHAnsi"/>
          <w:sz w:val="20"/>
          <w:szCs w:val="20"/>
        </w:rPr>
        <w:t>.): Plakáty z Vídně. Vídeň, s. 4–7.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2003</w:t>
      </w:r>
      <w:r w:rsidRPr="005B25D3">
        <w:rPr>
          <w:rFonts w:asciiTheme="majorHAnsi" w:hAnsiTheme="majorHAnsi"/>
          <w:sz w:val="20"/>
          <w:szCs w:val="20"/>
        </w:rPr>
        <w:tab/>
        <w:t xml:space="preserve">Třikrát a dost. Třetí a poslední plakátovací soutěž 19. století. </w:t>
      </w:r>
      <w:proofErr w:type="spellStart"/>
      <w:r w:rsidRPr="005B25D3">
        <w:rPr>
          <w:rFonts w:asciiTheme="majorHAnsi" w:hAnsiTheme="majorHAnsi"/>
          <w:sz w:val="20"/>
          <w:szCs w:val="20"/>
        </w:rPr>
        <w:t>Historica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5D3">
        <w:rPr>
          <w:rFonts w:asciiTheme="majorHAnsi" w:hAnsiTheme="majorHAnsi"/>
          <w:sz w:val="20"/>
          <w:szCs w:val="20"/>
        </w:rPr>
        <w:t>Pragensia</w:t>
      </w:r>
      <w:proofErr w:type="spellEnd"/>
      <w:r w:rsidRPr="005B25D3">
        <w:rPr>
          <w:rFonts w:asciiTheme="majorHAnsi" w:hAnsiTheme="majorHAnsi"/>
          <w:sz w:val="20"/>
          <w:szCs w:val="20"/>
        </w:rPr>
        <w:t>. Historický sborník Muzea hlavního města Prahy 1, Praha, s. 281–287.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>2005</w:t>
      </w:r>
      <w:r w:rsidRPr="005B25D3">
        <w:rPr>
          <w:rFonts w:asciiTheme="majorHAnsi" w:hAnsiTheme="majorHAnsi"/>
          <w:sz w:val="20"/>
          <w:szCs w:val="20"/>
        </w:rPr>
        <w:tab/>
        <w:t>To Praha ještě neviděla. Pražský zábavní plakát 1900–1930. Katalog výstavy Obecního domu Praha. Praha.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proofErr w:type="spellStart"/>
      <w:r w:rsidRPr="005B25D3">
        <w:rPr>
          <w:rFonts w:asciiTheme="majorHAnsi" w:hAnsiTheme="majorHAnsi"/>
          <w:sz w:val="20"/>
          <w:szCs w:val="20"/>
        </w:rPr>
        <w:t>Pincas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, S, - </w:t>
      </w:r>
      <w:proofErr w:type="spellStart"/>
      <w:r w:rsidRPr="005B25D3">
        <w:rPr>
          <w:rFonts w:asciiTheme="majorHAnsi" w:hAnsiTheme="majorHAnsi"/>
          <w:sz w:val="20"/>
          <w:szCs w:val="20"/>
        </w:rPr>
        <w:t>Loiseau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, M.: </w:t>
      </w:r>
      <w:r w:rsidRPr="005B25D3">
        <w:rPr>
          <w:rFonts w:asciiTheme="majorHAnsi" w:hAnsiTheme="majorHAnsi"/>
          <w:i/>
          <w:sz w:val="20"/>
          <w:szCs w:val="20"/>
        </w:rPr>
        <w:t>Dějiny reklamy</w:t>
      </w:r>
      <w:r w:rsidRPr="005B25D3">
        <w:rPr>
          <w:rFonts w:asciiTheme="majorHAnsi" w:hAnsiTheme="majorHAnsi"/>
          <w:sz w:val="20"/>
          <w:szCs w:val="20"/>
        </w:rPr>
        <w:t>. Praha 2009.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 xml:space="preserve">Reinhardt, </w:t>
      </w:r>
      <w:proofErr w:type="spellStart"/>
      <w:r w:rsidRPr="005B25D3">
        <w:rPr>
          <w:rFonts w:asciiTheme="majorHAnsi" w:hAnsiTheme="majorHAnsi"/>
          <w:sz w:val="20"/>
          <w:szCs w:val="20"/>
        </w:rPr>
        <w:t>Dirk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: </w:t>
      </w:r>
      <w:r w:rsidRPr="005B25D3">
        <w:rPr>
          <w:rFonts w:asciiTheme="majorHAnsi" w:hAnsiTheme="majorHAnsi"/>
          <w:i/>
          <w:sz w:val="20"/>
          <w:szCs w:val="20"/>
        </w:rPr>
        <w:t xml:space="preserve">Von der </w:t>
      </w:r>
      <w:proofErr w:type="spellStart"/>
      <w:r w:rsidRPr="005B25D3">
        <w:rPr>
          <w:rFonts w:asciiTheme="majorHAnsi" w:hAnsiTheme="majorHAnsi"/>
          <w:i/>
          <w:sz w:val="20"/>
          <w:szCs w:val="20"/>
        </w:rPr>
        <w:t>Reklame</w:t>
      </w:r>
      <w:proofErr w:type="spellEnd"/>
      <w:r w:rsidRPr="005B25D3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5B25D3">
        <w:rPr>
          <w:rFonts w:asciiTheme="majorHAnsi" w:hAnsiTheme="majorHAnsi"/>
          <w:i/>
          <w:sz w:val="20"/>
          <w:szCs w:val="20"/>
        </w:rPr>
        <w:t>zum</w:t>
      </w:r>
      <w:proofErr w:type="spellEnd"/>
      <w:r w:rsidRPr="005B25D3">
        <w:rPr>
          <w:rFonts w:asciiTheme="majorHAnsi" w:hAnsiTheme="majorHAnsi"/>
          <w:i/>
          <w:sz w:val="20"/>
          <w:szCs w:val="20"/>
        </w:rPr>
        <w:t xml:space="preserve"> Marketing</w:t>
      </w:r>
      <w:r w:rsidRPr="005B25D3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5B25D3" w:rsidRPr="005B25D3">
        <w:rPr>
          <w:rFonts w:asciiTheme="majorHAnsi" w:hAnsiTheme="majorHAnsi"/>
          <w:sz w:val="20"/>
          <w:szCs w:val="20"/>
        </w:rPr>
        <w:t>Berlin</w:t>
      </w:r>
      <w:proofErr w:type="spellEnd"/>
      <w:r w:rsidR="005B25D3" w:rsidRPr="005B25D3">
        <w:rPr>
          <w:rFonts w:asciiTheme="majorHAnsi" w:hAnsiTheme="majorHAnsi"/>
          <w:sz w:val="20"/>
          <w:szCs w:val="20"/>
        </w:rPr>
        <w:t xml:space="preserve"> 1993.</w:t>
      </w:r>
    </w:p>
    <w:p w:rsidR="005B25D3" w:rsidRPr="005B25D3" w:rsidRDefault="005B25D3" w:rsidP="00F365BB">
      <w:pPr>
        <w:rPr>
          <w:rFonts w:asciiTheme="majorHAnsi" w:hAnsiTheme="majorHAnsi"/>
          <w:sz w:val="20"/>
          <w:szCs w:val="20"/>
        </w:rPr>
      </w:pPr>
      <w:proofErr w:type="spellStart"/>
      <w:r w:rsidRPr="005B25D3">
        <w:rPr>
          <w:rFonts w:asciiTheme="majorHAnsi" w:hAnsiTheme="majorHAnsi"/>
          <w:sz w:val="20"/>
          <w:szCs w:val="20"/>
        </w:rPr>
        <w:t>Hubatová-Vacková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, L. – Pachmanová, M. – </w:t>
      </w:r>
      <w:proofErr w:type="spellStart"/>
      <w:r w:rsidRPr="005B25D3">
        <w:rPr>
          <w:rFonts w:asciiTheme="majorHAnsi" w:hAnsiTheme="majorHAnsi"/>
          <w:sz w:val="20"/>
          <w:szCs w:val="20"/>
        </w:rPr>
        <w:t>Pečinková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, P.: </w:t>
      </w:r>
      <w:r w:rsidRPr="005B25D3">
        <w:rPr>
          <w:rFonts w:asciiTheme="majorHAnsi" w:hAnsiTheme="majorHAnsi"/>
          <w:i/>
          <w:sz w:val="20"/>
          <w:szCs w:val="20"/>
        </w:rPr>
        <w:t>Věci a slova. Umělecký průmysl, užité umění a design v české teorii a kritice 1870-1970</w:t>
      </w:r>
      <w:r w:rsidRPr="005B25D3">
        <w:rPr>
          <w:rFonts w:asciiTheme="majorHAnsi" w:hAnsiTheme="majorHAnsi"/>
          <w:sz w:val="20"/>
          <w:szCs w:val="20"/>
        </w:rPr>
        <w:t>. Praha 2014.</w:t>
      </w:r>
    </w:p>
    <w:p w:rsidR="00F365BB" w:rsidRPr="005B25D3" w:rsidRDefault="00F365BB" w:rsidP="00F365BB">
      <w:pPr>
        <w:rPr>
          <w:rFonts w:asciiTheme="majorHAnsi" w:hAnsiTheme="majorHAnsi"/>
          <w:sz w:val="20"/>
          <w:szCs w:val="20"/>
        </w:rPr>
      </w:pPr>
      <w:r w:rsidRPr="005B25D3">
        <w:rPr>
          <w:rFonts w:asciiTheme="majorHAnsi" w:hAnsiTheme="majorHAnsi"/>
          <w:sz w:val="20"/>
          <w:szCs w:val="20"/>
        </w:rPr>
        <w:t xml:space="preserve">Claude C. </w:t>
      </w:r>
      <w:proofErr w:type="spellStart"/>
      <w:r w:rsidRPr="005B25D3">
        <w:rPr>
          <w:rFonts w:asciiTheme="majorHAnsi" w:hAnsiTheme="majorHAnsi"/>
          <w:sz w:val="20"/>
          <w:szCs w:val="20"/>
        </w:rPr>
        <w:t>Hopkins</w:t>
      </w:r>
      <w:proofErr w:type="spellEnd"/>
      <w:r w:rsidRPr="005B25D3">
        <w:rPr>
          <w:rFonts w:asciiTheme="majorHAnsi" w:hAnsiTheme="majorHAnsi"/>
          <w:sz w:val="20"/>
          <w:szCs w:val="20"/>
        </w:rPr>
        <w:t xml:space="preserve"> (1866-1932): </w:t>
      </w:r>
      <w:r w:rsidRPr="005B25D3">
        <w:rPr>
          <w:rFonts w:asciiTheme="majorHAnsi" w:hAnsiTheme="majorHAnsi"/>
          <w:i/>
          <w:iCs/>
          <w:sz w:val="20"/>
          <w:szCs w:val="20"/>
        </w:rPr>
        <w:t>Jak jsem dělal reklamu</w:t>
      </w:r>
      <w:r w:rsidRPr="005B25D3">
        <w:rPr>
          <w:rFonts w:asciiTheme="majorHAnsi" w:hAnsiTheme="majorHAnsi"/>
          <w:sz w:val="20"/>
          <w:szCs w:val="20"/>
        </w:rPr>
        <w:t>. Zlín 1937.</w:t>
      </w:r>
    </w:p>
    <w:p w:rsidR="00F365BB" w:rsidRDefault="00F365BB" w:rsidP="00F365BB">
      <w:pPr>
        <w:rPr>
          <w:rFonts w:asciiTheme="majorHAnsi" w:hAnsiTheme="majorHAnsi"/>
          <w:sz w:val="20"/>
          <w:szCs w:val="20"/>
        </w:rPr>
      </w:pPr>
    </w:p>
    <w:p w:rsidR="00805563" w:rsidRDefault="00805563" w:rsidP="00805563">
      <w:pPr>
        <w:rPr>
          <w:rFonts w:asciiTheme="majorHAnsi" w:hAnsiTheme="majorHAnsi"/>
          <w:sz w:val="20"/>
          <w:szCs w:val="20"/>
        </w:rPr>
      </w:pPr>
    </w:p>
    <w:p w:rsidR="00805563" w:rsidRDefault="00805563" w:rsidP="00805563">
      <w:pPr>
        <w:rPr>
          <w:rFonts w:asciiTheme="majorHAnsi" w:hAnsiTheme="majorHAnsi"/>
          <w:sz w:val="20"/>
          <w:szCs w:val="20"/>
        </w:rPr>
      </w:pPr>
    </w:p>
    <w:p w:rsidR="00805563" w:rsidRDefault="00805563" w:rsidP="00805563">
      <w:pPr>
        <w:rPr>
          <w:rFonts w:asciiTheme="majorHAnsi" w:hAnsiTheme="majorHAnsi"/>
          <w:sz w:val="20"/>
          <w:szCs w:val="20"/>
        </w:rPr>
      </w:pPr>
    </w:p>
    <w:p w:rsidR="00805563" w:rsidRDefault="00805563" w:rsidP="00805563">
      <w:pPr>
        <w:rPr>
          <w:rFonts w:asciiTheme="majorHAnsi" w:hAnsiTheme="majorHAnsi"/>
          <w:sz w:val="20"/>
          <w:szCs w:val="20"/>
        </w:rPr>
      </w:pPr>
    </w:p>
    <w:p w:rsidR="00805563" w:rsidRDefault="00805563" w:rsidP="00805563">
      <w:pPr>
        <w:rPr>
          <w:rFonts w:asciiTheme="majorHAnsi" w:hAnsiTheme="majorHAnsi"/>
          <w:sz w:val="20"/>
          <w:szCs w:val="20"/>
        </w:rPr>
      </w:pPr>
    </w:p>
    <w:p w:rsidR="00805563" w:rsidRDefault="00805563" w:rsidP="00805563">
      <w:pPr>
        <w:rPr>
          <w:rFonts w:asciiTheme="majorHAnsi" w:hAnsiTheme="majorHAnsi"/>
          <w:sz w:val="20"/>
          <w:szCs w:val="20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lastRenderedPageBreak/>
        <w:t>Podzim 2015 (21. 9. – 18. 12.)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Kolokvium (4. 1. – 14. 2. 2016) formou eseje na zadané téma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b/>
          <w:sz w:val="22"/>
          <w:szCs w:val="22"/>
        </w:rPr>
      </w:pPr>
      <w:r w:rsidRPr="00805563">
        <w:rPr>
          <w:rFonts w:asciiTheme="majorHAnsi" w:hAnsiTheme="majorHAnsi"/>
          <w:b/>
          <w:sz w:val="22"/>
          <w:szCs w:val="22"/>
        </w:rPr>
        <w:t>Stručná osnova</w:t>
      </w:r>
      <w:r w:rsidRPr="00805563">
        <w:rPr>
          <w:rFonts w:asciiTheme="majorHAnsi" w:hAnsiTheme="majorHAnsi"/>
          <w:b/>
          <w:sz w:val="22"/>
          <w:szCs w:val="22"/>
        </w:rPr>
        <w:t xml:space="preserve"> přednášek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(22. 9. – orientační týden - přednáška se nekoná)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 xml:space="preserve">29. 9. (po </w:t>
      </w:r>
      <w:proofErr w:type="spellStart"/>
      <w:proofErr w:type="gramStart"/>
      <w:r w:rsidRPr="00805563">
        <w:rPr>
          <w:rFonts w:asciiTheme="majorHAnsi" w:hAnsiTheme="majorHAnsi"/>
          <w:sz w:val="22"/>
          <w:szCs w:val="22"/>
        </w:rPr>
        <w:t>stát</w:t>
      </w:r>
      <w:proofErr w:type="gramEnd"/>
      <w:r w:rsidRPr="00805563">
        <w:rPr>
          <w:rFonts w:asciiTheme="majorHAnsi" w:hAnsiTheme="majorHAnsi"/>
          <w:sz w:val="22"/>
          <w:szCs w:val="22"/>
        </w:rPr>
        <w:t>.</w:t>
      </w:r>
      <w:proofErr w:type="gramStart"/>
      <w:r w:rsidRPr="00805563">
        <w:rPr>
          <w:rFonts w:asciiTheme="majorHAnsi" w:hAnsiTheme="majorHAnsi"/>
          <w:sz w:val="22"/>
          <w:szCs w:val="22"/>
        </w:rPr>
        <w:t>svátku</w:t>
      </w:r>
      <w:proofErr w:type="spellEnd"/>
      <w:proofErr w:type="gramEnd"/>
      <w:r w:rsidRPr="00805563">
        <w:rPr>
          <w:rFonts w:asciiTheme="majorHAnsi" w:hAnsiTheme="majorHAnsi"/>
          <w:sz w:val="22"/>
          <w:szCs w:val="22"/>
        </w:rPr>
        <w:t>) – úvod do tématu: Reklama je rétorika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6. 10. Reklama je lež mastičkářů!</w:t>
      </w:r>
      <w:r w:rsidRPr="00805563">
        <w:rPr>
          <w:rFonts w:asciiTheme="majorHAnsi" w:hAnsiTheme="majorHAnsi"/>
          <w:sz w:val="22"/>
          <w:szCs w:val="22"/>
        </w:rPr>
        <w:t xml:space="preserve"> </w:t>
      </w:r>
      <w:r w:rsidRPr="00805563">
        <w:rPr>
          <w:rFonts w:asciiTheme="majorHAnsi" w:hAnsiTheme="majorHAnsi"/>
          <w:sz w:val="22"/>
          <w:szCs w:val="22"/>
        </w:rPr>
        <w:t>První příležitosti pro reklamu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 w:rsidRPr="00805563">
        <w:rPr>
          <w:rFonts w:asciiTheme="majorHAnsi" w:hAnsiTheme="majorHAnsi"/>
          <w:sz w:val="22"/>
          <w:szCs w:val="22"/>
        </w:rPr>
        <w:t xml:space="preserve">: Mastičkář; T. </w:t>
      </w:r>
      <w:proofErr w:type="spellStart"/>
      <w:r w:rsidRPr="00805563">
        <w:rPr>
          <w:rFonts w:asciiTheme="majorHAnsi" w:hAnsiTheme="majorHAnsi"/>
          <w:sz w:val="22"/>
          <w:szCs w:val="22"/>
        </w:rPr>
        <w:t>Veblen</w:t>
      </w:r>
      <w:proofErr w:type="spellEnd"/>
      <w:r w:rsidRPr="00805563">
        <w:rPr>
          <w:rFonts w:asciiTheme="majorHAnsi" w:hAnsiTheme="majorHAnsi"/>
          <w:sz w:val="22"/>
          <w:szCs w:val="22"/>
        </w:rPr>
        <w:t>: Teorie zahálčivé třídy.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13. 10.</w:t>
      </w:r>
      <w:r w:rsidRPr="00805563">
        <w:rPr>
          <w:rFonts w:asciiTheme="majorHAnsi" w:hAnsiTheme="majorHAnsi"/>
          <w:sz w:val="22"/>
          <w:szCs w:val="22"/>
        </w:rPr>
        <w:t xml:space="preserve"> </w:t>
      </w:r>
      <w:r w:rsidRPr="00805563">
        <w:rPr>
          <w:rFonts w:asciiTheme="majorHAnsi" w:hAnsiTheme="majorHAnsi"/>
          <w:sz w:val="22"/>
          <w:szCs w:val="22"/>
        </w:rPr>
        <w:t>Reklama je krásná dáma? Plakát přelomu století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 w:rsidRPr="00805563">
        <w:rPr>
          <w:rFonts w:asciiTheme="majorHAnsi" w:hAnsiTheme="majorHAnsi"/>
          <w:sz w:val="22"/>
          <w:szCs w:val="22"/>
        </w:rPr>
        <w:t xml:space="preserve">: B. </w:t>
      </w:r>
      <w:proofErr w:type="spellStart"/>
      <w:r w:rsidRPr="00805563">
        <w:rPr>
          <w:rFonts w:asciiTheme="majorHAnsi" w:hAnsiTheme="majorHAnsi"/>
          <w:sz w:val="22"/>
          <w:szCs w:val="22"/>
        </w:rPr>
        <w:t>Markalous</w:t>
      </w:r>
      <w:proofErr w:type="spellEnd"/>
      <w:r w:rsidRPr="00805563">
        <w:rPr>
          <w:rFonts w:asciiTheme="majorHAnsi" w:hAnsiTheme="majorHAnsi"/>
          <w:sz w:val="22"/>
          <w:szCs w:val="22"/>
        </w:rPr>
        <w:t>: Umění a reklama (1914)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20. 10. Reklama hledá důstojné místo. Vědecký diskurz o reklamě.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 w:rsidRPr="00805563">
        <w:rPr>
          <w:rFonts w:asciiTheme="majorHAnsi" w:hAnsiTheme="majorHAnsi"/>
          <w:sz w:val="22"/>
          <w:szCs w:val="22"/>
        </w:rPr>
        <w:t xml:space="preserve">: Reklama (úvodní slovo 1. čísla časopisu) + HERAIN, Karel: Výtvarné umění v obchodní reklamě. 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27. 10. Nová reklama: 30. léta 20. století. Nová věcnost a politizace designu.</w:t>
      </w:r>
    </w:p>
    <w:p w:rsidR="00805563" w:rsidRPr="004D6679" w:rsidRDefault="00805563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 w:rsidRPr="004D6679">
        <w:rPr>
          <w:rFonts w:asciiTheme="majorHAnsi" w:hAnsiTheme="majorHAnsi"/>
          <w:sz w:val="22"/>
          <w:szCs w:val="22"/>
        </w:rPr>
        <w:t>: M. Jesenská: Reklama reklamě (1927)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3. 11. Reklama slouží propagandě. Radikalizace vizuálních figur.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>
        <w:rPr>
          <w:rFonts w:asciiTheme="majorHAnsi" w:hAnsiTheme="majorHAnsi"/>
          <w:sz w:val="22"/>
          <w:szCs w:val="22"/>
        </w:rPr>
        <w:t xml:space="preserve">: </w:t>
      </w:r>
      <w:proofErr w:type="spellStart"/>
      <w:r>
        <w:rPr>
          <w:rFonts w:asciiTheme="majorHAnsi" w:hAnsiTheme="majorHAnsi"/>
          <w:sz w:val="22"/>
          <w:szCs w:val="22"/>
        </w:rPr>
        <w:t>Práger</w:t>
      </w:r>
      <w:proofErr w:type="spellEnd"/>
      <w:r>
        <w:rPr>
          <w:rFonts w:asciiTheme="majorHAnsi" w:hAnsiTheme="majorHAnsi"/>
          <w:sz w:val="22"/>
          <w:szCs w:val="22"/>
        </w:rPr>
        <w:t xml:space="preserve"> – Solar: </w:t>
      </w:r>
      <w:r w:rsidRPr="00805563">
        <w:rPr>
          <w:rFonts w:asciiTheme="majorHAnsi" w:hAnsiTheme="majorHAnsi"/>
          <w:sz w:val="22"/>
          <w:szCs w:val="22"/>
        </w:rPr>
        <w:t>Potřebuje demokracie soustavné propagandy?</w:t>
      </w:r>
      <w:r>
        <w:rPr>
          <w:rFonts w:asciiTheme="majorHAnsi" w:hAnsiTheme="majorHAnsi"/>
          <w:sz w:val="22"/>
          <w:szCs w:val="22"/>
        </w:rPr>
        <w:t xml:space="preserve"> (1934)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 xml:space="preserve">10. 11. Kritika reklamy I: Reklama po zuby ozbrojená a za studena. 50. léta. </w:t>
      </w: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>
        <w:rPr>
          <w:rFonts w:asciiTheme="majorHAnsi" w:hAnsiTheme="majorHAnsi"/>
          <w:sz w:val="22"/>
          <w:szCs w:val="22"/>
        </w:rPr>
        <w:t xml:space="preserve">: </w:t>
      </w:r>
      <w:proofErr w:type="spellStart"/>
      <w:r>
        <w:rPr>
          <w:rFonts w:asciiTheme="majorHAnsi" w:hAnsiTheme="majorHAnsi"/>
          <w:sz w:val="22"/>
          <w:szCs w:val="22"/>
        </w:rPr>
        <w:t>Horkeimer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Adorno</w:t>
      </w:r>
      <w:proofErr w:type="spellEnd"/>
      <w:r>
        <w:rPr>
          <w:rFonts w:asciiTheme="majorHAnsi" w:hAnsiTheme="majorHAnsi"/>
          <w:sz w:val="22"/>
          <w:szCs w:val="22"/>
        </w:rPr>
        <w:t xml:space="preserve"> (výňatky) + R. </w:t>
      </w:r>
      <w:proofErr w:type="spellStart"/>
      <w:r>
        <w:rPr>
          <w:rFonts w:asciiTheme="majorHAnsi" w:hAnsiTheme="majorHAnsi"/>
          <w:sz w:val="22"/>
          <w:szCs w:val="22"/>
        </w:rPr>
        <w:t>Barthes</w:t>
      </w:r>
      <w:proofErr w:type="spellEnd"/>
      <w:r>
        <w:rPr>
          <w:rFonts w:asciiTheme="majorHAnsi" w:hAnsiTheme="majorHAnsi"/>
          <w:sz w:val="22"/>
          <w:szCs w:val="22"/>
        </w:rPr>
        <w:t xml:space="preserve">: </w:t>
      </w:r>
      <w:r w:rsidR="00E437FB">
        <w:rPr>
          <w:rFonts w:asciiTheme="majorHAnsi" w:hAnsiTheme="majorHAnsi"/>
          <w:sz w:val="22"/>
          <w:szCs w:val="22"/>
        </w:rPr>
        <w:t>Reklama na hloubku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(17. 11. – Státní svátek)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24. 11. Kritika reklamy II: Reklama je poselství - manipuluje!</w:t>
      </w:r>
    </w:p>
    <w:p w:rsidR="00E437FB" w:rsidRPr="00805563" w:rsidRDefault="00E437FB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>
        <w:rPr>
          <w:rFonts w:asciiTheme="majorHAnsi" w:hAnsiTheme="majorHAnsi"/>
          <w:sz w:val="22"/>
          <w:szCs w:val="22"/>
        </w:rPr>
        <w:t xml:space="preserve">: M. </w:t>
      </w:r>
      <w:proofErr w:type="spellStart"/>
      <w:r>
        <w:rPr>
          <w:rFonts w:asciiTheme="majorHAnsi" w:hAnsiTheme="majorHAnsi"/>
          <w:sz w:val="22"/>
          <w:szCs w:val="22"/>
        </w:rPr>
        <w:t>McLuhan</w:t>
      </w:r>
      <w:proofErr w:type="spellEnd"/>
      <w:r>
        <w:rPr>
          <w:rFonts w:asciiTheme="majorHAnsi" w:hAnsiTheme="majorHAnsi"/>
          <w:sz w:val="22"/>
          <w:szCs w:val="22"/>
        </w:rPr>
        <w:t>: Mechanická nevěsta (výběr)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1. 12. Reklama vítězí: 80. léta</w:t>
      </w:r>
    </w:p>
    <w:p w:rsidR="00E437FB" w:rsidRPr="00805563" w:rsidRDefault="00E437FB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>
        <w:rPr>
          <w:rFonts w:asciiTheme="majorHAnsi" w:hAnsiTheme="majorHAnsi"/>
          <w:sz w:val="22"/>
          <w:szCs w:val="22"/>
        </w:rPr>
        <w:t xml:space="preserve">: G. </w:t>
      </w:r>
      <w:proofErr w:type="spellStart"/>
      <w:r>
        <w:rPr>
          <w:rFonts w:asciiTheme="majorHAnsi" w:hAnsiTheme="majorHAnsi"/>
          <w:sz w:val="22"/>
          <w:szCs w:val="22"/>
        </w:rPr>
        <w:t>Lip</w:t>
      </w:r>
      <w:r w:rsidR="004D6679">
        <w:rPr>
          <w:rFonts w:asciiTheme="majorHAnsi" w:hAnsiTheme="majorHAnsi"/>
          <w:sz w:val="22"/>
          <w:szCs w:val="22"/>
        </w:rPr>
        <w:t>ovetsky</w:t>
      </w:r>
      <w:proofErr w:type="spellEnd"/>
      <w:r w:rsidR="004D6679">
        <w:rPr>
          <w:rFonts w:asciiTheme="majorHAnsi" w:hAnsiTheme="majorHAnsi"/>
          <w:sz w:val="22"/>
          <w:szCs w:val="22"/>
        </w:rPr>
        <w:t>: Reklama vytahuje drápy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 xml:space="preserve">8. 12. – Guerillová reklama </w:t>
      </w:r>
      <w:r w:rsidR="004D6679">
        <w:rPr>
          <w:rFonts w:asciiTheme="majorHAnsi" w:hAnsiTheme="majorHAnsi"/>
          <w:sz w:val="22"/>
          <w:szCs w:val="22"/>
        </w:rPr>
        <w:t>(poslední neutralizace avantgardy?)</w:t>
      </w:r>
    </w:p>
    <w:p w:rsidR="004D6679" w:rsidRPr="00805563" w:rsidRDefault="004D6679" w:rsidP="00805563">
      <w:pPr>
        <w:rPr>
          <w:rFonts w:asciiTheme="majorHAnsi" w:hAnsiTheme="majorHAnsi"/>
          <w:sz w:val="22"/>
          <w:szCs w:val="22"/>
        </w:rPr>
      </w:pPr>
      <w:r w:rsidRPr="004D6679">
        <w:rPr>
          <w:rFonts w:asciiTheme="majorHAnsi" w:hAnsiTheme="majorHAnsi"/>
          <w:sz w:val="22"/>
          <w:szCs w:val="22"/>
          <w:u w:val="single"/>
        </w:rPr>
        <w:t>Text</w:t>
      </w:r>
      <w:r>
        <w:rPr>
          <w:rFonts w:asciiTheme="majorHAnsi" w:hAnsiTheme="majorHAnsi"/>
          <w:sz w:val="22"/>
          <w:szCs w:val="22"/>
        </w:rPr>
        <w:t xml:space="preserve">: </w:t>
      </w:r>
      <w:proofErr w:type="spellStart"/>
      <w:r>
        <w:rPr>
          <w:rFonts w:asciiTheme="majorHAnsi" w:hAnsiTheme="majorHAnsi"/>
          <w:sz w:val="22"/>
          <w:szCs w:val="22"/>
        </w:rPr>
        <w:t>Ztohoven</w:t>
      </w:r>
      <w:proofErr w:type="spellEnd"/>
      <w:r>
        <w:rPr>
          <w:rFonts w:asciiTheme="majorHAnsi" w:hAnsiTheme="majorHAnsi"/>
          <w:sz w:val="22"/>
          <w:szCs w:val="22"/>
        </w:rPr>
        <w:t>: Znásilněný podvědomí (www.ztohoven.com)</w:t>
      </w:r>
    </w:p>
    <w:p w:rsidR="00B6394E" w:rsidRDefault="00B6394E" w:rsidP="00805563">
      <w:pPr>
        <w:rPr>
          <w:rFonts w:asciiTheme="majorHAnsi" w:hAnsiTheme="majorHAnsi"/>
          <w:sz w:val="22"/>
          <w:szCs w:val="22"/>
        </w:rPr>
      </w:pPr>
    </w:p>
    <w:p w:rsidR="00805563" w:rsidRPr="00805563" w:rsidRDefault="00805563" w:rsidP="00805563">
      <w:pPr>
        <w:rPr>
          <w:rFonts w:asciiTheme="majorHAnsi" w:hAnsiTheme="majorHAnsi"/>
          <w:sz w:val="22"/>
          <w:szCs w:val="22"/>
        </w:rPr>
      </w:pPr>
      <w:r w:rsidRPr="00805563">
        <w:rPr>
          <w:rFonts w:asciiTheme="majorHAnsi" w:hAnsiTheme="majorHAnsi"/>
          <w:sz w:val="22"/>
          <w:szCs w:val="22"/>
        </w:rPr>
        <w:t>15. 12. (zápočtový týden) – Reklama je „</w:t>
      </w:r>
      <w:proofErr w:type="spellStart"/>
      <w:r w:rsidRPr="00805563">
        <w:rPr>
          <w:rFonts w:asciiTheme="majorHAnsi" w:hAnsiTheme="majorHAnsi"/>
          <w:sz w:val="22"/>
          <w:szCs w:val="22"/>
        </w:rPr>
        <w:t>fama</w:t>
      </w:r>
      <w:proofErr w:type="spellEnd"/>
      <w:r w:rsidRPr="00805563">
        <w:rPr>
          <w:rFonts w:asciiTheme="majorHAnsi" w:hAnsiTheme="majorHAnsi"/>
          <w:sz w:val="22"/>
          <w:szCs w:val="22"/>
        </w:rPr>
        <w:t xml:space="preserve">“ : shrnutí a závěr, zadání a vysvětlení témat k </w:t>
      </w:r>
      <w:bookmarkStart w:id="0" w:name="_GoBack"/>
      <w:bookmarkEnd w:id="0"/>
      <w:r w:rsidRPr="00805563">
        <w:rPr>
          <w:rFonts w:asciiTheme="majorHAnsi" w:hAnsiTheme="majorHAnsi"/>
          <w:sz w:val="22"/>
          <w:szCs w:val="22"/>
        </w:rPr>
        <w:t>závěrečným esejům.</w:t>
      </w:r>
    </w:p>
    <w:sectPr w:rsidR="00805563" w:rsidRPr="008055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90" w:rsidRDefault="00202A90" w:rsidP="004D6679">
      <w:r>
        <w:separator/>
      </w:r>
    </w:p>
  </w:endnote>
  <w:endnote w:type="continuationSeparator" w:id="0">
    <w:p w:rsidR="00202A90" w:rsidRDefault="00202A90" w:rsidP="004D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90" w:rsidRDefault="00202A90" w:rsidP="004D6679">
      <w:r>
        <w:separator/>
      </w:r>
    </w:p>
  </w:footnote>
  <w:footnote w:type="continuationSeparator" w:id="0">
    <w:p w:rsidR="00202A90" w:rsidRDefault="00202A90" w:rsidP="004D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79" w:rsidRPr="004D6679" w:rsidRDefault="004D6679" w:rsidP="004D6679">
    <w:pPr>
      <w:rPr>
        <w:rFonts w:ascii="Aharoni" w:hAnsi="Aharoni" w:cs="Aharoni"/>
      </w:rPr>
    </w:pPr>
    <w:r w:rsidRPr="00C84623">
      <w:rPr>
        <w:rFonts w:ascii="Aharoni" w:hAnsi="Aharoni" w:cs="Aharoni"/>
      </w:rPr>
      <w:t>Reklama jako kulturní fenomén</w:t>
    </w:r>
    <w:r>
      <w:rPr>
        <w:rFonts w:ascii="Aharoni" w:hAnsi="Aharoni" w:cs="Aharoni"/>
      </w:rPr>
      <w:tab/>
    </w:r>
    <w:r>
      <w:rPr>
        <w:rFonts w:ascii="Aharoni" w:hAnsi="Aharoni" w:cs="Aharoni"/>
      </w:rPr>
      <w:tab/>
    </w:r>
    <w:r>
      <w:rPr>
        <w:rFonts w:ascii="Aharoni" w:hAnsi="Aharoni" w:cs="Aharoni"/>
      </w:rPr>
      <w:tab/>
    </w:r>
    <w:r w:rsidRPr="004D6679">
      <w:rPr>
        <w:rFonts w:ascii="Aharoni" w:hAnsi="Aharoni" w:cs="Aharoni"/>
      </w:rPr>
      <w:t>p</w:t>
    </w:r>
    <w:r w:rsidRPr="004D6679">
      <w:rPr>
        <w:rFonts w:ascii="Aharoni" w:hAnsi="Aharoni" w:cs="Aharoni"/>
      </w:rPr>
      <w:t>odzim</w:t>
    </w:r>
    <w:r>
      <w:t xml:space="preserve"> </w:t>
    </w:r>
    <w:r w:rsidRPr="004D6679">
      <w:rPr>
        <w:rFonts w:ascii="Aharoni" w:hAnsi="Aharoni" w:cs="Aharoni"/>
      </w:rPr>
      <w:t>2015</w:t>
    </w:r>
    <w:r>
      <w:t xml:space="preserve"> </w:t>
    </w:r>
  </w:p>
  <w:p w:rsidR="004D6679" w:rsidRDefault="004D6679">
    <w:pPr>
      <w:pStyle w:val="Zhlav"/>
    </w:pPr>
  </w:p>
  <w:p w:rsidR="004D6679" w:rsidRDefault="004D66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3392"/>
    <w:multiLevelType w:val="hybridMultilevel"/>
    <w:tmpl w:val="3FAAC928"/>
    <w:lvl w:ilvl="0" w:tplc="A47A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1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1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8F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0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2B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643AF"/>
    <w:multiLevelType w:val="hybridMultilevel"/>
    <w:tmpl w:val="93CECB36"/>
    <w:lvl w:ilvl="0" w:tplc="5A92F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6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8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4E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C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48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24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2F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001C96"/>
    <w:multiLevelType w:val="hybridMultilevel"/>
    <w:tmpl w:val="C40A350E"/>
    <w:lvl w:ilvl="0" w:tplc="E5FA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AA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EE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A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0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EC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4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F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8"/>
    <w:rsid w:val="00036669"/>
    <w:rsid w:val="001C2A9D"/>
    <w:rsid w:val="00202A90"/>
    <w:rsid w:val="004D6679"/>
    <w:rsid w:val="005B25D3"/>
    <w:rsid w:val="00610C88"/>
    <w:rsid w:val="00805563"/>
    <w:rsid w:val="008F6E21"/>
    <w:rsid w:val="00A72817"/>
    <w:rsid w:val="00B6394E"/>
    <w:rsid w:val="00C7110B"/>
    <w:rsid w:val="00E437FB"/>
    <w:rsid w:val="00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F632-2222-4D9E-B4FA-A9984A6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2A9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437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6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6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2015-09-28T21:50:00Z</dcterms:created>
  <dcterms:modified xsi:type="dcterms:W3CDTF">2015-09-29T01:08:00Z</dcterms:modified>
</cp:coreProperties>
</file>