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82" w:rsidRPr="00CA7EF8" w:rsidRDefault="00DE4582">
      <w:pPr>
        <w:rPr>
          <w:rFonts w:ascii="Book Antiqua" w:hAnsi="Book Antiqua" w:cs="Book Antiqua"/>
        </w:rPr>
      </w:pPr>
      <w:r w:rsidRPr="00CA7EF8">
        <w:rPr>
          <w:rFonts w:ascii="Book Antiqua" w:hAnsi="Book Antiqua" w:cs="Book Antiqua"/>
        </w:rPr>
        <w:t>Str. 7.</w:t>
      </w:r>
    </w:p>
    <w:p w:rsidR="00DE4582" w:rsidRPr="00CA7EF8" w:rsidRDefault="00DE4582" w:rsidP="00E45A6A">
      <w:pPr>
        <w:rPr>
          <w:rFonts w:ascii="Book Antiqua" w:hAnsi="Book Antiqua" w:cs="Book Antiqua"/>
          <w:sz w:val="28"/>
          <w:szCs w:val="28"/>
        </w:rPr>
      </w:pPr>
      <w:r w:rsidRPr="00CA7EF8">
        <w:rPr>
          <w:rFonts w:ascii="Book Antiqua" w:hAnsi="Book Antiqua" w:cs="Book Antiqua"/>
          <w:sz w:val="28"/>
          <w:szCs w:val="28"/>
        </w:rPr>
        <w:t>„To je šílený, co jsou ty lidi schopný hodit do moře“</w:t>
      </w:r>
      <w:r w:rsidRPr="00CA7EF8">
        <w:rPr>
          <w:rStyle w:val="EndnoteReference"/>
          <w:rFonts w:ascii="Book Antiqua" w:hAnsi="Book Antiqua" w:cs="Book Antiqua"/>
          <w:sz w:val="28"/>
          <w:szCs w:val="28"/>
        </w:rPr>
        <w:endnoteReference w:id="1"/>
      </w:r>
      <w:r w:rsidRPr="00CA7EF8">
        <w:rPr>
          <w:rFonts w:ascii="Book Antiqua" w:hAnsi="Book Antiqua" w:cs="Book Antiqua"/>
          <w:sz w:val="28"/>
          <w:szCs w:val="28"/>
        </w:rPr>
        <w:t xml:space="preserve"> pomyslel si John, načež si hned s lítostí uvědomil, jak moc banální jeho poznámka </w:t>
      </w:r>
      <w:commentRangeStart w:id="0"/>
      <w:r>
        <w:rPr>
          <w:rFonts w:ascii="Book Antiqua" w:hAnsi="Book Antiqua" w:cs="Book Antiqua"/>
          <w:sz w:val="28"/>
          <w:szCs w:val="28"/>
        </w:rPr>
        <w:t>byla</w:t>
      </w:r>
      <w:commentRangeEnd w:id="0"/>
      <w:r>
        <w:rPr>
          <w:rStyle w:val="CommentReference"/>
        </w:rPr>
        <w:commentReference w:id="0"/>
      </w:r>
      <w:r w:rsidRPr="00CA7EF8">
        <w:rPr>
          <w:rFonts w:ascii="Book Antiqua" w:hAnsi="Book Antiqua" w:cs="Book Antiqua"/>
          <w:sz w:val="28"/>
          <w:szCs w:val="28"/>
        </w:rPr>
        <w:t>.</w:t>
      </w:r>
      <w:r w:rsidRPr="00CA7EF8">
        <w:rPr>
          <w:rStyle w:val="EndnoteReference"/>
          <w:rFonts w:ascii="Book Antiqua" w:hAnsi="Book Antiqua" w:cs="Book Antiqua"/>
          <w:sz w:val="28"/>
          <w:szCs w:val="28"/>
        </w:rPr>
        <w:endnoteReference w:id="2"/>
      </w:r>
      <w:r w:rsidRPr="00CA7EF8">
        <w:rPr>
          <w:rFonts w:ascii="Book Antiqua" w:hAnsi="Book Antiqua" w:cs="Book Antiqua"/>
          <w:sz w:val="28"/>
          <w:szCs w:val="28"/>
        </w:rPr>
        <w:t xml:space="preserve"> Široko daleko se válely jen prázdné kanystry, zrezavělé obaly od sprejů, gumy z pneumatik ztvrdlé od soli a spoustu cárů rybářských sítí, které </w:t>
      </w:r>
      <w:commentRangeStart w:id="1"/>
      <w:r w:rsidRPr="00CA7EF8">
        <w:rPr>
          <w:rFonts w:ascii="Book Antiqua" w:hAnsi="Book Antiqua" w:cs="Book Antiqua"/>
          <w:sz w:val="28"/>
          <w:szCs w:val="28"/>
        </w:rPr>
        <w:t xml:space="preserve">ošklivě ohraničovaly </w:t>
      </w:r>
      <w:commentRangeEnd w:id="1"/>
      <w:r>
        <w:rPr>
          <w:rStyle w:val="CommentReference"/>
        </w:rPr>
        <w:commentReference w:id="1"/>
      </w:r>
      <w:r w:rsidRPr="00CA7EF8">
        <w:rPr>
          <w:rFonts w:ascii="Book Antiqua" w:hAnsi="Book Antiqua" w:cs="Book Antiqua"/>
          <w:sz w:val="28"/>
          <w:szCs w:val="28"/>
        </w:rPr>
        <w:t xml:space="preserve">pláž. Povzdechl si a zvedl prázdnou lahvičku </w:t>
      </w:r>
      <w:commentRangeStart w:id="2"/>
      <w:r w:rsidRPr="00CA7EF8">
        <w:rPr>
          <w:rFonts w:ascii="Book Antiqua" w:hAnsi="Book Antiqua" w:cs="Book Antiqua"/>
          <w:sz w:val="28"/>
          <w:szCs w:val="28"/>
        </w:rPr>
        <w:t>opalovacího</w:t>
      </w:r>
      <w:commentRangeEnd w:id="2"/>
      <w:r>
        <w:rPr>
          <w:rStyle w:val="CommentReference"/>
        </w:rPr>
        <w:commentReference w:id="2"/>
      </w:r>
      <w:r w:rsidRPr="00CA7EF8">
        <w:rPr>
          <w:rFonts w:ascii="Book Antiqua" w:hAnsi="Book Antiqua" w:cs="Book Antiqua"/>
          <w:sz w:val="28"/>
          <w:szCs w:val="28"/>
        </w:rPr>
        <w:t xml:space="preserve"> oleje, zatímco si představoval tváře vodáků</w:t>
      </w:r>
      <w:r w:rsidRPr="00CA7EF8">
        <w:rPr>
          <w:rStyle w:val="EndnoteReference"/>
          <w:rFonts w:ascii="Book Antiqua" w:hAnsi="Book Antiqua" w:cs="Book Antiqua"/>
          <w:sz w:val="28"/>
          <w:szCs w:val="28"/>
        </w:rPr>
        <w:endnoteReference w:id="3"/>
      </w:r>
      <w:r w:rsidRPr="00CA7EF8">
        <w:rPr>
          <w:rFonts w:ascii="Book Antiqua" w:hAnsi="Book Antiqua" w:cs="Book Antiqua"/>
          <w:sz w:val="28"/>
          <w:szCs w:val="28"/>
        </w:rPr>
        <w:t xml:space="preserve"> nebo místních rybářů, kteří se beztrestně a vědomi si svého činu </w:t>
      </w:r>
      <w:commentRangeStart w:id="3"/>
      <w:r w:rsidRPr="00CA7EF8">
        <w:rPr>
          <w:rFonts w:ascii="Book Antiqua" w:hAnsi="Book Antiqua" w:cs="Book Antiqua"/>
          <w:sz w:val="28"/>
          <w:szCs w:val="28"/>
        </w:rPr>
        <w:t xml:space="preserve">zbavovali </w:t>
      </w:r>
      <w:commentRangeEnd w:id="3"/>
      <w:r>
        <w:rPr>
          <w:rStyle w:val="CommentReference"/>
        </w:rPr>
        <w:commentReference w:id="3"/>
      </w:r>
      <w:r w:rsidRPr="00CA7EF8">
        <w:rPr>
          <w:rFonts w:ascii="Book Antiqua" w:hAnsi="Book Antiqua" w:cs="Book Antiqua"/>
          <w:sz w:val="28"/>
          <w:szCs w:val="28"/>
        </w:rPr>
        <w:t>svinčíku na pobřeží.</w:t>
      </w:r>
    </w:p>
    <w:p w:rsidR="00DE4582" w:rsidRDefault="00DE4582"/>
    <w:sectPr w:rsidR="00DE4582" w:rsidSect="00821E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09:19:00Z" w:initials="P">
    <w:p w:rsidR="00DE4582" w:rsidRDefault="00DE4582">
      <w:pPr>
        <w:pStyle w:val="CommentText"/>
      </w:pPr>
      <w:r>
        <w:rPr>
          <w:rStyle w:val="CommentReference"/>
        </w:rPr>
        <w:annotationRef/>
      </w:r>
      <w:r>
        <w:t>lépe neobejít souslednost – přít. čas</w:t>
      </w:r>
    </w:p>
  </w:comment>
  <w:comment w:id="1" w:author="Pavla" w:date="2016-11-01T09:19:00Z" w:initials="P">
    <w:p w:rsidR="00DE4582" w:rsidRDefault="00DE4582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2" w:author="Pavla" w:date="2016-11-01T09:19:00Z" w:initials="P">
    <w:p w:rsidR="00DE4582" w:rsidRDefault="00DE4582">
      <w:pPr>
        <w:pStyle w:val="CommentText"/>
      </w:pPr>
      <w:r>
        <w:rPr>
          <w:rStyle w:val="CommentReference"/>
        </w:rPr>
        <w:annotationRef/>
      </w:r>
      <w:r>
        <w:t>od</w:t>
      </w:r>
    </w:p>
  </w:comment>
  <w:comment w:id="3" w:author="Pavla" w:date="2016-11-01T09:19:00Z" w:initials="P">
    <w:p w:rsidR="00DE4582" w:rsidRDefault="00DE4582">
      <w:pPr>
        <w:pStyle w:val="CommentText"/>
      </w:pPr>
      <w:r>
        <w:rPr>
          <w:rStyle w:val="CommentReference"/>
        </w:rPr>
        <w:annotationRef/>
      </w:r>
      <w:r>
        <w:t>souslednost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82" w:rsidRDefault="00DE4582" w:rsidP="00E45A6A">
      <w:pPr>
        <w:spacing w:after="0" w:line="240" w:lineRule="auto"/>
      </w:pPr>
      <w:r>
        <w:separator/>
      </w:r>
    </w:p>
  </w:endnote>
  <w:endnote w:type="continuationSeparator" w:id="0">
    <w:p w:rsidR="00DE4582" w:rsidRDefault="00DE4582" w:rsidP="00E45A6A">
      <w:pPr>
        <w:spacing w:after="0" w:line="240" w:lineRule="auto"/>
      </w:pPr>
      <w:r>
        <w:continuationSeparator/>
      </w:r>
    </w:p>
  </w:endnote>
  <w:endnote w:id="1">
    <w:p w:rsidR="00DE4582" w:rsidRDefault="00DE4582">
      <w:pPr>
        <w:pStyle w:val="EndnoteText"/>
      </w:pPr>
      <w:r w:rsidRPr="00CA7EF8">
        <w:rPr>
          <w:rStyle w:val="EndnoteReference"/>
          <w:rFonts w:ascii="Book Antiqua" w:hAnsi="Book Antiqua" w:cs="Book Antiqua"/>
        </w:rPr>
        <w:endnoteRef/>
      </w:r>
      <w:r w:rsidRPr="00CA7EF8">
        <w:rPr>
          <w:rFonts w:ascii="Book Antiqua" w:hAnsi="Book Antiqua" w:cs="Book Antiqua"/>
        </w:rPr>
        <w:t xml:space="preserve"> Záměrně nespisovné – přímá řeč hlavní postavy</w:t>
      </w:r>
    </w:p>
  </w:endnote>
  <w:endnote w:id="2">
    <w:p w:rsidR="00DE4582" w:rsidRDefault="00DE4582">
      <w:pPr>
        <w:pStyle w:val="EndnoteText"/>
      </w:pPr>
      <w:r w:rsidRPr="00CA7EF8">
        <w:rPr>
          <w:rStyle w:val="EndnoteReference"/>
          <w:rFonts w:ascii="Book Antiqua" w:hAnsi="Book Antiqua" w:cs="Book Antiqua"/>
        </w:rPr>
        <w:endnoteRef/>
      </w:r>
      <w:r w:rsidRPr="00CA7EF8">
        <w:rPr>
          <w:rFonts w:ascii="Book Antiqua" w:hAnsi="Book Antiqua" w:cs="Book Antiqua"/>
        </w:rPr>
        <w:t xml:space="preserve"> Záměrně spisovný „uhlazenější“ jazyk vypravěč – kontrast s hl. postavou</w:t>
      </w:r>
    </w:p>
  </w:endnote>
  <w:endnote w:id="3">
    <w:p w:rsidR="00DE4582" w:rsidRDefault="00DE4582">
      <w:pPr>
        <w:pStyle w:val="EndnoteText"/>
        <w:rPr>
          <w:rFonts w:ascii="Book Antiqua" w:hAnsi="Book Antiqua" w:cs="Book Antiqua"/>
        </w:rPr>
      </w:pPr>
      <w:r w:rsidRPr="00CA7EF8">
        <w:rPr>
          <w:rStyle w:val="EndnoteReference"/>
          <w:rFonts w:ascii="Book Antiqua" w:hAnsi="Book Antiqua" w:cs="Book Antiqua"/>
        </w:rPr>
        <w:endnoteRef/>
      </w:r>
      <w:r w:rsidRPr="00CA7EF8">
        <w:rPr>
          <w:rFonts w:ascii="Book Antiqua" w:hAnsi="Book Antiqua" w:cs="Book Antiqua"/>
        </w:rPr>
        <w:t xml:space="preserve"> Nebo jachtařů, kapitánů lodí,…</w:t>
      </w:r>
      <w:r>
        <w:rPr>
          <w:rFonts w:ascii="Book Antiqua" w:hAnsi="Book Antiqua" w:cs="Book Antiqua"/>
        </w:rPr>
        <w:t xml:space="preserve">   ANO, JACHTAŘŮ</w:t>
      </w:r>
    </w:p>
    <w:p w:rsidR="00DE4582" w:rsidRDefault="00DE4582">
      <w:pPr>
        <w:pStyle w:val="EndnoteText"/>
        <w:rPr>
          <w:rFonts w:ascii="Book Antiqua" w:hAnsi="Book Antiqua" w:cs="Book Antiqua"/>
        </w:rPr>
      </w:pPr>
    </w:p>
    <w:p w:rsidR="00DE4582" w:rsidRDefault="00DE4582">
      <w:pPr>
        <w:pStyle w:val="EndnoteText"/>
      </w:pPr>
      <w:r>
        <w:rPr>
          <w:rFonts w:ascii="Book Antiqua" w:hAnsi="Book Antiqua" w:cs="Book Antiqua"/>
          <w:sz w:val="24"/>
          <w:szCs w:val="24"/>
        </w:rPr>
        <w:t xml:space="preserve">celkově velmi </w:t>
      </w:r>
      <w:r w:rsidRPr="002F6F83">
        <w:rPr>
          <w:rFonts w:ascii="Book Antiqua" w:hAnsi="Book Antiqua" w:cs="Book Antiqua"/>
          <w:sz w:val="24"/>
          <w:szCs w:val="24"/>
        </w:rPr>
        <w:t>dobře, i poznámky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82" w:rsidRDefault="00DE4582" w:rsidP="00E45A6A">
      <w:pPr>
        <w:spacing w:after="0" w:line="240" w:lineRule="auto"/>
      </w:pPr>
      <w:r>
        <w:separator/>
      </w:r>
    </w:p>
  </w:footnote>
  <w:footnote w:type="continuationSeparator" w:id="0">
    <w:p w:rsidR="00DE4582" w:rsidRDefault="00DE4582" w:rsidP="00E4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82" w:rsidRPr="00CA7EF8" w:rsidRDefault="00DE4582" w:rsidP="00E24BB7">
    <w:pPr>
      <w:pStyle w:val="Header"/>
      <w:tabs>
        <w:tab w:val="clear" w:pos="9072"/>
      </w:tabs>
      <w:rPr>
        <w:rFonts w:ascii="Book Antiqua" w:hAnsi="Book Antiqua" w:cs="Book Antiqua"/>
      </w:rPr>
    </w:pPr>
    <w:r w:rsidRPr="00CA7EF8">
      <w:rPr>
        <w:rFonts w:ascii="Book Antiqua" w:hAnsi="Book Antiqua" w:cs="Book Antiqua"/>
      </w:rPr>
      <w:t>Le Roman de l´été</w:t>
    </w:r>
    <w:r w:rsidRPr="00CA7EF8">
      <w:rPr>
        <w:rFonts w:ascii="Book Antiqua" w:hAnsi="Book Antiqua" w:cs="Book Antiqua"/>
      </w:rPr>
      <w:tab/>
      <w:t>Fargues Nela Demkovičová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A6A"/>
    <w:rsid w:val="002F6F83"/>
    <w:rsid w:val="0047553B"/>
    <w:rsid w:val="004B5DAF"/>
    <w:rsid w:val="00821E73"/>
    <w:rsid w:val="008B7571"/>
    <w:rsid w:val="00981A21"/>
    <w:rsid w:val="00A3772C"/>
    <w:rsid w:val="00CA7EF8"/>
    <w:rsid w:val="00DE4582"/>
    <w:rsid w:val="00E24BB7"/>
    <w:rsid w:val="00E45A6A"/>
    <w:rsid w:val="00FD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45A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5A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5A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45A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5A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45A6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CA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7EF8"/>
  </w:style>
  <w:style w:type="paragraph" w:styleId="Footer">
    <w:name w:val="footer"/>
    <w:basedOn w:val="Normal"/>
    <w:link w:val="FooterChar"/>
    <w:uiPriority w:val="99"/>
    <w:semiHidden/>
    <w:rsid w:val="00CA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7EF8"/>
  </w:style>
  <w:style w:type="paragraph" w:styleId="BalloonText">
    <w:name w:val="Balloon Text"/>
    <w:basedOn w:val="Normal"/>
    <w:link w:val="BalloonTextChar"/>
    <w:uiPriority w:val="99"/>
    <w:semiHidden/>
    <w:rsid w:val="00CA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E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B7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7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61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7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6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75</Words>
  <Characters>445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Demkovičová</dc:creator>
  <cp:keywords/>
  <dc:description/>
  <cp:lastModifiedBy>Pavla</cp:lastModifiedBy>
  <cp:revision>5</cp:revision>
  <dcterms:created xsi:type="dcterms:W3CDTF">2016-10-25T16:56:00Z</dcterms:created>
  <dcterms:modified xsi:type="dcterms:W3CDTF">2016-11-01T08:22:00Z</dcterms:modified>
</cp:coreProperties>
</file>