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215" w:rsidRPr="00786B44" w:rsidRDefault="007D10A2" w:rsidP="00C36215">
      <w:pPr>
        <w:rPr>
          <w:b/>
          <w:u w:val="single"/>
        </w:rPr>
      </w:pPr>
      <w:r>
        <w:rPr>
          <w:b/>
          <w:u w:val="single"/>
        </w:rPr>
        <w:t>Heinrich Franz</w:t>
      </w:r>
      <w:r w:rsidR="00C36215" w:rsidRPr="00786B44">
        <w:rPr>
          <w:b/>
          <w:u w:val="single"/>
        </w:rPr>
        <w:t xml:space="preserve"> </w:t>
      </w:r>
      <w:proofErr w:type="spellStart"/>
      <w:r w:rsidR="00C36215" w:rsidRPr="00786B44">
        <w:rPr>
          <w:b/>
          <w:u w:val="single"/>
        </w:rPr>
        <w:t>Ignaz</w:t>
      </w:r>
      <w:proofErr w:type="spellEnd"/>
      <w:r w:rsidR="00C36215" w:rsidRPr="00786B44">
        <w:rPr>
          <w:b/>
          <w:u w:val="single"/>
        </w:rPr>
        <w:t xml:space="preserve"> von </w:t>
      </w:r>
      <w:proofErr w:type="spellStart"/>
      <w:r w:rsidR="00C36215" w:rsidRPr="00786B44">
        <w:rPr>
          <w:b/>
          <w:u w:val="single"/>
        </w:rPr>
        <w:t>Biber</w:t>
      </w:r>
      <w:proofErr w:type="spellEnd"/>
      <w:r w:rsidR="00C36215" w:rsidRPr="00786B44">
        <w:rPr>
          <w:b/>
          <w:u w:val="single"/>
        </w:rPr>
        <w:t xml:space="preserve"> (1644</w:t>
      </w:r>
      <w:r w:rsidR="008A1F1E" w:rsidRPr="00786B44">
        <w:rPr>
          <w:b/>
          <w:u w:val="single"/>
        </w:rPr>
        <w:t xml:space="preserve"> Stráž pod Ralskem </w:t>
      </w:r>
      <w:r w:rsidR="00C36215" w:rsidRPr="00786B44">
        <w:rPr>
          <w:b/>
          <w:u w:val="single"/>
        </w:rPr>
        <w:t>-</w:t>
      </w:r>
      <w:r w:rsidR="00F42ACB">
        <w:rPr>
          <w:b/>
          <w:u w:val="single"/>
        </w:rPr>
        <w:t xml:space="preserve"> </w:t>
      </w:r>
      <w:bookmarkStart w:id="0" w:name="_GoBack"/>
      <w:bookmarkEnd w:id="0"/>
      <w:r w:rsidR="00C36215" w:rsidRPr="00786B44">
        <w:rPr>
          <w:b/>
          <w:u w:val="single"/>
        </w:rPr>
        <w:t>1704</w:t>
      </w:r>
      <w:r w:rsidR="008A1F1E" w:rsidRPr="00786B44">
        <w:rPr>
          <w:b/>
          <w:u w:val="single"/>
        </w:rPr>
        <w:t xml:space="preserve"> Salzburk</w:t>
      </w:r>
      <w:r w:rsidR="00C36215" w:rsidRPr="00786B44">
        <w:rPr>
          <w:b/>
          <w:u w:val="single"/>
        </w:rPr>
        <w:t>)</w:t>
      </w:r>
    </w:p>
    <w:p w:rsidR="00677123" w:rsidRDefault="00212181" w:rsidP="00636996">
      <w:pPr>
        <w:jc w:val="both"/>
      </w:pPr>
      <w:r>
        <w:t>Studoval j</w:t>
      </w:r>
      <w:r w:rsidR="003A4A9B">
        <w:t xml:space="preserve">ezuitské gymnázium, </w:t>
      </w:r>
      <w:r w:rsidR="007D10A2">
        <w:t>kde se seznámil s</w:t>
      </w:r>
      <w:r w:rsidR="003A4A9B">
        <w:t xml:space="preserve"> </w:t>
      </w:r>
      <w:r>
        <w:t>Pavlem Josefem Vejvanovským</w:t>
      </w:r>
      <w:r w:rsidR="00636996">
        <w:t xml:space="preserve">. </w:t>
      </w:r>
      <w:r w:rsidR="00F64F8F">
        <w:t xml:space="preserve">Hudbu </w:t>
      </w:r>
      <w:r w:rsidR="00636996">
        <w:t xml:space="preserve">pravděpodobně studoval ve Vídni u Johanna Heinricha </w:t>
      </w:r>
      <w:proofErr w:type="spellStart"/>
      <w:r w:rsidR="00636996">
        <w:t>Schmeltzera</w:t>
      </w:r>
      <w:proofErr w:type="spellEnd"/>
      <w:r w:rsidR="00636996">
        <w:t xml:space="preserve">. Roku </w:t>
      </w:r>
      <w:r>
        <w:t>1668</w:t>
      </w:r>
      <w:r w:rsidR="00636996">
        <w:t xml:space="preserve"> se stal</w:t>
      </w:r>
      <w:r w:rsidR="00C36215">
        <w:t xml:space="preserve"> </w:t>
      </w:r>
      <w:r w:rsidR="00DA4E95">
        <w:t>komorník</w:t>
      </w:r>
      <w:r w:rsidR="00636996">
        <w:t>em</w:t>
      </w:r>
      <w:r w:rsidR="00DA4E95">
        <w:t xml:space="preserve"> </w:t>
      </w:r>
      <w:r w:rsidR="00636996">
        <w:t>a houslistou v kapele vedené Vejvanovským</w:t>
      </w:r>
      <w:r w:rsidR="00C36215">
        <w:t xml:space="preserve"> u biskupa Liechtensteina – </w:t>
      </w:r>
      <w:proofErr w:type="spellStart"/>
      <w:r w:rsidR="00C36215">
        <w:t>Castelcorna</w:t>
      </w:r>
      <w:proofErr w:type="spellEnd"/>
      <w:r w:rsidR="00C36215">
        <w:t xml:space="preserve"> v</w:t>
      </w:r>
      <w:r w:rsidR="00636996">
        <w:t> </w:t>
      </w:r>
      <w:r w:rsidR="00C36215">
        <w:t>Kroměříži</w:t>
      </w:r>
      <w:r w:rsidR="00636996">
        <w:t xml:space="preserve">. Zde působil jen do roku 1670, kdy byl pověřen biskupem, aby jel koupit housle </w:t>
      </w:r>
      <w:r w:rsidR="003A4A9B">
        <w:t xml:space="preserve">do dílny </w:t>
      </w:r>
      <w:proofErr w:type="spellStart"/>
      <w:r w:rsidR="003A4A9B">
        <w:t>Jacoba</w:t>
      </w:r>
      <w:proofErr w:type="spellEnd"/>
      <w:r w:rsidR="003A4A9B">
        <w:t xml:space="preserve"> Steinera</w:t>
      </w:r>
      <w:r w:rsidR="00636996">
        <w:t xml:space="preserve"> v </w:t>
      </w:r>
      <w:proofErr w:type="spellStart"/>
      <w:r w:rsidR="00636996">
        <w:t>Absamu</w:t>
      </w:r>
      <w:proofErr w:type="spellEnd"/>
      <w:r w:rsidR="00636996">
        <w:t xml:space="preserve">. </w:t>
      </w:r>
      <w:proofErr w:type="spellStart"/>
      <w:r w:rsidR="00636996">
        <w:t>Biber</w:t>
      </w:r>
      <w:proofErr w:type="spellEnd"/>
      <w:r w:rsidR="00636996">
        <w:t xml:space="preserve"> ale </w:t>
      </w:r>
      <w:r w:rsidR="00C36215">
        <w:t xml:space="preserve">„utekl“ </w:t>
      </w:r>
      <w:r w:rsidR="00636996">
        <w:t xml:space="preserve">bez propouštěcích listin </w:t>
      </w:r>
      <w:r w:rsidR="00C36215">
        <w:t>do Salzburku, kde měl smluvené místo u arcibiskupa</w:t>
      </w:r>
      <w:r w:rsidR="008A1F1E">
        <w:t xml:space="preserve"> Maxmiliána </w:t>
      </w:r>
      <w:proofErr w:type="spellStart"/>
      <w:r w:rsidR="008A1F1E">
        <w:t>Khuenburga</w:t>
      </w:r>
      <w:proofErr w:type="spellEnd"/>
      <w:r w:rsidR="00636996">
        <w:t xml:space="preserve">. </w:t>
      </w:r>
      <w:r w:rsidR="00013EAE">
        <w:t xml:space="preserve">Na usmíření </w:t>
      </w:r>
      <w:proofErr w:type="spellStart"/>
      <w:r w:rsidR="00636996">
        <w:t>Castelcornovi</w:t>
      </w:r>
      <w:proofErr w:type="spellEnd"/>
      <w:r w:rsidR="00636996">
        <w:t xml:space="preserve"> </w:t>
      </w:r>
      <w:r w:rsidR="00013EAE">
        <w:t xml:space="preserve">pak posílal autografy svých nových skladeb a biskup jej </w:t>
      </w:r>
      <w:r w:rsidR="00636996">
        <w:t xml:space="preserve">oficiálně </w:t>
      </w:r>
      <w:r w:rsidR="00013EAE">
        <w:t>propustil až po 6 letech.</w:t>
      </w:r>
      <w:r w:rsidR="00636996">
        <w:t xml:space="preserve"> </w:t>
      </w:r>
      <w:r w:rsidR="00677123">
        <w:t xml:space="preserve">V roce 1684 byl </w:t>
      </w:r>
      <w:proofErr w:type="spellStart"/>
      <w:r w:rsidR="007D10A2">
        <w:t>Biber</w:t>
      </w:r>
      <w:proofErr w:type="spellEnd"/>
      <w:r w:rsidR="007D10A2">
        <w:t xml:space="preserve"> </w:t>
      </w:r>
      <w:r w:rsidR="00677123">
        <w:t>jmenován dvorním k</w:t>
      </w:r>
      <w:r w:rsidR="007D10A2">
        <w:t xml:space="preserve">apelníkem a </w:t>
      </w:r>
      <w:r w:rsidR="00677123">
        <w:t xml:space="preserve">řídil soubor přibližně 80 hráčů a zpěváků. </w:t>
      </w:r>
      <w:r w:rsidR="00636996">
        <w:t>V roce 1690 byl</w:t>
      </w:r>
      <w:r>
        <w:t xml:space="preserve"> </w:t>
      </w:r>
      <w:r w:rsidR="00677123">
        <w:t xml:space="preserve">císařem Leopoldem I. </w:t>
      </w:r>
      <w:r>
        <w:t>povýšen do šlechtického stavu</w:t>
      </w:r>
      <w:r w:rsidR="00636996">
        <w:t xml:space="preserve">. </w:t>
      </w:r>
      <w:r w:rsidR="00677123">
        <w:t>Zemřel roku 1704 v Salzburku.</w:t>
      </w:r>
    </w:p>
    <w:p w:rsidR="003A4A9B" w:rsidRDefault="003A4A9B" w:rsidP="00636996">
      <w:pPr>
        <w:jc w:val="both"/>
      </w:pPr>
      <w:r>
        <w:t>/</w:t>
      </w:r>
    </w:p>
    <w:p w:rsidR="003A4A9B" w:rsidRDefault="00677123" w:rsidP="00636996">
      <w:pPr>
        <w:jc w:val="both"/>
      </w:pPr>
      <w:r>
        <w:t xml:space="preserve">Johann </w:t>
      </w:r>
      <w:proofErr w:type="spellStart"/>
      <w:r>
        <w:t>Mattheson</w:t>
      </w:r>
      <w:proofErr w:type="spellEnd"/>
      <w:r>
        <w:t>,</w:t>
      </w:r>
      <w:r w:rsidR="00636996">
        <w:t xml:space="preserve"> i Johann Gottfried </w:t>
      </w:r>
      <w:proofErr w:type="spellStart"/>
      <w:r w:rsidR="00636996">
        <w:t>Dlabacž</w:t>
      </w:r>
      <w:proofErr w:type="spellEnd"/>
      <w:r w:rsidR="00636996">
        <w:t xml:space="preserve"> uvádějí, že </w:t>
      </w:r>
      <w:proofErr w:type="spellStart"/>
      <w:r w:rsidR="00636996">
        <w:t>Biber</w:t>
      </w:r>
      <w:proofErr w:type="spellEnd"/>
      <w:r w:rsidR="00636996">
        <w:t xml:space="preserve"> byl</w:t>
      </w:r>
      <w:r>
        <w:t xml:space="preserve"> významným houslistou a</w:t>
      </w:r>
      <w:r w:rsidR="00636996">
        <w:t xml:space="preserve"> </w:t>
      </w:r>
      <w:r w:rsidR="00013EAE">
        <w:t>známým skladatelem nejen v zemích habsburské monarchie, ale také v Itálii a Francii.</w:t>
      </w:r>
      <w:r w:rsidR="003A4A9B">
        <w:t xml:space="preserve"> Jeho</w:t>
      </w:r>
      <w:r w:rsidR="0077727A">
        <w:t xml:space="preserve"> </w:t>
      </w:r>
      <w:r>
        <w:t xml:space="preserve">instrumentální dílo zahrnuje sonáty, </w:t>
      </w:r>
      <w:proofErr w:type="spellStart"/>
      <w:r>
        <w:t>battali</w:t>
      </w:r>
      <w:r w:rsidR="007D10A2">
        <w:t>e</w:t>
      </w:r>
      <w:proofErr w:type="spellEnd"/>
      <w:r w:rsidR="007D10A2">
        <w:t xml:space="preserve">, </w:t>
      </w:r>
      <w:proofErr w:type="spellStart"/>
      <w:r w:rsidR="007D10A2">
        <w:t>baletty</w:t>
      </w:r>
      <w:proofErr w:type="spellEnd"/>
      <w:r>
        <w:t>.</w:t>
      </w:r>
      <w:r w:rsidR="0077727A">
        <w:t xml:space="preserve"> </w:t>
      </w:r>
      <w:r>
        <w:t>Z duchovní tvorby jsou to například mše a requiem.</w:t>
      </w:r>
      <w:r w:rsidR="00291A58">
        <w:t xml:space="preserve"> V Salzburku psal také opery a hudbu ke školským jezuitským hrám.</w:t>
      </w:r>
    </w:p>
    <w:p w:rsidR="00013EAE" w:rsidRDefault="00677123" w:rsidP="00677123">
      <w:pPr>
        <w:jc w:val="both"/>
      </w:pPr>
      <w:r>
        <w:t xml:space="preserve">V houslových skladbách využívá náročnou </w:t>
      </w:r>
      <w:r w:rsidR="00013EAE">
        <w:t>techniku</w:t>
      </w:r>
      <w:r w:rsidR="00C12074">
        <w:t xml:space="preserve">, </w:t>
      </w:r>
      <w:r w:rsidR="00013EAE">
        <w:t>hru ve vysokých polohách</w:t>
      </w:r>
      <w:r>
        <w:t>, polyfonii a také skordaturu. Tedy předepisuje přelaďování strun, které</w:t>
      </w:r>
      <w:r w:rsidR="00013EAE">
        <w:t xml:space="preserve"> umožňuje hru v netypických tóninách</w:t>
      </w:r>
      <w:r w:rsidR="003A4A9B">
        <w:t>.</w:t>
      </w:r>
    </w:p>
    <w:p w:rsidR="003A4A9B" w:rsidRDefault="003A4A9B" w:rsidP="003A4A9B">
      <w:pPr>
        <w:jc w:val="both"/>
      </w:pPr>
      <w:r>
        <w:t>/</w:t>
      </w:r>
    </w:p>
    <w:p w:rsidR="00C12074" w:rsidRDefault="00013EAE" w:rsidP="00636996">
      <w:pPr>
        <w:jc w:val="both"/>
      </w:pPr>
      <w:r>
        <w:t xml:space="preserve">Hlavním účelem přeladění </w:t>
      </w:r>
      <w:r w:rsidRPr="00D511B0">
        <w:t xml:space="preserve">strun bylo v době baroka dosažení požadovaného afektu skladby, což se </w:t>
      </w:r>
      <w:r w:rsidR="00D511B0" w:rsidRPr="00D511B0">
        <w:t>objevuje v Růžencových</w:t>
      </w:r>
      <w:r w:rsidRPr="00D511B0">
        <w:t xml:space="preserve"> sonátách</w:t>
      </w:r>
      <w:r w:rsidR="007D10A2">
        <w:t>, kde jednotlivé části</w:t>
      </w:r>
      <w:r>
        <w:t xml:space="preserve"> vyjadřují afekty radostných, bolestných a oslavných tajemství růžence. Do těchto sonát aplikoval </w:t>
      </w:r>
      <w:proofErr w:type="spellStart"/>
      <w:r>
        <w:t>Biber</w:t>
      </w:r>
      <w:proofErr w:type="spellEnd"/>
      <w:r>
        <w:t xml:space="preserve"> také složitou symboliku, rovněž charakteristickou pro jeho práce (</w:t>
      </w:r>
      <w:r>
        <w:rPr>
          <w:rStyle w:val="acronym"/>
        </w:rPr>
        <w:t>např.</w:t>
      </w:r>
      <w:r>
        <w:t xml:space="preserve"> překřížení</w:t>
      </w:r>
      <w:r w:rsidR="003A4A9B">
        <w:t>m</w:t>
      </w:r>
      <w:r>
        <w:t xml:space="preserve"> strun vytvářející</w:t>
      </w:r>
      <w:r w:rsidR="003A4A9B">
        <w:t>ch</w:t>
      </w:r>
      <w:r>
        <w:t xml:space="preserve"> kříž mezi kobylkou a struníkem v sonátě XI. </w:t>
      </w:r>
      <w:r>
        <w:rPr>
          <w:rStyle w:val="Zdraznn"/>
        </w:rPr>
        <w:t>Vzkříšení</w:t>
      </w:r>
      <w:r>
        <w:t>)</w:t>
      </w:r>
      <w:r w:rsidR="000C598D">
        <w:t xml:space="preserve"> - obrázek</w:t>
      </w:r>
    </w:p>
    <w:p w:rsidR="00786B44" w:rsidRPr="006F3DE5" w:rsidRDefault="00C36215" w:rsidP="00636996">
      <w:pPr>
        <w:jc w:val="both"/>
      </w:pPr>
      <w:r w:rsidRPr="006F3DE5">
        <w:rPr>
          <w:b/>
        </w:rPr>
        <w:t>Růžencové sonáty</w:t>
      </w:r>
      <w:r w:rsidR="00291A58" w:rsidRPr="006F3DE5">
        <w:rPr>
          <w:b/>
        </w:rPr>
        <w:t xml:space="preserve"> pro housle a </w:t>
      </w:r>
      <w:proofErr w:type="spellStart"/>
      <w:r w:rsidR="00291A58" w:rsidRPr="006F3DE5">
        <w:rPr>
          <w:b/>
        </w:rPr>
        <w:t>b.c</w:t>
      </w:r>
      <w:proofErr w:type="spellEnd"/>
      <w:r w:rsidR="00291A58" w:rsidRPr="006F3DE5">
        <w:rPr>
          <w:b/>
        </w:rPr>
        <w:t>.</w:t>
      </w:r>
      <w:r w:rsidR="00291A58">
        <w:t xml:space="preserve"> vznikly pravděpodobně roku</w:t>
      </w:r>
      <w:r w:rsidR="00C12074">
        <w:t xml:space="preserve"> 1676</w:t>
      </w:r>
      <w:r w:rsidR="00FE4E58">
        <w:t xml:space="preserve"> (titulní strana se nezachovala) a jsou věnovány biskupovi Maxmiliánu </w:t>
      </w:r>
      <w:proofErr w:type="spellStart"/>
      <w:r w:rsidR="00FE4E58">
        <w:t>Gandolfovi</w:t>
      </w:r>
      <w:proofErr w:type="spellEnd"/>
      <w:r w:rsidR="00FE4E58">
        <w:t>.</w:t>
      </w:r>
      <w:r w:rsidR="006F3DE5">
        <w:t xml:space="preserve"> Jedná se o </w:t>
      </w:r>
      <w:r w:rsidR="00291A58">
        <w:t xml:space="preserve">15 sonát a jednu </w:t>
      </w:r>
      <w:r w:rsidR="006F3DE5">
        <w:t xml:space="preserve">sólovou </w:t>
      </w:r>
      <w:proofErr w:type="spellStart"/>
      <w:r w:rsidR="00291A58">
        <w:t>Passsacagliu</w:t>
      </w:r>
      <w:proofErr w:type="spellEnd"/>
      <w:r w:rsidR="00291A58">
        <w:t xml:space="preserve">, </w:t>
      </w:r>
      <w:r w:rsidR="006F3DE5">
        <w:t>které se obsahově</w:t>
      </w:r>
      <w:r w:rsidR="00291A58">
        <w:t xml:space="preserve"> týkají patnácti </w:t>
      </w:r>
      <w:r w:rsidR="00857AD3">
        <w:t>„zastavení“ u důležitých momentů života Panny Marie a Ježíše Krista spojených s modlitbami růžence.</w:t>
      </w:r>
      <w:r w:rsidR="006F3DE5">
        <w:t xml:space="preserve"> </w:t>
      </w:r>
      <w:r w:rsidR="006F3DE5">
        <w:rPr>
          <w:color w:val="000000" w:themeColor="text1"/>
        </w:rPr>
        <w:t>P</w:t>
      </w:r>
      <w:r w:rsidR="007D10A2">
        <w:rPr>
          <w:color w:val="000000" w:themeColor="text1"/>
        </w:rPr>
        <w:t>rvní a šestnáctá část</w:t>
      </w:r>
      <w:r w:rsidR="00786B44" w:rsidRPr="00786B44">
        <w:rPr>
          <w:color w:val="000000" w:themeColor="text1"/>
        </w:rPr>
        <w:t xml:space="preserve"> jsou bez </w:t>
      </w:r>
      <w:r w:rsidR="00786B44">
        <w:rPr>
          <w:color w:val="000000" w:themeColor="text1"/>
        </w:rPr>
        <w:t>skordatury</w:t>
      </w:r>
      <w:r w:rsidR="000C598D">
        <w:rPr>
          <w:color w:val="000000" w:themeColor="text1"/>
        </w:rPr>
        <w:t xml:space="preserve">, v ostatních </w:t>
      </w:r>
      <w:r w:rsidR="007D10A2">
        <w:rPr>
          <w:color w:val="000000" w:themeColor="text1"/>
        </w:rPr>
        <w:t>je ladění kombinacemi tercií, k</w:t>
      </w:r>
      <w:r w:rsidR="000C598D">
        <w:rPr>
          <w:color w:val="000000" w:themeColor="text1"/>
        </w:rPr>
        <w:t>vart</w:t>
      </w:r>
      <w:r w:rsidR="007D10A2">
        <w:rPr>
          <w:color w:val="000000" w:themeColor="text1"/>
        </w:rPr>
        <w:t xml:space="preserve"> a kvint</w:t>
      </w:r>
      <w:r w:rsidR="006F3DE5">
        <w:rPr>
          <w:color w:val="000000" w:themeColor="text1"/>
        </w:rPr>
        <w:t xml:space="preserve"> (nákres).</w:t>
      </w:r>
    </w:p>
    <w:p w:rsidR="00786B44" w:rsidRDefault="006F3DE5" w:rsidP="00636996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V sonátách je užita </w:t>
      </w:r>
      <w:r w:rsidR="00C12074">
        <w:rPr>
          <w:color w:val="000000" w:themeColor="text1"/>
        </w:rPr>
        <w:t>b</w:t>
      </w:r>
      <w:r>
        <w:rPr>
          <w:color w:val="000000" w:themeColor="text1"/>
        </w:rPr>
        <w:t xml:space="preserve">ohatá ornamentika, trylky a další ozdoby, </w:t>
      </w:r>
      <w:proofErr w:type="spellStart"/>
      <w:r>
        <w:rPr>
          <w:color w:val="000000" w:themeColor="text1"/>
        </w:rPr>
        <w:t>dvojhmatová</w:t>
      </w:r>
      <w:proofErr w:type="spellEnd"/>
      <w:r>
        <w:rPr>
          <w:color w:val="000000" w:themeColor="text1"/>
        </w:rPr>
        <w:t xml:space="preserve"> a akordická hra. Charakteristické je využívání chromatiky, polyfonie a principu variací.</w:t>
      </w:r>
    </w:p>
    <w:p w:rsidR="00833669" w:rsidRDefault="00833669" w:rsidP="00636996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Počet vět se </w:t>
      </w:r>
      <w:r w:rsidR="007D10A2">
        <w:rPr>
          <w:color w:val="000000" w:themeColor="text1"/>
        </w:rPr>
        <w:t xml:space="preserve">v sonátách </w:t>
      </w:r>
      <w:r>
        <w:rPr>
          <w:color w:val="000000" w:themeColor="text1"/>
        </w:rPr>
        <w:t xml:space="preserve">pohybuje od jedné do pěti. Každá sonáta je v partituře </w:t>
      </w:r>
      <w:r w:rsidR="007D10A2">
        <w:rPr>
          <w:color w:val="000000" w:themeColor="text1"/>
        </w:rPr>
        <w:t>uvedena tematickou rytinou a laděním dané části.</w:t>
      </w:r>
    </w:p>
    <w:p w:rsidR="006F3DE5" w:rsidRDefault="006F3DE5" w:rsidP="00636996">
      <w:pPr>
        <w:jc w:val="both"/>
        <w:rPr>
          <w:color w:val="000000" w:themeColor="text1"/>
        </w:rPr>
      </w:pPr>
      <w:r>
        <w:rPr>
          <w:color w:val="000000" w:themeColor="text1"/>
        </w:rPr>
        <w:t>/</w:t>
      </w:r>
    </w:p>
    <w:p w:rsidR="006F3DE5" w:rsidRDefault="006F3DE5" w:rsidP="00636996">
      <w:pPr>
        <w:jc w:val="both"/>
        <w:rPr>
          <w:color w:val="000000" w:themeColor="text1"/>
        </w:rPr>
      </w:pPr>
      <w:r>
        <w:rPr>
          <w:color w:val="000000" w:themeColor="text1"/>
        </w:rPr>
        <w:t>Rozdělení sonát:</w:t>
      </w:r>
    </w:p>
    <w:p w:rsidR="00D17341" w:rsidRDefault="006F3DE5" w:rsidP="00D17341">
      <w:pPr>
        <w:jc w:val="both"/>
        <w:rPr>
          <w:rStyle w:val="CittHTML"/>
        </w:rPr>
      </w:pPr>
      <w:r>
        <w:rPr>
          <w:color w:val="000000" w:themeColor="text1"/>
        </w:rPr>
        <w:t>Prvních pět částí se týká období od zvěstování příchodu Krista po jeho 12 rok života, závěr druhé pětice patří k nejvypjatějším momentům, kdy hudba přiléhavě ilustruje Ukřižování. Třetí část</w:t>
      </w:r>
      <w:r w:rsidR="007D10A2">
        <w:rPr>
          <w:color w:val="000000" w:themeColor="text1"/>
        </w:rPr>
        <w:t xml:space="preserve"> mystérií</w:t>
      </w:r>
      <w:r>
        <w:rPr>
          <w:color w:val="000000" w:themeColor="text1"/>
        </w:rPr>
        <w:t xml:space="preserve"> popisuje události od Vzkříšení po Korunovaci Panny Marie. Závěrečná Passacaglia je založena na tématu</w:t>
      </w:r>
      <w:r w:rsidR="00D17341">
        <w:rPr>
          <w:color w:val="000000" w:themeColor="text1"/>
        </w:rPr>
        <w:t xml:space="preserve"> hymnu k anděli strážnému a </w:t>
      </w:r>
      <w:r w:rsidR="007D10A2">
        <w:rPr>
          <w:color w:val="000000" w:themeColor="text1"/>
        </w:rPr>
        <w:t>dala by se považovat</w:t>
      </w:r>
      <w:r w:rsidR="00D17341">
        <w:rPr>
          <w:color w:val="000000" w:themeColor="text1"/>
        </w:rPr>
        <w:t xml:space="preserve"> za předchůdce Bachovy </w:t>
      </w:r>
      <w:proofErr w:type="spellStart"/>
      <w:r w:rsidR="00D17341">
        <w:rPr>
          <w:color w:val="000000" w:themeColor="text1"/>
        </w:rPr>
        <w:t>Chaccony</w:t>
      </w:r>
      <w:proofErr w:type="spellEnd"/>
      <w:r w:rsidR="00D17341">
        <w:rPr>
          <w:color w:val="000000" w:themeColor="text1"/>
        </w:rPr>
        <w:t xml:space="preserve"> </w:t>
      </w:r>
      <w:r w:rsidR="00D17341">
        <w:rPr>
          <w:rStyle w:val="CittHTML"/>
        </w:rPr>
        <w:t>(</w:t>
      </w:r>
      <w:hyperlink r:id="rId5" w:tooltip="Peter Holman" w:history="1">
        <w:r w:rsidR="00D17341">
          <w:rPr>
            <w:rStyle w:val="Hypertextovodkaz"/>
            <w:i/>
            <w:iCs/>
          </w:rPr>
          <w:t>Holman, Peter</w:t>
        </w:r>
      </w:hyperlink>
      <w:r w:rsidR="00D17341">
        <w:rPr>
          <w:rStyle w:val="CittHTML"/>
        </w:rPr>
        <w:t xml:space="preserve"> (2000). </w:t>
      </w:r>
      <w:hyperlink r:id="rId6" w:history="1">
        <w:proofErr w:type="spellStart"/>
        <w:r w:rsidR="00D17341">
          <w:rPr>
            <w:rStyle w:val="Hypertextovodkaz"/>
            <w:i/>
            <w:iCs/>
          </w:rPr>
          <w:t>Biber</w:t>
        </w:r>
        <w:proofErr w:type="spellEnd"/>
        <w:r w:rsidR="00D17341">
          <w:rPr>
            <w:rStyle w:val="Hypertextovodkaz"/>
            <w:i/>
            <w:iCs/>
          </w:rPr>
          <w:t xml:space="preserve">: </w:t>
        </w:r>
        <w:proofErr w:type="spellStart"/>
        <w:r w:rsidR="00D17341">
          <w:rPr>
            <w:rStyle w:val="Hypertextovodkaz"/>
            <w:i/>
            <w:iCs/>
          </w:rPr>
          <w:t>The</w:t>
        </w:r>
        <w:proofErr w:type="spellEnd"/>
        <w:r w:rsidR="00D17341">
          <w:rPr>
            <w:rStyle w:val="Hypertextovodkaz"/>
            <w:i/>
            <w:iCs/>
          </w:rPr>
          <w:t xml:space="preserve"> </w:t>
        </w:r>
        <w:proofErr w:type="spellStart"/>
        <w:r w:rsidR="00D17341">
          <w:rPr>
            <w:rStyle w:val="Hypertextovodkaz"/>
            <w:i/>
            <w:iCs/>
          </w:rPr>
          <w:t>Mystery</w:t>
        </w:r>
        <w:proofErr w:type="spellEnd"/>
        <w:r w:rsidR="00D17341">
          <w:rPr>
            <w:rStyle w:val="Hypertextovodkaz"/>
            <w:i/>
            <w:iCs/>
          </w:rPr>
          <w:t xml:space="preserve"> </w:t>
        </w:r>
        <w:proofErr w:type="spellStart"/>
        <w:r w:rsidR="00D17341">
          <w:rPr>
            <w:rStyle w:val="Hypertextovodkaz"/>
            <w:i/>
            <w:iCs/>
          </w:rPr>
          <w:t>Sonatas</w:t>
        </w:r>
        <w:proofErr w:type="spellEnd"/>
      </w:hyperlink>
      <w:r w:rsidR="00D17341">
        <w:rPr>
          <w:rStyle w:val="CittHTML"/>
        </w:rPr>
        <w:t>).</w:t>
      </w:r>
    </w:p>
    <w:p w:rsidR="00FE4E58" w:rsidRDefault="00FE4E58" w:rsidP="00636996">
      <w:pPr>
        <w:tabs>
          <w:tab w:val="left" w:pos="2865"/>
        </w:tabs>
        <w:jc w:val="both"/>
      </w:pPr>
    </w:p>
    <w:p w:rsidR="0077727A" w:rsidRDefault="0077727A" w:rsidP="00636996">
      <w:pPr>
        <w:tabs>
          <w:tab w:val="left" w:pos="2865"/>
        </w:tabs>
        <w:jc w:val="both"/>
      </w:pPr>
      <w:r>
        <w:lastRenderedPageBreak/>
        <w:t>UKÁZKY:</w:t>
      </w:r>
    </w:p>
    <w:p w:rsidR="00EF2AC3" w:rsidRDefault="00C30315" w:rsidP="00195718">
      <w:pPr>
        <w:tabs>
          <w:tab w:val="left" w:pos="2865"/>
        </w:tabs>
        <w:jc w:val="both"/>
      </w:pPr>
      <w:r>
        <w:t>Zvěstování</w:t>
      </w:r>
    </w:p>
    <w:p w:rsidR="00C30315" w:rsidRDefault="00321DD4" w:rsidP="00C30315">
      <w:pPr>
        <w:pStyle w:val="Odstavecseseznamem"/>
        <w:numPr>
          <w:ilvl w:val="0"/>
          <w:numId w:val="4"/>
        </w:numPr>
        <w:tabs>
          <w:tab w:val="left" w:pos="2865"/>
        </w:tabs>
        <w:jc w:val="both"/>
      </w:pPr>
      <w:r>
        <w:t>Virtuó</w:t>
      </w:r>
      <w:r w:rsidR="00C30315">
        <w:t>zní pasáže</w:t>
      </w:r>
    </w:p>
    <w:p w:rsidR="00C30315" w:rsidRDefault="00C30315" w:rsidP="00321DD4">
      <w:pPr>
        <w:pStyle w:val="Odstavecseseznamem"/>
        <w:numPr>
          <w:ilvl w:val="0"/>
          <w:numId w:val="4"/>
        </w:numPr>
        <w:tabs>
          <w:tab w:val="left" w:pos="2865"/>
        </w:tabs>
        <w:jc w:val="both"/>
      </w:pPr>
      <w:r>
        <w:t>Variační zpracování tématu v 2. části</w:t>
      </w:r>
    </w:p>
    <w:p w:rsidR="00EF2AC3" w:rsidRDefault="00321DD4" w:rsidP="00952198">
      <w:pPr>
        <w:tabs>
          <w:tab w:val="left" w:pos="2865"/>
        </w:tabs>
        <w:jc w:val="both"/>
      </w:pPr>
      <w:r>
        <w:t xml:space="preserve">Ukřižování - </w:t>
      </w:r>
      <w:r w:rsidR="00EF2AC3">
        <w:t>strana 47</w:t>
      </w:r>
      <w:r>
        <w:t xml:space="preserve"> v partituře</w:t>
      </w:r>
    </w:p>
    <w:p w:rsidR="00195718" w:rsidRDefault="00195718" w:rsidP="00195718">
      <w:pPr>
        <w:pStyle w:val="Odstavecseseznamem"/>
        <w:numPr>
          <w:ilvl w:val="0"/>
          <w:numId w:val="3"/>
        </w:numPr>
        <w:tabs>
          <w:tab w:val="left" w:pos="2865"/>
        </w:tabs>
        <w:jc w:val="both"/>
      </w:pPr>
      <w:r>
        <w:t>Akordická hra, výrazná disonance</w:t>
      </w:r>
    </w:p>
    <w:p w:rsidR="00195718" w:rsidRDefault="00195718" w:rsidP="00321DD4">
      <w:pPr>
        <w:pStyle w:val="Odstavecseseznamem"/>
        <w:numPr>
          <w:ilvl w:val="0"/>
          <w:numId w:val="3"/>
        </w:numPr>
        <w:tabs>
          <w:tab w:val="left" w:pos="2865"/>
        </w:tabs>
        <w:jc w:val="both"/>
      </w:pPr>
      <w:r>
        <w:t>Rychlé figurace</w:t>
      </w:r>
    </w:p>
    <w:p w:rsidR="00EF2AC3" w:rsidRDefault="00EF2AC3" w:rsidP="00952198">
      <w:pPr>
        <w:tabs>
          <w:tab w:val="left" w:pos="2865"/>
        </w:tabs>
        <w:jc w:val="both"/>
      </w:pPr>
      <w:r>
        <w:t>Passacaglia</w:t>
      </w:r>
      <w:r w:rsidR="00952198">
        <w:t xml:space="preserve"> – str. 82</w:t>
      </w:r>
    </w:p>
    <w:p w:rsidR="00EF2AC3" w:rsidRPr="00DC7B19" w:rsidRDefault="00321DD4" w:rsidP="00321DD4">
      <w:pPr>
        <w:pStyle w:val="Odstavecseseznamem"/>
        <w:numPr>
          <w:ilvl w:val="0"/>
          <w:numId w:val="3"/>
        </w:numPr>
        <w:tabs>
          <w:tab w:val="left" w:pos="2865"/>
        </w:tabs>
        <w:jc w:val="both"/>
      </w:pPr>
      <w:r>
        <w:t>Virtuó</w:t>
      </w:r>
      <w:r w:rsidR="00952198">
        <w:t>zní běhy, akordická hra</w:t>
      </w:r>
    </w:p>
    <w:sectPr w:rsidR="00EF2AC3" w:rsidRPr="00DC7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F4976"/>
    <w:multiLevelType w:val="hybridMultilevel"/>
    <w:tmpl w:val="30769720"/>
    <w:lvl w:ilvl="0" w:tplc="D0560C96">
      <w:start w:val="16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40D91"/>
    <w:multiLevelType w:val="hybridMultilevel"/>
    <w:tmpl w:val="E8D82E4C"/>
    <w:lvl w:ilvl="0" w:tplc="D478A5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726F8"/>
    <w:multiLevelType w:val="hybridMultilevel"/>
    <w:tmpl w:val="80FA8DDC"/>
    <w:lvl w:ilvl="0" w:tplc="D0560C96">
      <w:start w:val="16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51711"/>
    <w:multiLevelType w:val="hybridMultilevel"/>
    <w:tmpl w:val="222441C2"/>
    <w:lvl w:ilvl="0" w:tplc="A022DD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19"/>
    <w:rsid w:val="00013EAE"/>
    <w:rsid w:val="000175B2"/>
    <w:rsid w:val="00036C0C"/>
    <w:rsid w:val="000C598D"/>
    <w:rsid w:val="00195718"/>
    <w:rsid w:val="00212181"/>
    <w:rsid w:val="00291A58"/>
    <w:rsid w:val="00321DD4"/>
    <w:rsid w:val="003A4A9B"/>
    <w:rsid w:val="00636996"/>
    <w:rsid w:val="00677123"/>
    <w:rsid w:val="006F3DE5"/>
    <w:rsid w:val="0077727A"/>
    <w:rsid w:val="00786B44"/>
    <w:rsid w:val="007A12B5"/>
    <w:rsid w:val="007D10A2"/>
    <w:rsid w:val="00833669"/>
    <w:rsid w:val="00857AD3"/>
    <w:rsid w:val="008A1F1E"/>
    <w:rsid w:val="00952198"/>
    <w:rsid w:val="00AA2FAB"/>
    <w:rsid w:val="00AB1079"/>
    <w:rsid w:val="00C12074"/>
    <w:rsid w:val="00C30315"/>
    <w:rsid w:val="00C36215"/>
    <w:rsid w:val="00D17341"/>
    <w:rsid w:val="00D511B0"/>
    <w:rsid w:val="00DA4E95"/>
    <w:rsid w:val="00DC7B19"/>
    <w:rsid w:val="00EF2AC3"/>
    <w:rsid w:val="00F42ACB"/>
    <w:rsid w:val="00F64F8F"/>
    <w:rsid w:val="00FE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F26F6"/>
  <w15:chartTrackingRefBased/>
  <w15:docId w15:val="{EC368FF7-56CD-4F08-AF3B-3DC70BEB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DC7B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A12B5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A1F1E"/>
    <w:rPr>
      <w:color w:val="954F72" w:themeColor="followedHyperlink"/>
      <w:u w:val="single"/>
    </w:rPr>
  </w:style>
  <w:style w:type="character" w:customStyle="1" w:styleId="acronym">
    <w:name w:val="acronym"/>
    <w:basedOn w:val="Standardnpsmoodstavce"/>
    <w:rsid w:val="00013EAE"/>
  </w:style>
  <w:style w:type="character" w:styleId="Zdraznn">
    <w:name w:val="Emphasis"/>
    <w:basedOn w:val="Standardnpsmoodstavce"/>
    <w:uiPriority w:val="20"/>
    <w:qFormat/>
    <w:rsid w:val="00013EAE"/>
    <w:rPr>
      <w:i/>
      <w:iCs/>
    </w:rPr>
  </w:style>
  <w:style w:type="paragraph" w:styleId="Odstavecseseznamem">
    <w:name w:val="List Paragraph"/>
    <w:basedOn w:val="Normln"/>
    <w:uiPriority w:val="34"/>
    <w:qFormat/>
    <w:rsid w:val="00013EAE"/>
    <w:pPr>
      <w:ind w:left="720"/>
      <w:contextualSpacing/>
    </w:pPr>
  </w:style>
  <w:style w:type="character" w:styleId="CittHTML">
    <w:name w:val="HTML Cite"/>
    <w:basedOn w:val="Standardnpsmoodstavce"/>
    <w:uiPriority w:val="99"/>
    <w:semiHidden/>
    <w:unhideWhenUsed/>
    <w:rsid w:val="00D173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gnumrecords.com/products/booklets/SIGCD021booklet.pdf" TargetMode="External"/><Relationship Id="rId5" Type="http://schemas.openxmlformats.org/officeDocument/2006/relationships/hyperlink" Target="https://en.wikipedia.org/wiki/Peter_Holm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493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Barča</dc:creator>
  <cp:keywords/>
  <dc:description/>
  <cp:lastModifiedBy>Barča</cp:lastModifiedBy>
  <cp:revision>12</cp:revision>
  <dcterms:created xsi:type="dcterms:W3CDTF">2016-11-08T08:49:00Z</dcterms:created>
  <dcterms:modified xsi:type="dcterms:W3CDTF">2016-12-13T13:48:00Z</dcterms:modified>
</cp:coreProperties>
</file>