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0CD" w:rsidRDefault="003110CD" w:rsidP="002D1077">
      <w:pPr>
        <w:spacing w:after="0"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Bc. Emília Weissová</w:t>
      </w:r>
    </w:p>
    <w:p w:rsidR="003110CD" w:rsidRDefault="003110CD" w:rsidP="002D1077">
      <w:pPr>
        <w:spacing w:after="0"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(428813)</w:t>
      </w:r>
    </w:p>
    <w:p w:rsidR="003110CD" w:rsidRPr="002D1077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2D1077">
      <w:pPr>
        <w:spacing w:after="0" w:line="360" w:lineRule="auto"/>
        <w:rPr>
          <w:rFonts w:ascii="Times New Roman" w:hAnsi="Times New Roman"/>
          <w:b/>
          <w:sz w:val="28"/>
        </w:rPr>
      </w:pPr>
      <w:r w:rsidRPr="002D1077">
        <w:rPr>
          <w:rFonts w:ascii="Times New Roman" w:hAnsi="Times New Roman"/>
          <w:b/>
          <w:sz w:val="28"/>
        </w:rPr>
        <w:t>Princ Eugen Savojský</w:t>
      </w:r>
      <w:r>
        <w:rPr>
          <w:rFonts w:ascii="Times New Roman" w:hAnsi="Times New Roman"/>
          <w:b/>
          <w:sz w:val="28"/>
        </w:rPr>
        <w:t xml:space="preserve"> (1663–1736)</w:t>
      </w: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Eugen František, princ savojský a carignanský, gróf zo Soissons, býva označovaný za jedného z najslávnejších vojvodcov v novovekých dejinách Európy. Počas svojho života sa zúčastnil troch vojen – Deväťročnej vojny, Vojny o španielske dedičstvo a Rakúsko - tureckej vojny. Za svoje úspechy proti Turkom je považovaný za jedného s najväčších turkobijcov.</w:t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Narodil sa 16. októbra 1663 v Paríži. Jeho rodičmi boli francúzsky generál Eugen Móric, princ savojsko–carignanský a</w:t>
      </w:r>
      <w:r w:rsidRPr="006D71CE">
        <w:rPr>
          <w:rFonts w:ascii="Times New Roman" w:hAnsi="Times New Roman"/>
          <w:sz w:val="24"/>
        </w:rPr>
        <w:t xml:space="preserve"> gróf zo Soissons</w:t>
      </w:r>
      <w:r>
        <w:rPr>
          <w:rFonts w:ascii="Times New Roman" w:hAnsi="Times New Roman"/>
          <w:sz w:val="24"/>
        </w:rPr>
        <w:t>, a Olympia Manciniová. Už od detstva mu bola rodinou vnucovaná kariéra v cirkevnej oblasti, ktorú ale on sám odmietal. Viac ho lákala vojenská kariéra a to i napriek jeho malému vzrastu a slabej telesnej konštrukcii. Avšak jeho veľká inteligencia a bystré myslenie jeho telesné nedostatky zatienili.</w:t>
      </w:r>
      <w:r>
        <w:rPr>
          <w:rStyle w:val="FootnoteReference"/>
          <w:rFonts w:ascii="Times New Roman" w:hAnsi="Times New Roman"/>
          <w:sz w:val="24"/>
        </w:rPr>
        <w:footnoteReference w:id="1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Ako dvadsaťročný požiadal francúzskeho kráľa Ľudovíta XIV. o pridelenie do armády. Jeho žiadosť bola zamietnutá a bola mu doporučená kňazská dráha. Toto odmietnutie sa stalo počiatkom Eugenovej nenávisti k Francúzsku a kráľovi. Následne po odmietnutí uteká z Francúzska a obracia sa na najväčšieho rivala Ľudovíta XIV. cisára Leopolda I.</w:t>
      </w:r>
      <w:r>
        <w:rPr>
          <w:rStyle w:val="FootnoteReference"/>
          <w:rFonts w:ascii="Times New Roman" w:hAnsi="Times New Roman"/>
          <w:sz w:val="24"/>
        </w:rPr>
        <w:footnoteReference w:id="2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 roku 1683 bola Viedeň obliehaná Turkami a keďže počas bojov padol jeho brat, Eugen odchádza do Pasova za Leopoldom I. so žiadosťou, či by mohol prevziať bratov pluk. Bola mu udelená hodnosť kapitána a následne hodnosť plukovníka. So svojim plukom sa zúčastnil bojov pri Viedni.</w:t>
      </w:r>
      <w:r>
        <w:rPr>
          <w:rStyle w:val="FootnoteReference"/>
          <w:rFonts w:ascii="Times New Roman" w:hAnsi="Times New Roman"/>
          <w:sz w:val="24"/>
        </w:rPr>
        <w:footnoteReference w:id="3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 rokoch 1684–1687 navštívil Eugen svoju rodinu v Holandsku a Savojsku a potom sa vydal spolu s bavorským kurfirstom Maxom Emanuelom a svojim bratrancom Viktorom Amadeom II., vojvodom savojským, na cestu do Benátok. Hlavným dôvodom jeho cesty boli peniaze na financovanie jeho pluku, ktorý bol v zanedbanom stave. Popri hľadaní štedrého darcu sa zaoberal taktiež štúdiom výroby a nasadenia diel. Okrem štúdia a hľadania financií sa v tomto období stihol zúčastniť aj niekoľkých výprav rakúskych vojsk, ako napríklad výprava na Nové Zámky (1686) a Budín (1686), ktoré boli držané Turkami. Za jeho úspechy v bitke pri Nagyharsány (1687) mu bola udelená hodnosť poľného podmaršálka. Pri obliehaní Belehradu v roku 1688 bol ťažko zranený a viac ako pol roka sa liečil.</w:t>
      </w:r>
      <w:r>
        <w:rPr>
          <w:rStyle w:val="FootnoteReference"/>
          <w:rFonts w:ascii="Times New Roman" w:hAnsi="Times New Roman"/>
          <w:sz w:val="24"/>
        </w:rPr>
        <w:footnoteReference w:id="4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Začiatkom roku 1688 sa presúva na čele troch jazdeckých plukov k Rýnu a prvýkrát bojuje proti Francúzsku. Počas pozičnej vojny, v ktorej išlo najmä o finančné vyčerpanie súpera, sa Eugen zúčastnil dobytia Mainzu (Mohuče), za čo mu bola udelená hodnosť generála jazdy a bol odvelený do Talianska na pomoc vojvodovi savojskému, ktorý kvôli hrozbám Ľudovíta XIV. vstúpil do protifrancúzskej koalície.</w:t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Následne boli španielsko - rakúsko - savojské vojská porazené v bitke pri Staffardy. Z porážky Eugen vinil nadriadených a španielskych spojencov. Sám sa potom zaslúžil o zahnanie francúzskych vojsk obliehajúcich Cuneo (1691). Radosť z povýšenia na poľného maršala (1693) mu skazila porážka v bitke pri Marsaglie, za ktorú ale nemohol. Po dlhých rokovaniach bol 20. septembra 1697 uzatvorený mier medzi Francúzskom a Rakúskom.</w:t>
      </w:r>
      <w:r>
        <w:rPr>
          <w:rStyle w:val="FootnoteReference"/>
          <w:rFonts w:ascii="Times New Roman" w:hAnsi="Times New Roman"/>
          <w:sz w:val="24"/>
        </w:rPr>
        <w:footnoteReference w:id="5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Tieto pomierové pokojné chvíle využil Leopold I. na vyriešenie tureckej otázky. Rokom </w:t>
      </w:r>
      <w:r w:rsidRPr="00084E4B">
        <w:rPr>
          <w:rFonts w:ascii="Times New Roman" w:hAnsi="Times New Roman"/>
          <w:color w:val="008000"/>
          <w:sz w:val="24"/>
        </w:rPr>
        <w:t>1697</w:t>
      </w:r>
      <w:r>
        <w:rPr>
          <w:rFonts w:ascii="Times New Roman" w:hAnsi="Times New Roman"/>
          <w:sz w:val="24"/>
        </w:rPr>
        <w:t xml:space="preserve"> sa stal Eugen hlavným veliteľom všetkých rakúskych vojsk v Uhorsku a 11. septembra porazil početnejšiu tureckú armádu v bitke pri Zente. Následne vpadol do Bosny, dobil Sarajevo a štvanicou donútil sultána podpísať mier (1699). Vyvrcholením mierových rokovaní bolo stiahnutie tureckých vojsk z Uhorska a Sedmohradska. Týmto sa skončila éra tureckých výbojov a začal sa postupný rozpad Osmanskej ríše.</w:t>
      </w:r>
      <w:r>
        <w:rPr>
          <w:rStyle w:val="FootnoteReference"/>
          <w:rFonts w:ascii="Times New Roman" w:hAnsi="Times New Roman"/>
          <w:sz w:val="24"/>
        </w:rPr>
        <w:footnoteReference w:id="6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 roku 1700 zomiera bezdetný španielsky kráľ Karol II. a keďže aj Ľudovít XIV. aj Leopold I. mali za manželky španielske princezné, obaja si začali uplatňovať nároky na španielske bohatstvo. Francúzsko z obavy, že by malo byť obklopené habsburskými dŕžavami prinútilo umierajúceho Karla II. spísať závet, v ktorom odkazuje španielsky trón a zámorské kolónie Filipovi z Anjou, vnukovi Ľudovíta XIV. Anglicko a Holandsko v obave nad mocou francúzskeho kráľa vytvorili spojenectvo (1701) a vzápätí sa k nim pridal aj Leopold I., ktorý chcel na španielsky trón dosadiť svojho druhorodeného syna Karola.</w:t>
      </w:r>
      <w:r>
        <w:rPr>
          <w:rStyle w:val="FootnoteReference"/>
          <w:rFonts w:ascii="Times New Roman" w:hAnsi="Times New Roman"/>
          <w:sz w:val="24"/>
        </w:rPr>
        <w:footnoteReference w:id="7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Eugen, ako veliteľ rakúskych vojsk, znovu bojoval proti Francúzsku. V roku 1701 na čele vojsk obišiel francúzske vojská strážiace alpské priesmyky pomocou chodníčkov používaných horskými pastiermi. Jeho objavenie sa v severnom Taliansku šokovalo celú Európu. Eugenova stratégia drobnej vojny a šarvátok rozzúrila Ľudovíta XIV., ktorý sa rozhodol vymeniť veliteľa. Novým veliteľom sa stal vojvoda z Villeroy, ktorý sa ale neosvedčil a následne bol zajatý. Jeho nástupcom bol Eugenov bratranec, maršal Louis Joseph de Bourbon, </w:t>
      </w:r>
      <w:r w:rsidRPr="003948D0">
        <w:rPr>
          <w:rFonts w:ascii="Times New Roman" w:hAnsi="Times New Roman"/>
          <w:sz w:val="24"/>
        </w:rPr>
        <w:t>vojvoda z</w:t>
      </w:r>
      <w:r>
        <w:rPr>
          <w:rFonts w:ascii="Times New Roman" w:hAnsi="Times New Roman"/>
          <w:sz w:val="24"/>
        </w:rPr>
        <w:t> </w:t>
      </w:r>
      <w:r w:rsidRPr="003948D0">
        <w:rPr>
          <w:rFonts w:ascii="Times New Roman" w:hAnsi="Times New Roman"/>
          <w:sz w:val="24"/>
        </w:rPr>
        <w:t>Vendôme</w:t>
      </w:r>
      <w:r>
        <w:rPr>
          <w:rFonts w:ascii="Times New Roman" w:hAnsi="Times New Roman"/>
          <w:sz w:val="24"/>
        </w:rPr>
        <w:t>, ktorý mal lepšie veliteľské schopnosti ako Villeroy.</w:t>
      </w:r>
      <w:r>
        <w:rPr>
          <w:rStyle w:val="FootnoteReference"/>
          <w:rFonts w:ascii="Times New Roman" w:hAnsi="Times New Roman"/>
          <w:sz w:val="24"/>
        </w:rPr>
        <w:footnoteReference w:id="8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Situácia sa zmenila, keď sa na stranu Francúzska pridalo Bavorsko a na stranu rakúskych Habsburgovcov Anglicko a Holandsko. Keďže sa Taliansko stalo vedľajším bojiskom, Eugen odchádza do Viedne, kde sa snaží získať peniaze pre svoje jednotky a upraviť plány na ťaženie proti Francúzsku.</w:t>
      </w:r>
      <w:r>
        <w:rPr>
          <w:rStyle w:val="FootnoteReference"/>
          <w:rFonts w:ascii="Times New Roman" w:hAnsi="Times New Roman"/>
          <w:sz w:val="24"/>
        </w:rPr>
        <w:footnoteReference w:id="9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Na jar 1703 bol Eugen menovaný prezidentom Dvorskej vojnovej rady. Stál na začiatku reformy armády, ktorej základom bolo vysporiadanie sa so skorumpovanými a neschopnými dôstojníkmi. Založenie tirolskej domobrany posilnenej vojenskými jednotkami bolo krokom k odrazeniu spojených síl bavorského kurfirstu Maxa Emanuela a </w:t>
      </w:r>
      <w:r w:rsidRPr="0001095B">
        <w:rPr>
          <w:rFonts w:ascii="Times New Roman" w:hAnsi="Times New Roman"/>
          <w:sz w:val="24"/>
        </w:rPr>
        <w:t>Vendôma</w:t>
      </w:r>
      <w:r>
        <w:rPr>
          <w:rFonts w:ascii="Times New Roman" w:hAnsi="Times New Roman"/>
          <w:sz w:val="24"/>
        </w:rPr>
        <w:t>. I napriek tomu sa rok 1703 niesol v znamení porážok a strate miest a pevností. Boje prerušila až zima a jar 1704 sa stal Francúzsku osudným.</w:t>
      </w:r>
      <w:r>
        <w:rPr>
          <w:rStyle w:val="FootnoteReference"/>
          <w:rFonts w:ascii="Times New Roman" w:hAnsi="Times New Roman"/>
          <w:sz w:val="24"/>
        </w:rPr>
        <w:footnoteReference w:id="10"/>
      </w:r>
    </w:p>
    <w:p w:rsidR="003110CD" w:rsidRPr="003948D0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Francúzska armáda nečakala, že sa spoja vojská Eugena Savojského, Jána Václava Vratislava z Mitrovíc a Johna Churchilla, vojvodu z Marlborough.</w:t>
      </w:r>
      <w:r>
        <w:rPr>
          <w:rStyle w:val="FootnoteReference"/>
          <w:rFonts w:ascii="Times New Roman" w:hAnsi="Times New Roman"/>
          <w:sz w:val="24"/>
        </w:rPr>
        <w:footnoteReference w:id="11"/>
      </w:r>
      <w:r>
        <w:rPr>
          <w:rFonts w:ascii="Times New Roman" w:hAnsi="Times New Roman"/>
          <w:sz w:val="24"/>
        </w:rPr>
        <w:t xml:space="preserve"> Tí jej pripravili nečakaný útok, keď Marlborough vyrazil zo severného Porýnia na juh a Eugen s vojskami na západ. Následne anglické a rakúske vojská spojili svoje sily pri </w:t>
      </w:r>
      <w:r w:rsidRPr="002E3795">
        <w:rPr>
          <w:rFonts w:ascii="Times New Roman" w:hAnsi="Times New Roman"/>
          <w:sz w:val="24"/>
        </w:rPr>
        <w:t>Höchstädte</w:t>
      </w:r>
      <w:r>
        <w:rPr>
          <w:rFonts w:ascii="Times New Roman" w:hAnsi="Times New Roman"/>
          <w:sz w:val="24"/>
        </w:rPr>
        <w:t>, kde bola francúzska armáda porazená.</w:t>
      </w:r>
      <w:r>
        <w:rPr>
          <w:rStyle w:val="FootnoteReference"/>
          <w:rFonts w:ascii="Times New Roman" w:hAnsi="Times New Roman"/>
          <w:sz w:val="24"/>
        </w:rPr>
        <w:footnoteReference w:id="12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 1705 sa spojenecké vojská rozdelili pričom Eugen s rakúskou armádou mieril do Talianska, kde bol zastavený v bitke pri Cassane (16. august 1705). O rok neskôr porazil Francúzov v bitke pri Turíne (7. september 1706) pričom do zimy ovládol väčšinu severnej časti Talianska. Jeho úspechy v Taliansku a Marlboroughove na francúzsko–ríšskych hraniciach donútili francúzsku armádu bojisko v Taliansku v marci 1707 opustiť.</w:t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Eugen bol menovaný ríšskym maršalom a dokonca mu bola ponúknutá poľská koruna, ktorú ale odmietol. Následné spojenecké ťaženie Eugena s Angličanmi proti Toulonu skončilo porážkou (1707).</w:t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Menovaním Eugena za generálporučíka (1708) sa dostali pod jeho područie všetky vojenské úrady v zemi. Nasledovala porážka francúzskych vojsk </w:t>
      </w:r>
      <w:r w:rsidRPr="00714595">
        <w:rPr>
          <w:rFonts w:ascii="Times New Roman" w:hAnsi="Times New Roman"/>
          <w:sz w:val="24"/>
        </w:rPr>
        <w:t>v bitke pri Oudenaarde</w:t>
      </w:r>
      <w:r>
        <w:rPr>
          <w:rFonts w:ascii="Times New Roman" w:hAnsi="Times New Roman"/>
          <w:sz w:val="24"/>
        </w:rPr>
        <w:t xml:space="preserve"> (11. júl 1708) a dobytie Lille.</w:t>
      </w:r>
      <w:r>
        <w:rPr>
          <w:rStyle w:val="FootnoteReference"/>
          <w:rFonts w:ascii="Times New Roman" w:hAnsi="Times New Roman"/>
          <w:sz w:val="24"/>
        </w:rPr>
        <w:footnoteReference w:id="13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Mierové rokovania v Haagu (1709) skrachovali a nasledovali 3 roky bojov, kedy sa vojská koalície prebíjali cez francúzske pevnosti. Súdržnosť koalície sa začala drobiť po krvavom víťazstve pri Malplaquet (11. september 1709) a o jej definitívnom rozpade rozhodli parlamentné voľby v Anglicku, ktoré vyhrali odporcovia pokračovania vojny, a nečakaná smrť Jozefa I. a následné prevzatie vlády nad celou habsburskou monarchiou cisárom Karolom VI.</w:t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Rozhodnutie cisára Karola VI. bojovať proti Francúzsku na vlastnú päsť prinieslo len radu prehier. Preto následne poveril Eugena pristúpením na mierové návrhy a 7. marca 1714 bol podpísaný Rastattský mier, ktorý znamenal koniec vojny o španielske dedičstvo.</w:t>
      </w:r>
      <w:r>
        <w:rPr>
          <w:rStyle w:val="FootnoteReference"/>
          <w:rFonts w:ascii="Times New Roman" w:hAnsi="Times New Roman"/>
          <w:sz w:val="24"/>
        </w:rPr>
        <w:footnoteReference w:id="14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 období medzi rokmi 1714–1715 začal Eugen budovať vo Viedni svoj barokový palác Belvedér (dokončený 1723).</w:t>
      </w:r>
      <w:r>
        <w:rPr>
          <w:rStyle w:val="FootnoteReference"/>
          <w:rFonts w:ascii="Times New Roman" w:hAnsi="Times New Roman"/>
          <w:sz w:val="24"/>
        </w:rPr>
        <w:footnoteReference w:id="15"/>
      </w:r>
      <w:r>
        <w:rPr>
          <w:rFonts w:ascii="Times New Roman" w:hAnsi="Times New Roman"/>
          <w:sz w:val="24"/>
        </w:rPr>
        <w:t xml:space="preserve"> Po napadnutí Benátok Osmanskou ríšou Eugen naliehal na Karla VI., aby zasiahol. Keďže diplomacia zlyhala, rozhodol sa pre boj a na jeseň roku 1715 sa začali k hraniciam presúvať vojenské jednotky.</w:t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Vojna začala v roku 1716 pri Petrovaradíne, kde Eugen v noci prekročil Dunaj a 5. augusta ráno napadol silnejšiu tureckú armádu a porazil ju. Následne dobyl Temešvár (12. október 1716) a po zime posilnený množstvom nových spojencov začal ťaženie na Belehrad (kapituloval 18. augusta 1717). Vyčerpanie na oboch stranách viedlo k mierovým rokovaniam, ktorých výsledkom bol Požarevacký mier (21. júl 1718).</w:t>
      </w:r>
      <w:r>
        <w:rPr>
          <w:rStyle w:val="FootnoteReference"/>
          <w:rFonts w:ascii="Times New Roman" w:hAnsi="Times New Roman"/>
          <w:sz w:val="24"/>
        </w:rPr>
        <w:footnoteReference w:id="16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Po vojne sa Eugen zaoberal politikou, pričom mal veľký vplyv na organizáciu armády a diplomaciu. Podporoval snahy Karla VI. o presadenie pragmatickej sankcie. Stal sa terčom opakovaných intríg zo strany šľachticov, najmä zo španielskej strany. Tvrdili o ňom, že má príliš veľa úradov a nestíha ich riadne vykonávať, čo bola v niektorých prípadoch aj pravda. Vzťahy s panovníkom sa dostali na bod mrazu po tom, ako Eugen odhalil zradu najbližších priateľov a radcov cisára. Tento čin mu Karol VI. nikdy neodpustil.</w:t>
      </w:r>
      <w:r>
        <w:rPr>
          <w:rStyle w:val="FootnoteReference"/>
          <w:rFonts w:ascii="Times New Roman" w:hAnsi="Times New Roman"/>
          <w:sz w:val="24"/>
        </w:rPr>
        <w:footnoteReference w:id="17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Taktiež sa zúčastnil vojny o poľské dedičstvo (1733–1738), ale jeho zlý zdravotný stav a nedostatok vojakov mu znemožnili dosiahnuť významnejších úspechov.</w:t>
      </w:r>
      <w:r>
        <w:rPr>
          <w:rStyle w:val="FootnoteReference"/>
          <w:rFonts w:ascii="Times New Roman" w:hAnsi="Times New Roman"/>
          <w:sz w:val="24"/>
        </w:rPr>
        <w:footnoteReference w:id="18"/>
      </w:r>
    </w:p>
    <w:p w:rsidR="003110CD" w:rsidRDefault="003110CD" w:rsidP="00FB69D9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Ťažko chorý zomiera vo Viedni 24. apríla 1736 a pochovaný je v Dóme sv. Štefana vo Viedni.</w:t>
      </w:r>
      <w:r>
        <w:rPr>
          <w:rStyle w:val="FootnoteReference"/>
          <w:rFonts w:ascii="Times New Roman" w:hAnsi="Times New Roman"/>
          <w:sz w:val="24"/>
        </w:rPr>
        <w:footnoteReference w:id="19"/>
      </w: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2D1077">
      <w:pPr>
        <w:spacing w:after="0" w:line="360" w:lineRule="auto"/>
        <w:rPr>
          <w:rFonts w:ascii="Times New Roman" w:hAnsi="Times New Roman"/>
          <w:b/>
          <w:sz w:val="28"/>
        </w:rPr>
      </w:pPr>
      <w:r w:rsidRPr="00A24481">
        <w:rPr>
          <w:rFonts w:ascii="Times New Roman" w:hAnsi="Times New Roman"/>
          <w:b/>
          <w:sz w:val="28"/>
        </w:rPr>
        <w:t>Zoznam literatúry</w:t>
      </w:r>
    </w:p>
    <w:p w:rsidR="003110CD" w:rsidRPr="00986850" w:rsidRDefault="003110CD" w:rsidP="002D1077">
      <w:pPr>
        <w:spacing w:after="0" w:line="360" w:lineRule="auto"/>
        <w:rPr>
          <w:rFonts w:ascii="Times New Roman" w:hAnsi="Times New Roman"/>
          <w:sz w:val="14"/>
        </w:rPr>
      </w:pP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  <w:r w:rsidRPr="00986850">
        <w:rPr>
          <w:rFonts w:ascii="Times New Roman" w:hAnsi="Times New Roman"/>
          <w:sz w:val="24"/>
        </w:rPr>
        <w:t xml:space="preserve">BROŽ, Ivan. </w:t>
      </w:r>
      <w:r w:rsidRPr="00986850">
        <w:rPr>
          <w:rFonts w:ascii="Times New Roman" w:hAnsi="Times New Roman"/>
          <w:i/>
          <w:sz w:val="24"/>
        </w:rPr>
        <w:t>Manažeři války.</w:t>
      </w:r>
      <w:r w:rsidRPr="00986850">
        <w:rPr>
          <w:rFonts w:ascii="Times New Roman" w:hAnsi="Times New Roman"/>
          <w:sz w:val="24"/>
        </w:rPr>
        <w:t xml:space="preserve"> Praha 2003</w:t>
      </w:r>
      <w:r>
        <w:rPr>
          <w:rFonts w:ascii="Times New Roman" w:hAnsi="Times New Roman"/>
          <w:sz w:val="24"/>
        </w:rPr>
        <w:t>.</w:t>
      </w: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  <w:r w:rsidRPr="00986850">
        <w:rPr>
          <w:rFonts w:ascii="Times New Roman" w:hAnsi="Times New Roman"/>
          <w:sz w:val="24"/>
        </w:rPr>
        <w:t xml:space="preserve">RICHTER, Karel. </w:t>
      </w:r>
      <w:r w:rsidRPr="00986850">
        <w:rPr>
          <w:rFonts w:ascii="Times New Roman" w:hAnsi="Times New Roman"/>
          <w:i/>
          <w:sz w:val="24"/>
        </w:rPr>
        <w:t>Princ Evžen Savojský. Pán bitevních polí.</w:t>
      </w:r>
      <w:r w:rsidRPr="00986850">
        <w:rPr>
          <w:rFonts w:ascii="Times New Roman" w:hAnsi="Times New Roman"/>
          <w:sz w:val="24"/>
        </w:rPr>
        <w:t xml:space="preserve"> Třebíč 2000</w:t>
      </w:r>
      <w:r>
        <w:rPr>
          <w:rFonts w:ascii="Times New Roman" w:hAnsi="Times New Roman"/>
          <w:sz w:val="24"/>
        </w:rPr>
        <w:t>.</w:t>
      </w: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  <w:r w:rsidRPr="00986850">
        <w:rPr>
          <w:rFonts w:ascii="Times New Roman" w:hAnsi="Times New Roman"/>
          <w:sz w:val="24"/>
        </w:rPr>
        <w:t xml:space="preserve">SKŘIVAN, Aleš. </w:t>
      </w:r>
      <w:r w:rsidRPr="00986850">
        <w:rPr>
          <w:rFonts w:ascii="Times New Roman" w:hAnsi="Times New Roman"/>
          <w:i/>
          <w:sz w:val="24"/>
        </w:rPr>
        <w:t>Evropská politika 1648–1914</w:t>
      </w:r>
      <w:r w:rsidRPr="00986850">
        <w:rPr>
          <w:rFonts w:ascii="Times New Roman" w:hAnsi="Times New Roman"/>
          <w:sz w:val="24"/>
        </w:rPr>
        <w:t>. Praha 1999</w:t>
      </w:r>
      <w:r>
        <w:rPr>
          <w:rFonts w:ascii="Times New Roman" w:hAnsi="Times New Roman"/>
          <w:sz w:val="24"/>
        </w:rPr>
        <w:t>.</w:t>
      </w:r>
    </w:p>
    <w:p w:rsidR="003110CD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  <w:r w:rsidRPr="00A24481">
        <w:rPr>
          <w:rFonts w:ascii="Times New Roman" w:hAnsi="Times New Roman"/>
          <w:sz w:val="24"/>
        </w:rPr>
        <w:t xml:space="preserve">VLNAS, Vít. </w:t>
      </w:r>
      <w:r w:rsidRPr="00A24481">
        <w:rPr>
          <w:rFonts w:ascii="Times New Roman" w:hAnsi="Times New Roman"/>
          <w:i/>
          <w:sz w:val="24"/>
        </w:rPr>
        <w:t>Život a sláva barokního válečníka. Princ Evžen Savojský</w:t>
      </w:r>
      <w:r w:rsidRPr="00A24481">
        <w:rPr>
          <w:rFonts w:ascii="Times New Roman" w:hAnsi="Times New Roman"/>
          <w:sz w:val="24"/>
        </w:rPr>
        <w:t>. Praha 2001</w:t>
      </w:r>
      <w:r>
        <w:rPr>
          <w:rFonts w:ascii="Times New Roman" w:hAnsi="Times New Roman"/>
          <w:sz w:val="24"/>
        </w:rPr>
        <w:t>.</w:t>
      </w:r>
    </w:p>
    <w:p w:rsidR="003110CD" w:rsidRPr="001D17F8" w:rsidRDefault="003110CD" w:rsidP="002D1077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2D1077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Zoznam obrazovej prílohy</w:t>
      </w:r>
    </w:p>
    <w:p w:rsidR="003110CD" w:rsidRDefault="003110CD" w:rsidP="002D1077">
      <w:pPr>
        <w:spacing w:after="0" w:line="360" w:lineRule="auto"/>
        <w:rPr>
          <w:rFonts w:ascii="Times New Roman" w:hAnsi="Times New Roman"/>
          <w:sz w:val="14"/>
        </w:rPr>
      </w:pPr>
    </w:p>
    <w:p w:rsidR="003110CD" w:rsidRDefault="003110CD" w:rsidP="00FB69D9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Obr. č. I. – </w:t>
      </w:r>
      <w:r w:rsidRPr="00122BE3">
        <w:rPr>
          <w:rFonts w:ascii="Times New Roman" w:hAnsi="Times New Roman"/>
          <w:i/>
          <w:sz w:val="24"/>
        </w:rPr>
        <w:t>Princ Eugen Savojský – rakúsky vojvodca a politik francúzskeho pôvodu</w:t>
      </w:r>
      <w:r>
        <w:rPr>
          <w:rFonts w:ascii="Times New Roman" w:hAnsi="Times New Roman"/>
          <w:sz w:val="24"/>
        </w:rPr>
        <w:t xml:space="preserve">.  </w:t>
      </w:r>
    </w:p>
    <w:p w:rsidR="003110CD" w:rsidRPr="00122BE3" w:rsidRDefault="003110CD" w:rsidP="00FB69D9">
      <w:pPr>
        <w:spacing w:after="0" w:line="36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Dostupné z: </w:t>
      </w:r>
      <w:hyperlink r:id="rId6" w:history="1">
        <w:r w:rsidRPr="0060731C">
          <w:rPr>
            <w:rStyle w:val="Hyperlink"/>
            <w:rFonts w:ascii="Times New Roman" w:hAnsi="Times New Roman"/>
            <w:sz w:val="24"/>
          </w:rPr>
          <w:t>https://sk.wikipedia.org/wiki/Eugen_Savojsk%C3%BD</w:t>
        </w:r>
      </w:hyperlink>
      <w:r>
        <w:rPr>
          <w:rFonts w:ascii="Times New Roman" w:hAnsi="Times New Roman"/>
          <w:sz w:val="24"/>
        </w:rPr>
        <w:t>, cit. 2017-9-24.</w:t>
      </w:r>
    </w:p>
    <w:p w:rsidR="003110CD" w:rsidRDefault="003110CD" w:rsidP="00FB69D9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Obr. č. II. – </w:t>
      </w:r>
      <w:r w:rsidRPr="006673DD">
        <w:rPr>
          <w:rFonts w:ascii="Times New Roman" w:hAnsi="Times New Roman"/>
          <w:i/>
          <w:sz w:val="24"/>
        </w:rPr>
        <w:t>Monument na pamiatku Eugena Savojského vo Viedni</w:t>
      </w:r>
      <w:r>
        <w:rPr>
          <w:rFonts w:ascii="Times New Roman" w:hAnsi="Times New Roman"/>
          <w:sz w:val="24"/>
        </w:rPr>
        <w:t xml:space="preserve">. Dostupné z: </w:t>
      </w:r>
    </w:p>
    <w:p w:rsidR="003110CD" w:rsidRDefault="003110CD" w:rsidP="00FB69D9">
      <w:pPr>
        <w:spacing w:after="0" w:line="360" w:lineRule="auto"/>
        <w:ind w:left="708"/>
        <w:rPr>
          <w:rFonts w:ascii="Times New Roman" w:hAnsi="Times New Roman"/>
          <w:sz w:val="24"/>
        </w:rPr>
      </w:pPr>
      <w:hyperlink r:id="rId7" w:history="1">
        <w:r w:rsidRPr="0060731C">
          <w:rPr>
            <w:rStyle w:val="Hyperlink"/>
            <w:rFonts w:ascii="Times New Roman" w:hAnsi="Times New Roman"/>
            <w:sz w:val="24"/>
          </w:rPr>
          <w:t>https://austria-forum.org/af/Wissenssammlungen/Denkmale/Eugen%20von%20Savoyen%2C%20Prinz</w:t>
        </w:r>
      </w:hyperlink>
      <w:r>
        <w:rPr>
          <w:rFonts w:ascii="Times New Roman" w:hAnsi="Times New Roman"/>
          <w:sz w:val="24"/>
        </w:rPr>
        <w:t>, cit. 2017-9-24.</w:t>
      </w: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tabs>
          <w:tab w:val="left" w:pos="960"/>
        </w:tabs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  <w:bookmarkStart w:id="0" w:name="_GoBack"/>
      <w:bookmarkEnd w:id="0"/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Pr="006673DD" w:rsidRDefault="003110CD" w:rsidP="006673DD">
      <w:pPr>
        <w:spacing w:after="0" w:line="360" w:lineRule="auto"/>
        <w:rPr>
          <w:rFonts w:ascii="Times New Roman" w:hAnsi="Times New Roman"/>
          <w:b/>
          <w:sz w:val="28"/>
        </w:rPr>
      </w:pPr>
      <w:r w:rsidRPr="006673DD">
        <w:rPr>
          <w:rFonts w:ascii="Times New Roman" w:hAnsi="Times New Roman"/>
          <w:b/>
          <w:sz w:val="28"/>
        </w:rPr>
        <w:t>Obrazová príloha</w:t>
      </w: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8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Obr. č. I.</w:t>
      </w:r>
    </w:p>
    <w:p w:rsidR="003110CD" w:rsidRPr="006673D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B74461">
      <w:pPr>
        <w:spacing w:after="0" w:line="360" w:lineRule="auto"/>
        <w:jc w:val="center"/>
        <w:rPr>
          <w:rFonts w:ascii="Times New Roman" w:hAnsi="Times New Roman"/>
          <w:sz w:val="24"/>
        </w:rPr>
      </w:pPr>
      <w:r w:rsidRPr="00D60C99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198pt">
            <v:imagedata r:id="rId8" o:title=""/>
          </v:shape>
        </w:pict>
      </w:r>
    </w:p>
    <w:p w:rsidR="003110CD" w:rsidRDefault="003110CD" w:rsidP="00B74461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:rsidR="003110CD" w:rsidRDefault="003110CD" w:rsidP="006673DD">
      <w:pPr>
        <w:spacing w:after="0" w:line="360" w:lineRule="auto"/>
        <w:rPr>
          <w:rFonts w:ascii="Times New Roman" w:hAnsi="Times New Roman"/>
          <w:sz w:val="24"/>
        </w:rPr>
      </w:pPr>
    </w:p>
    <w:p w:rsidR="003110CD" w:rsidRDefault="003110CD" w:rsidP="006673DD">
      <w:pPr>
        <w:tabs>
          <w:tab w:val="left" w:pos="178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Obr. č. II.</w:t>
      </w:r>
    </w:p>
    <w:p w:rsidR="003110CD" w:rsidRDefault="003110CD" w:rsidP="006673DD">
      <w:pPr>
        <w:tabs>
          <w:tab w:val="left" w:pos="1785"/>
        </w:tabs>
        <w:spacing w:after="0" w:line="360" w:lineRule="auto"/>
        <w:rPr>
          <w:rFonts w:ascii="Times New Roman" w:hAnsi="Times New Roman"/>
          <w:sz w:val="24"/>
        </w:rPr>
      </w:pPr>
    </w:p>
    <w:p w:rsidR="003110CD" w:rsidRPr="00074ED0" w:rsidRDefault="003110CD" w:rsidP="006673DD">
      <w:pPr>
        <w:spacing w:after="0" w:line="360" w:lineRule="auto"/>
        <w:jc w:val="center"/>
        <w:rPr>
          <w:rFonts w:ascii="Times New Roman" w:hAnsi="Times New Roman"/>
          <w:sz w:val="24"/>
          <w:lang w:val="cs-CZ"/>
        </w:rPr>
      </w:pPr>
      <w:r w:rsidRPr="00D60C99">
        <w:rPr>
          <w:rFonts w:ascii="Times New Roman" w:hAnsi="Times New Roman"/>
          <w:sz w:val="24"/>
        </w:rPr>
        <w:pict>
          <v:shape id="_x0000_i1026" type="#_x0000_t75" style="width:204pt;height:272.25pt">
            <v:imagedata r:id="rId9" o:title=""/>
          </v:shape>
        </w:pict>
      </w:r>
    </w:p>
    <w:sectPr w:rsidR="003110CD" w:rsidRPr="00074ED0" w:rsidSect="00D60C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0CD" w:rsidRDefault="003110CD" w:rsidP="002E1073">
      <w:pPr>
        <w:spacing w:after="0" w:line="240" w:lineRule="auto"/>
      </w:pPr>
      <w:r>
        <w:separator/>
      </w:r>
    </w:p>
  </w:endnote>
  <w:endnote w:type="continuationSeparator" w:id="0">
    <w:p w:rsidR="003110CD" w:rsidRDefault="003110CD" w:rsidP="002E1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 Light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0CD" w:rsidRDefault="003110CD" w:rsidP="002E1073">
      <w:pPr>
        <w:spacing w:after="0" w:line="240" w:lineRule="auto"/>
      </w:pPr>
      <w:r>
        <w:separator/>
      </w:r>
    </w:p>
  </w:footnote>
  <w:footnote w:type="continuationSeparator" w:id="0">
    <w:p w:rsidR="003110CD" w:rsidRDefault="003110CD" w:rsidP="002E1073">
      <w:pPr>
        <w:spacing w:after="0" w:line="240" w:lineRule="auto"/>
      </w:pPr>
      <w:r>
        <w:continuationSeparator/>
      </w:r>
    </w:p>
  </w:footnote>
  <w:footnote w:id="1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VLNAS, Vít.</w:t>
      </w:r>
      <w:r w:rsidRPr="00074ED0">
        <w:rPr>
          <w:rFonts w:ascii="Times New Roman" w:hAnsi="Times New Roman"/>
        </w:rPr>
        <w:t xml:space="preserve"> </w:t>
      </w:r>
      <w:r w:rsidRPr="00074ED0">
        <w:rPr>
          <w:rFonts w:ascii="Times New Roman" w:hAnsi="Times New Roman"/>
          <w:i/>
        </w:rPr>
        <w:t>Život a sláva barokního válečníka. Princ Evžen Savojský</w:t>
      </w:r>
      <w:r>
        <w:rPr>
          <w:rFonts w:ascii="Times New Roman" w:hAnsi="Times New Roman"/>
        </w:rPr>
        <w:t>.</w:t>
      </w:r>
      <w:r w:rsidRPr="00074ED0">
        <w:rPr>
          <w:rFonts w:ascii="Times New Roman" w:hAnsi="Times New Roman"/>
        </w:rPr>
        <w:t xml:space="preserve"> Praha 2001, s. 7</w:t>
      </w:r>
      <w:r>
        <w:rPr>
          <w:rFonts w:ascii="Times New Roman" w:hAnsi="Times New Roman"/>
        </w:rPr>
        <w:t>-</w:t>
      </w:r>
      <w:r w:rsidRPr="00074ED0">
        <w:rPr>
          <w:rFonts w:ascii="Times New Roman" w:hAnsi="Times New Roman"/>
        </w:rPr>
        <w:t>8.</w:t>
      </w:r>
    </w:p>
  </w:footnote>
  <w:footnote w:id="2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BROŽ, Ivan. </w:t>
      </w:r>
      <w:r>
        <w:rPr>
          <w:rFonts w:ascii="Times New Roman" w:hAnsi="Times New Roman"/>
          <w:i/>
        </w:rPr>
        <w:t>Manažeři války.</w:t>
      </w:r>
      <w:r>
        <w:rPr>
          <w:rFonts w:ascii="Times New Roman" w:hAnsi="Times New Roman"/>
        </w:rPr>
        <w:t xml:space="preserve"> Praha 2003, s. 8-9.</w:t>
      </w:r>
    </w:p>
  </w:footnote>
  <w:footnote w:id="3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Tiež tam, s. 9-10.</w:t>
      </w:r>
    </w:p>
  </w:footnote>
  <w:footnote w:id="4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RICHTER, Karel. </w:t>
      </w:r>
      <w:r>
        <w:rPr>
          <w:rFonts w:ascii="Times New Roman" w:hAnsi="Times New Roman"/>
          <w:i/>
        </w:rPr>
        <w:t>Princ Evžen Savojský. Pán bitevních polí.</w:t>
      </w:r>
      <w:r>
        <w:rPr>
          <w:rFonts w:ascii="Times New Roman" w:hAnsi="Times New Roman"/>
        </w:rPr>
        <w:t xml:space="preserve"> Třebíč 2000, s. 63-78.</w:t>
      </w:r>
    </w:p>
  </w:footnote>
  <w:footnote w:id="5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BROŽ, I. </w:t>
      </w:r>
      <w:r>
        <w:rPr>
          <w:rFonts w:ascii="Times New Roman" w:hAnsi="Times New Roman"/>
          <w:i/>
        </w:rPr>
        <w:t>Manažéři</w:t>
      </w:r>
      <w:r>
        <w:rPr>
          <w:rFonts w:ascii="Times New Roman" w:hAnsi="Times New Roman"/>
        </w:rPr>
        <w:t xml:space="preserve">, s. 10; RICHTER, K. </w:t>
      </w:r>
      <w:r>
        <w:rPr>
          <w:rFonts w:ascii="Times New Roman" w:hAnsi="Times New Roman"/>
          <w:i/>
        </w:rPr>
        <w:t>Princ</w:t>
      </w:r>
      <w:r>
        <w:rPr>
          <w:rFonts w:ascii="Times New Roman" w:hAnsi="Times New Roman"/>
        </w:rPr>
        <w:t>, s. 78-103.</w:t>
      </w:r>
    </w:p>
  </w:footnote>
  <w:footnote w:id="6">
    <w:p w:rsidR="003110CD" w:rsidRPr="00D10B0B" w:rsidRDefault="003110CD">
      <w:pPr>
        <w:pStyle w:val="FootnoteText"/>
        <w:rPr>
          <w:rFonts w:ascii="Times New Roman" w:hAnsi="Times New Roman"/>
        </w:rPr>
      </w:pPr>
      <w:r>
        <w:rPr>
          <w:rStyle w:val="FootnoteReference"/>
        </w:rPr>
        <w:footnoteRef/>
      </w:r>
      <w:r>
        <w:t xml:space="preserve"> </w:t>
      </w:r>
      <w:r w:rsidRPr="00D10B0B">
        <w:rPr>
          <w:rFonts w:ascii="Times New Roman" w:hAnsi="Times New Roman"/>
        </w:rPr>
        <w:t xml:space="preserve">Pluk, ktorému Eugen velil, bol nakoniec pomenovaný po ňom a až do </w:t>
      </w:r>
      <w:r>
        <w:rPr>
          <w:rFonts w:ascii="Times New Roman" w:hAnsi="Times New Roman"/>
        </w:rPr>
        <w:t xml:space="preserve">roku </w:t>
      </w:r>
      <w:r w:rsidRPr="00D10B0B">
        <w:rPr>
          <w:rFonts w:ascii="Times New Roman" w:hAnsi="Times New Roman"/>
        </w:rPr>
        <w:t xml:space="preserve">1918 sídlil v Lounech v Česku.  </w:t>
      </w:r>
    </w:p>
    <w:p w:rsidR="003110CD" w:rsidRDefault="003110CD">
      <w:pPr>
        <w:pStyle w:val="FootnoteText"/>
      </w:pPr>
      <w:r w:rsidRPr="00D10B0B">
        <w:rPr>
          <w:rFonts w:ascii="Times New Roman" w:hAnsi="Times New Roman"/>
        </w:rPr>
        <w:t xml:space="preserve">  VLNAS,</w:t>
      </w:r>
      <w:r>
        <w:rPr>
          <w:rFonts w:ascii="Times New Roman" w:hAnsi="Times New Roman"/>
        </w:rPr>
        <w:t xml:space="preserve"> V. </w:t>
      </w:r>
      <w:r>
        <w:rPr>
          <w:rFonts w:ascii="Times New Roman" w:hAnsi="Times New Roman"/>
          <w:i/>
        </w:rPr>
        <w:t>Život</w:t>
      </w:r>
      <w:r>
        <w:rPr>
          <w:rFonts w:ascii="Times New Roman" w:hAnsi="Times New Roman"/>
        </w:rPr>
        <w:t>,</w:t>
      </w:r>
      <w:r w:rsidRPr="00D10B0B">
        <w:rPr>
          <w:rFonts w:ascii="Times New Roman" w:hAnsi="Times New Roman"/>
        </w:rPr>
        <w:t xml:space="preserve"> s. </w:t>
      </w:r>
      <w:r>
        <w:rPr>
          <w:rFonts w:ascii="Times New Roman" w:hAnsi="Times New Roman"/>
        </w:rPr>
        <w:t xml:space="preserve">69; RICHTER, K. </w:t>
      </w:r>
      <w:r>
        <w:rPr>
          <w:rFonts w:ascii="Times New Roman" w:hAnsi="Times New Roman"/>
          <w:i/>
        </w:rPr>
        <w:t>Princ</w:t>
      </w:r>
      <w:r>
        <w:rPr>
          <w:rFonts w:ascii="Times New Roman" w:hAnsi="Times New Roman"/>
        </w:rPr>
        <w:t>, s. 104-118.</w:t>
      </w:r>
    </w:p>
  </w:footnote>
  <w:footnote w:id="7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10B0B">
        <w:rPr>
          <w:rFonts w:ascii="Times New Roman" w:hAnsi="Times New Roman"/>
        </w:rPr>
        <w:t xml:space="preserve">SKŘIVAN, Aleš. </w:t>
      </w:r>
      <w:r>
        <w:rPr>
          <w:rFonts w:ascii="Times New Roman" w:hAnsi="Times New Roman"/>
          <w:i/>
        </w:rPr>
        <w:t>Evropská politika 1648-</w:t>
      </w:r>
      <w:r w:rsidRPr="00D10B0B">
        <w:rPr>
          <w:rFonts w:ascii="Times New Roman" w:hAnsi="Times New Roman"/>
          <w:i/>
        </w:rPr>
        <w:t>1914</w:t>
      </w:r>
      <w:r w:rsidRPr="00D10B0B">
        <w:rPr>
          <w:rFonts w:ascii="Times New Roman" w:hAnsi="Times New Roman"/>
        </w:rPr>
        <w:t>. Praha 1999, s. 35.</w:t>
      </w:r>
    </w:p>
  </w:footnote>
  <w:footnote w:id="8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VLNAS, V. </w:t>
      </w:r>
      <w:r>
        <w:rPr>
          <w:rFonts w:ascii="Times New Roman" w:hAnsi="Times New Roman"/>
          <w:i/>
        </w:rPr>
        <w:t>Život</w:t>
      </w:r>
      <w:r>
        <w:rPr>
          <w:rFonts w:ascii="Times New Roman" w:hAnsi="Times New Roman"/>
        </w:rPr>
        <w:t>, s. 144-145.</w:t>
      </w:r>
    </w:p>
  </w:footnote>
  <w:footnote w:id="9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50C0A">
        <w:rPr>
          <w:rFonts w:ascii="Times New Roman" w:hAnsi="Times New Roman"/>
        </w:rPr>
        <w:t xml:space="preserve">BROŽ, I. </w:t>
      </w:r>
      <w:r w:rsidRPr="00850C0A">
        <w:rPr>
          <w:rFonts w:ascii="Times New Roman" w:hAnsi="Times New Roman"/>
          <w:i/>
        </w:rPr>
        <w:t>Manažéři</w:t>
      </w:r>
      <w:r w:rsidRPr="00850C0A">
        <w:rPr>
          <w:rFonts w:ascii="Times New Roman" w:hAnsi="Times New Roman"/>
        </w:rPr>
        <w:t>, s. 10</w:t>
      </w:r>
      <w:r>
        <w:rPr>
          <w:rFonts w:ascii="Times New Roman" w:hAnsi="Times New Roman"/>
        </w:rPr>
        <w:t>-11.</w:t>
      </w:r>
    </w:p>
  </w:footnote>
  <w:footnote w:id="10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VLNAS, V. </w:t>
      </w:r>
      <w:r>
        <w:rPr>
          <w:rFonts w:ascii="Times New Roman" w:hAnsi="Times New Roman"/>
          <w:i/>
        </w:rPr>
        <w:t>Život,</w:t>
      </w:r>
      <w:r>
        <w:rPr>
          <w:rFonts w:ascii="Times New Roman" w:hAnsi="Times New Roman"/>
        </w:rPr>
        <w:t xml:space="preserve"> s. 159-160.</w:t>
      </w:r>
    </w:p>
  </w:footnote>
  <w:footnote w:id="11">
    <w:p w:rsidR="003110CD" w:rsidRDefault="003110CD">
      <w:pPr>
        <w:pStyle w:val="FootnoteText"/>
        <w:rPr>
          <w:rFonts w:ascii="Times New Roman" w:hAnsi="Times New Roman"/>
        </w:rPr>
      </w:pPr>
      <w:r>
        <w:rPr>
          <w:rStyle w:val="FootnoteReference"/>
        </w:rPr>
        <w:footnoteRef/>
      </w:r>
      <w:r>
        <w:t xml:space="preserve"> </w:t>
      </w:r>
      <w:r w:rsidRPr="00381A45">
        <w:rPr>
          <w:rFonts w:ascii="Times New Roman" w:hAnsi="Times New Roman"/>
        </w:rPr>
        <w:t xml:space="preserve">Priateľstvo medzi Eugenom Savojským a vojvodom z Marlborough bolo natoľko hlboké, že im vynieslo </w:t>
      </w:r>
    </w:p>
    <w:p w:rsidR="003110CD" w:rsidRDefault="003110CD" w:rsidP="00381A45">
      <w:pPr>
        <w:pStyle w:val="FootnoteTex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381A45">
        <w:rPr>
          <w:rFonts w:ascii="Times New Roman" w:hAnsi="Times New Roman"/>
        </w:rPr>
        <w:t xml:space="preserve">prezývku </w:t>
      </w:r>
      <w:r w:rsidRPr="00381A45">
        <w:rPr>
          <w:rFonts w:ascii="Times New Roman" w:hAnsi="Times New Roman"/>
          <w:i/>
        </w:rPr>
        <w:t>Dvojčatá</w:t>
      </w:r>
      <w:r w:rsidRPr="00381A45">
        <w:rPr>
          <w:rFonts w:ascii="Times New Roman" w:hAnsi="Times New Roman"/>
        </w:rPr>
        <w:t xml:space="preserve">. Najmä po bitke pri Höchstädte bol tento pojem skloňovaný na vyvolanie obáv </w:t>
      </w:r>
      <w:r>
        <w:rPr>
          <w:rFonts w:ascii="Times New Roman" w:hAnsi="Times New Roman"/>
        </w:rPr>
        <w:t xml:space="preserve"> </w:t>
      </w:r>
    </w:p>
    <w:p w:rsidR="003110CD" w:rsidRDefault="003110CD" w:rsidP="00381A45">
      <w:pPr>
        <w:pStyle w:val="FootnoteText"/>
      </w:pPr>
      <w:r>
        <w:rPr>
          <w:rFonts w:ascii="Times New Roman" w:hAnsi="Times New Roman"/>
        </w:rPr>
        <w:t xml:space="preserve">    </w:t>
      </w:r>
      <w:r w:rsidRPr="00381A45">
        <w:rPr>
          <w:rFonts w:ascii="Times New Roman" w:hAnsi="Times New Roman"/>
        </w:rPr>
        <w:t xml:space="preserve">u nepriateľa </w:t>
      </w:r>
      <w:r>
        <w:rPr>
          <w:rFonts w:ascii="Times New Roman" w:hAnsi="Times New Roman"/>
        </w:rPr>
        <w:t xml:space="preserve"> </w:t>
      </w:r>
      <w:r w:rsidRPr="00381A45">
        <w:rPr>
          <w:rFonts w:ascii="Times New Roman" w:hAnsi="Times New Roman"/>
        </w:rPr>
        <w:t>a pozdvihnutie sebadôvery u svojich vojsk</w:t>
      </w:r>
      <w:r>
        <w:rPr>
          <w:rFonts w:ascii="Times New Roman" w:hAnsi="Times New Roman"/>
        </w:rPr>
        <w:t>.</w:t>
      </w:r>
    </w:p>
  </w:footnote>
  <w:footnote w:id="12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val="cs-CZ"/>
        </w:rPr>
        <w:t>Tiež tam, s. 190.</w:t>
      </w:r>
    </w:p>
  </w:footnote>
  <w:footnote w:id="13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3661E">
        <w:rPr>
          <w:rFonts w:ascii="Times New Roman" w:hAnsi="Times New Roman"/>
        </w:rPr>
        <w:t xml:space="preserve">RICHTER, K. </w:t>
      </w:r>
      <w:r w:rsidRPr="00E3661E">
        <w:rPr>
          <w:rFonts w:ascii="Times New Roman" w:hAnsi="Times New Roman"/>
          <w:i/>
        </w:rPr>
        <w:t>Princ</w:t>
      </w:r>
      <w:r>
        <w:rPr>
          <w:rFonts w:ascii="Times New Roman" w:hAnsi="Times New Roman"/>
        </w:rPr>
        <w:t>, s. 228-270.</w:t>
      </w:r>
    </w:p>
  </w:footnote>
  <w:footnote w:id="14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Tiež tam, s. 290-318.</w:t>
      </w:r>
    </w:p>
  </w:footnote>
  <w:footnote w:id="15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val="cs-CZ"/>
        </w:rPr>
        <w:t>Taktiež vlastnil obrovské množstv</w:t>
      </w:r>
      <w:r>
        <w:rPr>
          <w:rFonts w:ascii="Times New Roman" w:hAnsi="Times New Roman"/>
        </w:rPr>
        <w:t>o kníh, rukopisov, rytín, vzácnych dokumentov atd. Tiež tam, s. 355.</w:t>
      </w:r>
    </w:p>
  </w:footnote>
  <w:footnote w:id="16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3661E">
        <w:rPr>
          <w:rFonts w:ascii="Times New Roman" w:hAnsi="Times New Roman"/>
        </w:rPr>
        <w:t xml:space="preserve">BROŽ, I. </w:t>
      </w:r>
      <w:r w:rsidRPr="00E3661E">
        <w:rPr>
          <w:rFonts w:ascii="Times New Roman" w:hAnsi="Times New Roman"/>
          <w:i/>
        </w:rPr>
        <w:t>Manažéři</w:t>
      </w:r>
      <w:r>
        <w:rPr>
          <w:rFonts w:ascii="Times New Roman" w:hAnsi="Times New Roman"/>
        </w:rPr>
        <w:t>, s. 18-20.</w:t>
      </w:r>
    </w:p>
  </w:footnote>
  <w:footnote w:id="17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3661E">
        <w:rPr>
          <w:rFonts w:ascii="Times New Roman" w:hAnsi="Times New Roman"/>
        </w:rPr>
        <w:t xml:space="preserve">RICHTER, K. </w:t>
      </w:r>
      <w:r w:rsidRPr="00E3661E">
        <w:rPr>
          <w:rFonts w:ascii="Times New Roman" w:hAnsi="Times New Roman"/>
          <w:i/>
        </w:rPr>
        <w:t>Princ</w:t>
      </w:r>
      <w:r>
        <w:rPr>
          <w:rFonts w:ascii="Times New Roman" w:hAnsi="Times New Roman"/>
        </w:rPr>
        <w:t>, s. 337-345.</w:t>
      </w:r>
    </w:p>
  </w:footnote>
  <w:footnote w:id="18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lang w:val="cs-CZ"/>
        </w:rPr>
        <w:t>Tiež tam, s. 363-367</w:t>
      </w:r>
      <w:r w:rsidRPr="00A24481">
        <w:rPr>
          <w:rFonts w:ascii="Times New Roman" w:hAnsi="Times New Roman"/>
          <w:lang w:val="cs-CZ"/>
        </w:rPr>
        <w:t>.</w:t>
      </w:r>
    </w:p>
  </w:footnote>
  <w:footnote w:id="19">
    <w:p w:rsidR="003110CD" w:rsidRDefault="003110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BROŽ, I. </w:t>
      </w:r>
      <w:r w:rsidRPr="00D039C1">
        <w:rPr>
          <w:rFonts w:ascii="Times New Roman" w:hAnsi="Times New Roman"/>
          <w:i/>
        </w:rPr>
        <w:t>Manažéři</w:t>
      </w:r>
      <w:r>
        <w:rPr>
          <w:rFonts w:ascii="Times New Roman" w:hAnsi="Times New Roman"/>
        </w:rPr>
        <w:t xml:space="preserve">, s. </w:t>
      </w:r>
      <w:r w:rsidRPr="00B3423D">
        <w:rPr>
          <w:rFonts w:ascii="Times New Roman" w:hAnsi="Times New Roman"/>
        </w:rPr>
        <w:t>21</w:t>
      </w:r>
      <w:r>
        <w:rPr>
          <w:rFonts w:ascii="Times New Roman" w:hAnsi="Times New Roman"/>
        </w:rPr>
        <w:t>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242D"/>
    <w:rsid w:val="0001095B"/>
    <w:rsid w:val="00035BA2"/>
    <w:rsid w:val="00074ED0"/>
    <w:rsid w:val="00084E4B"/>
    <w:rsid w:val="000A415A"/>
    <w:rsid w:val="000B4081"/>
    <w:rsid w:val="00122BE3"/>
    <w:rsid w:val="001B1B1D"/>
    <w:rsid w:val="001B3A29"/>
    <w:rsid w:val="001D0D1C"/>
    <w:rsid w:val="001D17F8"/>
    <w:rsid w:val="00253FB9"/>
    <w:rsid w:val="00267437"/>
    <w:rsid w:val="002D1077"/>
    <w:rsid w:val="002E1073"/>
    <w:rsid w:val="002E3795"/>
    <w:rsid w:val="003024DC"/>
    <w:rsid w:val="003110CD"/>
    <w:rsid w:val="00380122"/>
    <w:rsid w:val="00381A45"/>
    <w:rsid w:val="00386039"/>
    <w:rsid w:val="003948D0"/>
    <w:rsid w:val="00397DC8"/>
    <w:rsid w:val="0045711B"/>
    <w:rsid w:val="00460B6A"/>
    <w:rsid w:val="004D020E"/>
    <w:rsid w:val="005E7EC3"/>
    <w:rsid w:val="0060731C"/>
    <w:rsid w:val="00614956"/>
    <w:rsid w:val="006673DD"/>
    <w:rsid w:val="006A4233"/>
    <w:rsid w:val="006D71CE"/>
    <w:rsid w:val="00714595"/>
    <w:rsid w:val="00730587"/>
    <w:rsid w:val="00790724"/>
    <w:rsid w:val="00794A9C"/>
    <w:rsid w:val="007A6DD7"/>
    <w:rsid w:val="007C36F0"/>
    <w:rsid w:val="007F4312"/>
    <w:rsid w:val="00805D74"/>
    <w:rsid w:val="00850C0A"/>
    <w:rsid w:val="00877FF4"/>
    <w:rsid w:val="00953919"/>
    <w:rsid w:val="00986850"/>
    <w:rsid w:val="00991831"/>
    <w:rsid w:val="00A11F0F"/>
    <w:rsid w:val="00A24481"/>
    <w:rsid w:val="00A60865"/>
    <w:rsid w:val="00AC6B1E"/>
    <w:rsid w:val="00B3423D"/>
    <w:rsid w:val="00B46128"/>
    <w:rsid w:val="00B74461"/>
    <w:rsid w:val="00C1214E"/>
    <w:rsid w:val="00C32FD0"/>
    <w:rsid w:val="00CA3CBE"/>
    <w:rsid w:val="00CB016D"/>
    <w:rsid w:val="00CC52D8"/>
    <w:rsid w:val="00D039C1"/>
    <w:rsid w:val="00D10B0B"/>
    <w:rsid w:val="00D60C99"/>
    <w:rsid w:val="00DE6D17"/>
    <w:rsid w:val="00DF0162"/>
    <w:rsid w:val="00E3661E"/>
    <w:rsid w:val="00E46DD0"/>
    <w:rsid w:val="00E62BD0"/>
    <w:rsid w:val="00F530AB"/>
    <w:rsid w:val="00FA4211"/>
    <w:rsid w:val="00FB242D"/>
    <w:rsid w:val="00FB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C99"/>
    <w:pPr>
      <w:spacing w:after="160" w:line="259" w:lineRule="auto"/>
    </w:pPr>
    <w:rPr>
      <w:lang w:val="sk-SK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48D0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48D0"/>
    <w:rPr>
      <w:rFonts w:ascii="Calibri Light" w:hAnsi="Calibri Light" w:cs="Times New Roman"/>
      <w:color w:val="2E74B5"/>
      <w:sz w:val="32"/>
      <w:szCs w:val="32"/>
      <w:lang w:val="sk-SK"/>
    </w:rPr>
  </w:style>
  <w:style w:type="paragraph" w:styleId="FootnoteText">
    <w:name w:val="footnote text"/>
    <w:basedOn w:val="Normal"/>
    <w:link w:val="FootnoteTextChar"/>
    <w:uiPriority w:val="99"/>
    <w:semiHidden/>
    <w:rsid w:val="002E10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2E1073"/>
    <w:rPr>
      <w:rFonts w:cs="Times New Roman"/>
      <w:sz w:val="20"/>
      <w:szCs w:val="20"/>
      <w:lang w:val="sk-SK"/>
    </w:rPr>
  </w:style>
  <w:style w:type="character" w:styleId="FootnoteReference">
    <w:name w:val="footnote reference"/>
    <w:basedOn w:val="DefaultParagraphFont"/>
    <w:uiPriority w:val="99"/>
    <w:semiHidden/>
    <w:rsid w:val="002E1073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457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5711B"/>
    <w:rPr>
      <w:rFonts w:cs="Times New Roman"/>
      <w:lang w:val="sk-SK"/>
    </w:rPr>
  </w:style>
  <w:style w:type="paragraph" w:styleId="Footer">
    <w:name w:val="footer"/>
    <w:basedOn w:val="Normal"/>
    <w:link w:val="FooterChar"/>
    <w:uiPriority w:val="99"/>
    <w:rsid w:val="00457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5711B"/>
    <w:rPr>
      <w:rFonts w:cs="Times New Roman"/>
      <w:lang w:val="sk-SK"/>
    </w:rPr>
  </w:style>
  <w:style w:type="character" w:styleId="Hyperlink">
    <w:name w:val="Hyperlink"/>
    <w:basedOn w:val="DefaultParagraphFont"/>
    <w:uiPriority w:val="99"/>
    <w:rsid w:val="00122BE3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21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austria-forum.org/af/Wissenssammlungen/Denkmale/Eugen%20von%20Savoyen%2C%20Prin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k.wikipedia.org/wiki/Eugen_Savojsk%C3%BD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1436</TotalTime>
  <Pages>6</Pages>
  <Words>1414</Words>
  <Characters>8348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mituska</dc:creator>
  <cp:keywords/>
  <dc:description/>
  <cp:lastModifiedBy>user</cp:lastModifiedBy>
  <cp:revision>24</cp:revision>
  <dcterms:created xsi:type="dcterms:W3CDTF">2017-09-23T15:22:00Z</dcterms:created>
  <dcterms:modified xsi:type="dcterms:W3CDTF">2017-10-19T18:20:00Z</dcterms:modified>
</cp:coreProperties>
</file>