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FB" w:rsidRDefault="00A27BFB" w:rsidP="00A27BF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</w:rPr>
      </w:pPr>
      <w:r w:rsidRPr="00777EAB">
        <w:rPr>
          <w:rFonts w:ascii="Times New Roman" w:hAnsi="Times New Roman" w:cs="Times New Roman"/>
          <w:b/>
          <w:bCs/>
          <w:spacing w:val="-3"/>
        </w:rPr>
        <w:t>Přílohy</w:t>
      </w:r>
    </w:p>
    <w:p w:rsidR="00A27BFB" w:rsidRDefault="00A27BFB" w:rsidP="00A27BF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A27BFB" w:rsidRPr="00777EAB" w:rsidRDefault="00A27BFB" w:rsidP="00A27BF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  <w:b/>
          <w:bCs/>
        </w:rPr>
        <w:t xml:space="preserve">Lubomír Doležel, </w:t>
      </w:r>
      <w:proofErr w:type="spellStart"/>
      <w:r w:rsidRPr="00777EAB">
        <w:rPr>
          <w:rFonts w:ascii="Times New Roman" w:hAnsi="Times New Roman" w:cs="Times New Roman"/>
          <w:b/>
          <w:bCs/>
          <w:i/>
          <w:iCs/>
        </w:rPr>
        <w:t>Heterocosmica</w:t>
      </w:r>
      <w:proofErr w:type="spellEnd"/>
      <w:r w:rsidRPr="00777EAB">
        <w:rPr>
          <w:rFonts w:ascii="Times New Roman" w:hAnsi="Times New Roman" w:cs="Times New Roman"/>
          <w:b/>
          <w:bCs/>
          <w:i/>
          <w:iCs/>
        </w:rPr>
        <w:t>. Fikce a možné světy</w:t>
      </w:r>
      <w:r w:rsidRPr="00777EAB">
        <w:rPr>
          <w:rFonts w:ascii="Times New Roman" w:hAnsi="Times New Roman" w:cs="Times New Roman"/>
          <w:b/>
          <w:bCs/>
        </w:rPr>
        <w:t>, Praha, Karolinum 2003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Omezení v koncepcích uvažujících o </w:t>
      </w:r>
      <w:r w:rsidRPr="00777EAB">
        <w:rPr>
          <w:rFonts w:ascii="Times New Roman" w:hAnsi="Times New Roman" w:cs="Times New Roman"/>
          <w:b/>
          <w:bCs/>
        </w:rPr>
        <w:t>rámci jednoho světa: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proofErr w:type="spellStart"/>
      <w:r w:rsidRPr="00777EAB">
        <w:rPr>
          <w:rFonts w:ascii="Times New Roman" w:hAnsi="Times New Roman" w:cs="Times New Roman"/>
          <w:b/>
          <w:bCs/>
        </w:rPr>
        <w:t>probém</w:t>
      </w:r>
      <w:proofErr w:type="spellEnd"/>
      <w:r w:rsidRPr="00777E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7EAB">
        <w:rPr>
          <w:rFonts w:ascii="Times New Roman" w:hAnsi="Times New Roman" w:cs="Times New Roman"/>
          <w:b/>
          <w:bCs/>
        </w:rPr>
        <w:t>mimese</w:t>
      </w:r>
      <w:proofErr w:type="spellEnd"/>
      <w:r w:rsidRPr="00777EAB">
        <w:rPr>
          <w:rFonts w:ascii="Times New Roman" w:hAnsi="Times New Roman" w:cs="Times New Roman"/>
          <w:b/>
          <w:bCs/>
        </w:rPr>
        <w:t xml:space="preserve"> – </w:t>
      </w:r>
      <w:r w:rsidRPr="00777EAB">
        <w:rPr>
          <w:rFonts w:ascii="Times New Roman" w:hAnsi="Times New Roman" w:cs="Times New Roman"/>
        </w:rPr>
        <w:t xml:space="preserve">nemožnost kvalifikovat vztah mezi fikcí a světem; problém </w:t>
      </w:r>
      <w:proofErr w:type="spellStart"/>
      <w:r w:rsidRPr="00777EAB">
        <w:rPr>
          <w:rFonts w:ascii="Times New Roman" w:hAnsi="Times New Roman" w:cs="Times New Roman"/>
        </w:rPr>
        <w:t>konkrétnin</w:t>
      </w:r>
      <w:proofErr w:type="spellEnd"/>
      <w:r w:rsidRPr="00777EAB">
        <w:rPr>
          <w:rFonts w:ascii="Times New Roman" w:hAnsi="Times New Roman" w:cs="Times New Roman"/>
        </w:rPr>
        <w:t xml:space="preserve"> (Hitler historický – Hitler jako románová postava, Robert Hod – Robin Hood, </w:t>
      </w:r>
      <w:proofErr w:type="spellStart"/>
      <w:r w:rsidRPr="00777EAB">
        <w:rPr>
          <w:rFonts w:ascii="Times New Roman" w:hAnsi="Times New Roman" w:cs="Times New Roman"/>
        </w:rPr>
        <w:t>Riothamus</w:t>
      </w:r>
      <w:proofErr w:type="spellEnd"/>
      <w:r w:rsidRPr="00777EAB">
        <w:rPr>
          <w:rFonts w:ascii="Times New Roman" w:hAnsi="Times New Roman" w:cs="Times New Roman"/>
        </w:rPr>
        <w:t xml:space="preserve"> – Artuš); koncepce „universalistické“ </w:t>
      </w:r>
      <w:proofErr w:type="spellStart"/>
      <w:r w:rsidRPr="00777EAB">
        <w:rPr>
          <w:rFonts w:ascii="Times New Roman" w:hAnsi="Times New Roman" w:cs="Times New Roman"/>
        </w:rPr>
        <w:t>mimese</w:t>
      </w:r>
      <w:proofErr w:type="spellEnd"/>
    </w:p>
    <w:p w:rsidR="00A27BFB" w:rsidRPr="00777EAB" w:rsidRDefault="00A27BFB" w:rsidP="00A27BFB">
      <w:pPr>
        <w:rPr>
          <w:rFonts w:ascii="Times New Roman" w:hAnsi="Times New Roman" w:cs="Times New Roman"/>
          <w:b/>
          <w:bCs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  <w:b/>
          <w:bCs/>
        </w:rPr>
        <w:t xml:space="preserve">Bertrand </w:t>
      </w:r>
      <w:proofErr w:type="spellStart"/>
      <w:r w:rsidRPr="00777EAB">
        <w:rPr>
          <w:rFonts w:ascii="Times New Roman" w:hAnsi="Times New Roman" w:cs="Times New Roman"/>
          <w:b/>
          <w:bCs/>
        </w:rPr>
        <w:t>Russel</w:t>
      </w:r>
      <w:proofErr w:type="spellEnd"/>
      <w:r w:rsidRPr="00777EAB">
        <w:rPr>
          <w:rFonts w:ascii="Times New Roman" w:hAnsi="Times New Roman" w:cs="Times New Roman"/>
        </w:rPr>
        <w:t xml:space="preserve"> – fikce je „prázdná“, postrádá referenci, ale nepostrádá, smysluplnost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proofErr w:type="spellStart"/>
      <w:r w:rsidRPr="00777EAB">
        <w:rPr>
          <w:rFonts w:ascii="Times New Roman" w:hAnsi="Times New Roman" w:cs="Times New Roman"/>
          <w:b/>
          <w:bCs/>
        </w:rPr>
        <w:t>Gottlob</w:t>
      </w:r>
      <w:proofErr w:type="spellEnd"/>
      <w:r w:rsidRPr="00777EAB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77EAB">
        <w:rPr>
          <w:rFonts w:ascii="Times New Roman" w:hAnsi="Times New Roman" w:cs="Times New Roman"/>
          <w:b/>
          <w:bCs/>
        </w:rPr>
        <w:t>Frege</w:t>
      </w:r>
      <w:proofErr w:type="spellEnd"/>
      <w:r w:rsidRPr="00777EAB">
        <w:rPr>
          <w:rFonts w:ascii="Times New Roman" w:hAnsi="Times New Roman" w:cs="Times New Roman"/>
        </w:rPr>
        <w:t xml:space="preserve"> – rozlišení mezi „</w:t>
      </w:r>
      <w:proofErr w:type="spellStart"/>
      <w:r w:rsidRPr="00777EAB">
        <w:rPr>
          <w:rFonts w:ascii="Times New Roman" w:hAnsi="Times New Roman" w:cs="Times New Roman"/>
        </w:rPr>
        <w:t>Bedeutung</w:t>
      </w:r>
      <w:proofErr w:type="spellEnd"/>
      <w:r w:rsidRPr="00777EAB">
        <w:rPr>
          <w:rFonts w:ascii="Times New Roman" w:hAnsi="Times New Roman" w:cs="Times New Roman"/>
        </w:rPr>
        <w:t>“ (význam, reference, označení entity) a „</w:t>
      </w:r>
      <w:proofErr w:type="spellStart"/>
      <w:r w:rsidRPr="00777EAB">
        <w:rPr>
          <w:rFonts w:ascii="Times New Roman" w:hAnsi="Times New Roman" w:cs="Times New Roman"/>
        </w:rPr>
        <w:t>Sinn</w:t>
      </w:r>
      <w:proofErr w:type="spellEnd"/>
      <w:r w:rsidRPr="00777EAB">
        <w:rPr>
          <w:rFonts w:ascii="Times New Roman" w:hAnsi="Times New Roman" w:cs="Times New Roman"/>
        </w:rPr>
        <w:t>“ (smysl, způsob danosti reference); fikce postrádá referenci, její význam je dán smyslem</w:t>
      </w:r>
    </w:p>
    <w:p w:rsidR="00A27BFB" w:rsidRPr="00777EAB" w:rsidRDefault="00A27BFB" w:rsidP="00A27BFB">
      <w:pPr>
        <w:pStyle w:val="Nadpis1"/>
        <w:rPr>
          <w:rFonts w:ascii="Times New Roman" w:hAnsi="Times New Roman" w:cs="Times New Roman"/>
          <w:b w:val="0"/>
          <w:bCs w:val="0"/>
        </w:rPr>
      </w:pPr>
      <w:r w:rsidRPr="00777EAB">
        <w:rPr>
          <w:rFonts w:ascii="Times New Roman" w:hAnsi="Times New Roman" w:cs="Times New Roman"/>
        </w:rPr>
        <w:t xml:space="preserve">Ferdinand de </w:t>
      </w:r>
      <w:proofErr w:type="spellStart"/>
      <w:r w:rsidRPr="00777EAB">
        <w:rPr>
          <w:rFonts w:ascii="Times New Roman" w:hAnsi="Times New Roman" w:cs="Times New Roman"/>
        </w:rPr>
        <w:t>Saussure</w:t>
      </w:r>
      <w:proofErr w:type="spellEnd"/>
      <w:r w:rsidRPr="00777EAB">
        <w:rPr>
          <w:rFonts w:ascii="Times New Roman" w:hAnsi="Times New Roman" w:cs="Times New Roman"/>
          <w:b w:val="0"/>
          <w:bCs w:val="0"/>
        </w:rPr>
        <w:t xml:space="preserve"> – odhlíží od osy „jazyk-svět“ a umožňuje zkoumat osu imanentní „</w:t>
      </w:r>
      <w:proofErr w:type="spellStart"/>
      <w:r w:rsidRPr="00777EAB">
        <w:rPr>
          <w:rFonts w:ascii="Times New Roman" w:hAnsi="Times New Roman" w:cs="Times New Roman"/>
          <w:b w:val="0"/>
          <w:bCs w:val="0"/>
        </w:rPr>
        <w:t>označující-označovaný</w:t>
      </w:r>
      <w:proofErr w:type="spellEnd"/>
      <w:r w:rsidRPr="00777EAB">
        <w:rPr>
          <w:rFonts w:ascii="Times New Roman" w:hAnsi="Times New Roman" w:cs="Times New Roman"/>
          <w:b w:val="0"/>
          <w:bCs w:val="0"/>
        </w:rPr>
        <w:t>“; fikce je „</w:t>
      </w:r>
      <w:proofErr w:type="spellStart"/>
      <w:r w:rsidRPr="00777EAB">
        <w:rPr>
          <w:rFonts w:ascii="Times New Roman" w:hAnsi="Times New Roman" w:cs="Times New Roman"/>
          <w:b w:val="0"/>
          <w:bCs w:val="0"/>
        </w:rPr>
        <w:t>autoreferenční</w:t>
      </w:r>
      <w:proofErr w:type="spellEnd"/>
      <w:r w:rsidRPr="00777EAB">
        <w:rPr>
          <w:rFonts w:ascii="Times New Roman" w:hAnsi="Times New Roman" w:cs="Times New Roman"/>
          <w:b w:val="0"/>
          <w:bCs w:val="0"/>
        </w:rPr>
        <w:t>“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  <w:b/>
          <w:bCs/>
        </w:rPr>
        <w:t>pragmatika</w:t>
      </w:r>
      <w:r w:rsidRPr="00777EAB">
        <w:rPr>
          <w:rFonts w:ascii="Times New Roman" w:hAnsi="Times New Roman" w:cs="Times New Roman"/>
        </w:rPr>
        <w:t xml:space="preserve"> (</w:t>
      </w:r>
      <w:proofErr w:type="spellStart"/>
      <w:r w:rsidRPr="00777EAB">
        <w:rPr>
          <w:rFonts w:ascii="Times New Roman" w:hAnsi="Times New Roman" w:cs="Times New Roman"/>
        </w:rPr>
        <w:t>Searl</w:t>
      </w:r>
      <w:proofErr w:type="spellEnd"/>
      <w:r w:rsidRPr="00777EAB">
        <w:rPr>
          <w:rFonts w:ascii="Times New Roman" w:hAnsi="Times New Roman" w:cs="Times New Roman"/>
        </w:rPr>
        <w:t>, Austin) – fikce je předstírání, hra na jakoby, generování fikční pravdy mimo zákony pravdivosti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Fikce v </w:t>
      </w:r>
      <w:proofErr w:type="gramStart"/>
      <w:r w:rsidRPr="00777EAB">
        <w:rPr>
          <w:rFonts w:ascii="Times New Roman" w:hAnsi="Times New Roman" w:cs="Times New Roman"/>
        </w:rPr>
        <w:t>koncepci  čítající</w:t>
      </w:r>
      <w:proofErr w:type="gramEnd"/>
      <w:r w:rsidRPr="00777EAB">
        <w:rPr>
          <w:rFonts w:ascii="Times New Roman" w:hAnsi="Times New Roman" w:cs="Times New Roman"/>
        </w:rPr>
        <w:t xml:space="preserve"> s </w:t>
      </w:r>
      <w:r w:rsidRPr="00777EAB">
        <w:rPr>
          <w:rFonts w:ascii="Times New Roman" w:hAnsi="Times New Roman" w:cs="Times New Roman"/>
          <w:b/>
          <w:bCs/>
        </w:rPr>
        <w:t>rámcem možných světů</w:t>
      </w:r>
      <w:r w:rsidRPr="00777EAB">
        <w:rPr>
          <w:rFonts w:ascii="Times New Roman" w:hAnsi="Times New Roman" w:cs="Times New Roman"/>
        </w:rPr>
        <w:t xml:space="preserve"> (antecedent: Leibnizova </w:t>
      </w:r>
      <w:proofErr w:type="spellStart"/>
      <w:r w:rsidRPr="00777EAB">
        <w:rPr>
          <w:rFonts w:ascii="Times New Roman" w:hAnsi="Times New Roman" w:cs="Times New Roman"/>
        </w:rPr>
        <w:t>theodicea</w:t>
      </w:r>
      <w:proofErr w:type="spellEnd"/>
      <w:r w:rsidRPr="00777EAB">
        <w:rPr>
          <w:rFonts w:ascii="Times New Roman" w:hAnsi="Times New Roman" w:cs="Times New Roman"/>
        </w:rPr>
        <w:t>)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Je možno připustit existenci možných světů, z nichž ale jen jeden je </w:t>
      </w:r>
      <w:r w:rsidRPr="00777EAB">
        <w:rPr>
          <w:rFonts w:ascii="Times New Roman" w:hAnsi="Times New Roman" w:cs="Times New Roman"/>
          <w:b/>
          <w:bCs/>
        </w:rPr>
        <w:t>aktuální</w:t>
      </w:r>
      <w:r w:rsidRPr="00777EAB">
        <w:rPr>
          <w:rFonts w:ascii="Times New Roman" w:hAnsi="Times New Roman" w:cs="Times New Roman"/>
        </w:rPr>
        <w:t>, zatímco ostatní zůstávají neaktualizované.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Přeneseno z teologické a ontologické roviny do roviny lidských výtvorů, kreativity, vede toto uvažování k myšlence kategorizace možných světů: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- možné světy logické sémantiky: </w:t>
      </w:r>
      <w:r w:rsidRPr="00777EAB">
        <w:rPr>
          <w:rFonts w:ascii="Times New Roman" w:hAnsi="Times New Roman" w:cs="Times New Roman"/>
          <w:i/>
          <w:iCs/>
        </w:rPr>
        <w:t>interpretační modely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- možné světy filozofie: </w:t>
      </w:r>
      <w:r w:rsidRPr="00777EAB">
        <w:rPr>
          <w:rFonts w:ascii="Times New Roman" w:hAnsi="Times New Roman" w:cs="Times New Roman"/>
          <w:i/>
          <w:iCs/>
        </w:rPr>
        <w:t>soudržné kosmologie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- možné světy náboženství: </w:t>
      </w:r>
      <w:r w:rsidRPr="00777EAB">
        <w:rPr>
          <w:rFonts w:ascii="Times New Roman" w:hAnsi="Times New Roman" w:cs="Times New Roman"/>
          <w:i/>
          <w:iCs/>
        </w:rPr>
        <w:t xml:space="preserve">kosmologické </w:t>
      </w:r>
      <w:proofErr w:type="spellStart"/>
      <w:r w:rsidRPr="00777EAB">
        <w:rPr>
          <w:rFonts w:ascii="Times New Roman" w:hAnsi="Times New Roman" w:cs="Times New Roman"/>
          <w:i/>
          <w:iCs/>
        </w:rPr>
        <w:t>narativy</w:t>
      </w:r>
      <w:proofErr w:type="spellEnd"/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- možné světy historiografie: </w:t>
      </w:r>
      <w:proofErr w:type="spellStart"/>
      <w:r w:rsidRPr="00777EAB">
        <w:rPr>
          <w:rFonts w:ascii="Times New Roman" w:hAnsi="Times New Roman" w:cs="Times New Roman"/>
          <w:i/>
          <w:iCs/>
        </w:rPr>
        <w:t>protifaktické</w:t>
      </w:r>
      <w:proofErr w:type="spellEnd"/>
      <w:r w:rsidRPr="00777EAB">
        <w:rPr>
          <w:rFonts w:ascii="Times New Roman" w:hAnsi="Times New Roman" w:cs="Times New Roman"/>
          <w:i/>
          <w:iCs/>
        </w:rPr>
        <w:t xml:space="preserve"> scénáře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proofErr w:type="spellStart"/>
      <w:r w:rsidRPr="00777EAB">
        <w:rPr>
          <w:rFonts w:ascii="Times New Roman" w:hAnsi="Times New Roman" w:cs="Times New Roman"/>
        </w:rPr>
        <w:t>atd</w:t>
      </w:r>
      <w:proofErr w:type="spellEnd"/>
      <w:r w:rsidRPr="00777EAB">
        <w:rPr>
          <w:rFonts w:ascii="Times New Roman" w:hAnsi="Times New Roman" w:cs="Times New Roman"/>
        </w:rPr>
        <w:t>….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- možné světy fikce: </w:t>
      </w:r>
      <w:r w:rsidRPr="00777EAB">
        <w:rPr>
          <w:rFonts w:ascii="Times New Roman" w:hAnsi="Times New Roman" w:cs="Times New Roman"/>
          <w:i/>
          <w:iCs/>
        </w:rPr>
        <w:t>artefakty</w:t>
      </w:r>
      <w:r w:rsidRPr="00777EAB">
        <w:rPr>
          <w:rFonts w:ascii="Times New Roman" w:hAnsi="Times New Roman" w:cs="Times New Roman"/>
        </w:rPr>
        <w:t xml:space="preserve"> 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  <w:b/>
          <w:bCs/>
        </w:rPr>
        <w:t>Produkce textu</w:t>
      </w:r>
      <w:r w:rsidRPr="00777EAB">
        <w:rPr>
          <w:rFonts w:ascii="Times New Roman" w:hAnsi="Times New Roman" w:cs="Times New Roman"/>
        </w:rPr>
        <w:t>: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1. zobrazující texty – Z-texty: </w:t>
      </w:r>
      <w:proofErr w:type="spellStart"/>
      <w:r w:rsidRPr="00777EAB">
        <w:rPr>
          <w:rFonts w:ascii="Times New Roman" w:hAnsi="Times New Roman" w:cs="Times New Roman"/>
        </w:rPr>
        <w:t>mimese</w:t>
      </w:r>
      <w:proofErr w:type="spellEnd"/>
      <w:r w:rsidRPr="00777EAB">
        <w:rPr>
          <w:rFonts w:ascii="Times New Roman" w:hAnsi="Times New Roman" w:cs="Times New Roman"/>
        </w:rPr>
        <w:t xml:space="preserve"> aktuální reality, aktuální svět předchází před </w:t>
      </w:r>
      <w:proofErr w:type="spellStart"/>
      <w:r w:rsidRPr="00777EAB">
        <w:rPr>
          <w:rFonts w:ascii="Times New Roman" w:hAnsi="Times New Roman" w:cs="Times New Roman"/>
        </w:rPr>
        <w:t>textotvornou</w:t>
      </w:r>
      <w:proofErr w:type="spellEnd"/>
      <w:r w:rsidRPr="00777EAB">
        <w:rPr>
          <w:rFonts w:ascii="Times New Roman" w:hAnsi="Times New Roman" w:cs="Times New Roman"/>
        </w:rPr>
        <w:t xml:space="preserve"> činností a nezávisle na ní, proto zde platí pravdivostní hodnocení logiky; 2. konstrukční texty – K-texty: předcházejí světům, které vytvářejí.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Fikční texty -  zvláštní kategorie k-textů.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Fikční světy jsou přístupné a prostupné prostřednictvím </w:t>
      </w:r>
      <w:r w:rsidRPr="00777EAB">
        <w:rPr>
          <w:rFonts w:ascii="Times New Roman" w:hAnsi="Times New Roman" w:cs="Times New Roman"/>
          <w:i/>
          <w:iCs/>
        </w:rPr>
        <w:t>sémiotických kanálů</w:t>
      </w:r>
      <w:r w:rsidRPr="00777EAB">
        <w:rPr>
          <w:rFonts w:ascii="Times New Roman" w:hAnsi="Times New Roman" w:cs="Times New Roman"/>
        </w:rPr>
        <w:t xml:space="preserve"> (reálie, referenční rámce, </w:t>
      </w:r>
      <w:proofErr w:type="spellStart"/>
      <w:r w:rsidRPr="00777EAB">
        <w:rPr>
          <w:rFonts w:ascii="Times New Roman" w:hAnsi="Times New Roman" w:cs="Times New Roman"/>
        </w:rPr>
        <w:t>topoi</w:t>
      </w:r>
      <w:proofErr w:type="spellEnd"/>
      <w:r w:rsidRPr="00777EAB">
        <w:rPr>
          <w:rFonts w:ascii="Times New Roman" w:hAnsi="Times New Roman" w:cs="Times New Roman"/>
        </w:rPr>
        <w:t xml:space="preserve">; zde entity procházejí </w:t>
      </w:r>
      <w:r w:rsidRPr="00777EAB">
        <w:rPr>
          <w:rFonts w:ascii="Times New Roman" w:hAnsi="Times New Roman" w:cs="Times New Roman"/>
          <w:b/>
          <w:bCs/>
        </w:rPr>
        <w:t>ontologickým rozhraním</w:t>
      </w:r>
      <w:r w:rsidRPr="00777EAB">
        <w:rPr>
          <w:rFonts w:ascii="Times New Roman" w:hAnsi="Times New Roman" w:cs="Times New Roman"/>
        </w:rPr>
        <w:t>).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  <w:b/>
          <w:bCs/>
        </w:rPr>
        <w:t>Fikční světy literatury jsou neúplné</w:t>
      </w:r>
      <w:r w:rsidRPr="00777EAB">
        <w:rPr>
          <w:rFonts w:ascii="Times New Roman" w:hAnsi="Times New Roman" w:cs="Times New Roman"/>
        </w:rPr>
        <w:t xml:space="preserve"> (Roman </w:t>
      </w:r>
      <w:proofErr w:type="spellStart"/>
      <w:r w:rsidRPr="00777EAB">
        <w:rPr>
          <w:rFonts w:ascii="Times New Roman" w:hAnsi="Times New Roman" w:cs="Times New Roman"/>
        </w:rPr>
        <w:t>Ingarden</w:t>
      </w:r>
      <w:proofErr w:type="spellEnd"/>
      <w:r w:rsidRPr="00777EAB">
        <w:rPr>
          <w:rFonts w:ascii="Times New Roman" w:hAnsi="Times New Roman" w:cs="Times New Roman"/>
        </w:rPr>
        <w:t xml:space="preserve"> – </w:t>
      </w:r>
      <w:proofErr w:type="spellStart"/>
      <w:r w:rsidRPr="00777EAB">
        <w:rPr>
          <w:rFonts w:ascii="Times New Roman" w:hAnsi="Times New Roman" w:cs="Times New Roman"/>
          <w:b/>
          <w:bCs/>
        </w:rPr>
        <w:t>nedourčenost</w:t>
      </w:r>
      <w:proofErr w:type="spellEnd"/>
      <w:r w:rsidRPr="00777EAB">
        <w:rPr>
          <w:rFonts w:ascii="Times New Roman" w:hAnsi="Times New Roman" w:cs="Times New Roman"/>
        </w:rPr>
        <w:t xml:space="preserve">). Jsou tedy „konečné“ a vymezené výčtem obsažených entit (čas, prostor, postavy…). Jsou významově modulovány </w:t>
      </w:r>
      <w:r w:rsidRPr="00777EAB">
        <w:rPr>
          <w:rFonts w:ascii="Times New Roman" w:hAnsi="Times New Roman" w:cs="Times New Roman"/>
          <w:b/>
          <w:bCs/>
        </w:rPr>
        <w:t>modálními systémy</w:t>
      </w:r>
      <w:r w:rsidRPr="00777EAB">
        <w:rPr>
          <w:rFonts w:ascii="Times New Roman" w:hAnsi="Times New Roman" w:cs="Times New Roman"/>
        </w:rPr>
        <w:t>. Ty fungují jako „omezovače“.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3"/>
        <w:gridCol w:w="1843"/>
      </w:tblGrid>
      <w:tr w:rsidR="00A27BFB" w:rsidRPr="001466FB" w:rsidTr="00A91C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 w:val="restart"/>
          </w:tcPr>
          <w:p w:rsidR="00A27BFB" w:rsidRPr="00777EAB" w:rsidRDefault="00A27BFB" w:rsidP="00A91C27">
            <w:pPr>
              <w:pStyle w:val="Nadpis1"/>
              <w:rPr>
                <w:rFonts w:ascii="Times New Roman" w:hAnsi="Times New Roman" w:cs="Times New Roman"/>
              </w:rPr>
            </w:pPr>
            <w:r w:rsidRPr="00777EAB">
              <w:rPr>
                <w:rFonts w:ascii="Times New Roman" w:hAnsi="Times New Roman" w:cs="Times New Roman"/>
              </w:rPr>
              <w:t>Modální systém</w:t>
            </w:r>
          </w:p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Kvantifikátory</w:t>
            </w:r>
          </w:p>
        </w:tc>
        <w:tc>
          <w:tcPr>
            <w:tcW w:w="7370" w:type="dxa"/>
            <w:gridSpan w:val="4"/>
          </w:tcPr>
          <w:p w:rsidR="00A27BFB" w:rsidRPr="001466FB" w:rsidRDefault="00A27BFB" w:rsidP="00A91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Operátory</w:t>
            </w:r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2" w:type="dxa"/>
            <w:vMerge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Aletické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Deontické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Axiologické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Epistemické</w:t>
            </w:r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E existenční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M možný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D dovolený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A hodnotný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 xml:space="preserve">K </w:t>
            </w:r>
            <w:proofErr w:type="gramStart"/>
            <w:r w:rsidRPr="00777EAB">
              <w:rPr>
                <w:rFonts w:ascii="Times New Roman" w:hAnsi="Times New Roman" w:cs="Times New Roman"/>
              </w:rPr>
              <w:t>známý</w:t>
            </w:r>
            <w:proofErr w:type="gramEnd"/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E negativní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M nemožný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D nedovolený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A nehodnotný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 xml:space="preserve">K </w:t>
            </w:r>
            <w:proofErr w:type="gramStart"/>
            <w:r w:rsidRPr="00777EAB">
              <w:rPr>
                <w:rFonts w:ascii="Times New Roman" w:hAnsi="Times New Roman" w:cs="Times New Roman"/>
              </w:rPr>
              <w:t>neznámý</w:t>
            </w:r>
            <w:proofErr w:type="gramEnd"/>
          </w:p>
        </w:tc>
      </w:tr>
      <w:tr w:rsidR="00A27BFB" w:rsidRPr="00777EAB" w:rsidTr="00A91C27">
        <w:tblPrEx>
          <w:tblCellMar>
            <w:top w:w="0" w:type="dxa"/>
            <w:bottom w:w="0" w:type="dxa"/>
          </w:tblCellMar>
        </w:tblPrEx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E obecný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M nutný</w:t>
            </w:r>
          </w:p>
        </w:tc>
        <w:tc>
          <w:tcPr>
            <w:tcW w:w="1842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D povinný</w:t>
            </w:r>
          </w:p>
        </w:tc>
        <w:tc>
          <w:tcPr>
            <w:tcW w:w="1843" w:type="dxa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A indiferentní</w:t>
            </w:r>
          </w:p>
        </w:tc>
        <w:tc>
          <w:tcPr>
            <w:tcW w:w="1843" w:type="dxa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</w:rPr>
            </w:pPr>
            <w:r w:rsidRPr="00777EAB">
              <w:rPr>
                <w:rFonts w:ascii="Times New Roman" w:hAnsi="Times New Roman" w:cs="Times New Roman"/>
              </w:rPr>
              <w:t xml:space="preserve">K </w:t>
            </w:r>
            <w:proofErr w:type="gramStart"/>
            <w:r w:rsidRPr="00777EAB">
              <w:rPr>
                <w:rFonts w:ascii="Times New Roman" w:hAnsi="Times New Roman" w:cs="Times New Roman"/>
              </w:rPr>
              <w:t>ověřený</w:t>
            </w:r>
            <w:proofErr w:type="gramEnd"/>
          </w:p>
        </w:tc>
      </w:tr>
    </w:tbl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- aletický cizinec (</w:t>
      </w:r>
      <w:proofErr w:type="spellStart"/>
      <w:r w:rsidRPr="00777EAB">
        <w:rPr>
          <w:rFonts w:ascii="Times New Roman" w:hAnsi="Times New Roman" w:cs="Times New Roman"/>
        </w:rPr>
        <w:t>Welles</w:t>
      </w:r>
      <w:proofErr w:type="spellEnd"/>
      <w:r w:rsidRPr="00777EAB">
        <w:rPr>
          <w:rFonts w:ascii="Times New Roman" w:hAnsi="Times New Roman" w:cs="Times New Roman"/>
        </w:rPr>
        <w:t>: Kraj slepců), deontický cizinec (Hašek, Švejk), axiologický cizinec (nihilista, axiologický rebel), epistémické omezení (detektivka – geniální detektiv a „</w:t>
      </w:r>
      <w:proofErr w:type="spellStart"/>
      <w:r w:rsidRPr="00777EAB">
        <w:rPr>
          <w:rFonts w:ascii="Times New Roman" w:hAnsi="Times New Roman" w:cs="Times New Roman"/>
        </w:rPr>
        <w:t>dektektiv</w:t>
      </w:r>
      <w:proofErr w:type="spellEnd"/>
      <w:r w:rsidRPr="00777EAB">
        <w:rPr>
          <w:rFonts w:ascii="Times New Roman" w:hAnsi="Times New Roman" w:cs="Times New Roman"/>
        </w:rPr>
        <w:t xml:space="preserve"> blbeček“; </w:t>
      </w:r>
      <w:proofErr w:type="spellStart"/>
      <w:r w:rsidRPr="00777EAB">
        <w:rPr>
          <w:rFonts w:ascii="Times New Roman" w:hAnsi="Times New Roman" w:cs="Times New Roman"/>
        </w:rPr>
        <w:t>Bildungsroman</w:t>
      </w:r>
      <w:proofErr w:type="spellEnd"/>
      <w:r w:rsidRPr="00777EAB">
        <w:rPr>
          <w:rFonts w:ascii="Times New Roman" w:hAnsi="Times New Roman" w:cs="Times New Roman"/>
        </w:rPr>
        <w:t>)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- dvojdomé světy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br w:type="page"/>
      </w:r>
      <w:r w:rsidRPr="00777EAB">
        <w:rPr>
          <w:rFonts w:ascii="Times New Roman" w:hAnsi="Times New Roman" w:cs="Times New Roman"/>
          <w:b/>
          <w:bCs/>
        </w:rPr>
        <w:lastRenderedPageBreak/>
        <w:t>Vypravěčská perspektiva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pStyle w:val="Nadpis1"/>
        <w:rPr>
          <w:rFonts w:ascii="Times New Roman" w:hAnsi="Times New Roman" w:cs="Times New Roman"/>
          <w:b w:val="0"/>
          <w:bCs w:val="0"/>
        </w:rPr>
      </w:pPr>
      <w:proofErr w:type="spellStart"/>
      <w:r w:rsidRPr="00777EAB">
        <w:rPr>
          <w:rFonts w:ascii="Times New Roman" w:hAnsi="Times New Roman" w:cs="Times New Roman"/>
        </w:rPr>
        <w:t>Gérard</w:t>
      </w:r>
      <w:proofErr w:type="spellEnd"/>
      <w:r w:rsidRPr="00777EAB">
        <w:rPr>
          <w:rFonts w:ascii="Times New Roman" w:hAnsi="Times New Roman" w:cs="Times New Roman"/>
        </w:rPr>
        <w:t xml:space="preserve"> </w:t>
      </w:r>
      <w:proofErr w:type="spellStart"/>
      <w:r w:rsidRPr="00777EAB">
        <w:rPr>
          <w:rFonts w:ascii="Times New Roman" w:hAnsi="Times New Roman" w:cs="Times New Roman"/>
        </w:rPr>
        <w:t>Genette</w:t>
      </w:r>
      <w:proofErr w:type="spellEnd"/>
      <w:r w:rsidRPr="00777EAB">
        <w:rPr>
          <w:rFonts w:ascii="Times New Roman" w:hAnsi="Times New Roman" w:cs="Times New Roman"/>
          <w:b w:val="0"/>
          <w:bCs w:val="0"/>
        </w:rPr>
        <w:t xml:space="preserve"> (</w:t>
      </w:r>
      <w:proofErr w:type="spellStart"/>
      <w:r w:rsidRPr="00777EAB">
        <w:rPr>
          <w:rFonts w:ascii="Times New Roman" w:hAnsi="Times New Roman" w:cs="Times New Roman"/>
          <w:b w:val="0"/>
          <w:bCs w:val="0"/>
          <w:i/>
          <w:iCs/>
        </w:rPr>
        <w:t>Figures</w:t>
      </w:r>
      <w:proofErr w:type="spellEnd"/>
      <w:r w:rsidRPr="00777EAB">
        <w:rPr>
          <w:rFonts w:ascii="Times New Roman" w:hAnsi="Times New Roman" w:cs="Times New Roman"/>
          <w:b w:val="0"/>
          <w:bCs w:val="0"/>
        </w:rPr>
        <w:t xml:space="preserve">, </w:t>
      </w:r>
      <w:r w:rsidRPr="00777EAB">
        <w:rPr>
          <w:rFonts w:ascii="Times New Roman" w:hAnsi="Times New Roman" w:cs="Times New Roman"/>
          <w:b w:val="0"/>
          <w:bCs w:val="0"/>
          <w:i/>
          <w:iCs/>
        </w:rPr>
        <w:t xml:space="preserve">Nouveau </w:t>
      </w:r>
      <w:proofErr w:type="spellStart"/>
      <w:r w:rsidRPr="00777EAB">
        <w:rPr>
          <w:rFonts w:ascii="Times New Roman" w:hAnsi="Times New Roman" w:cs="Times New Roman"/>
          <w:b w:val="0"/>
          <w:bCs w:val="0"/>
          <w:i/>
          <w:iCs/>
        </w:rPr>
        <w:t>dicours</w:t>
      </w:r>
      <w:proofErr w:type="spellEnd"/>
      <w:r w:rsidRPr="00777EAB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proofErr w:type="spellStart"/>
      <w:r w:rsidRPr="00777EAB">
        <w:rPr>
          <w:rFonts w:ascii="Times New Roman" w:hAnsi="Times New Roman" w:cs="Times New Roman"/>
          <w:b w:val="0"/>
          <w:bCs w:val="0"/>
          <w:i/>
          <w:iCs/>
        </w:rPr>
        <w:t>du</w:t>
      </w:r>
      <w:proofErr w:type="spellEnd"/>
      <w:r w:rsidRPr="00777EAB">
        <w:rPr>
          <w:rFonts w:ascii="Times New Roman" w:hAnsi="Times New Roman" w:cs="Times New Roman"/>
          <w:b w:val="0"/>
          <w:bCs w:val="0"/>
          <w:i/>
          <w:iCs/>
        </w:rPr>
        <w:t xml:space="preserve"> </w:t>
      </w:r>
      <w:proofErr w:type="spellStart"/>
      <w:r w:rsidRPr="00777EAB">
        <w:rPr>
          <w:rFonts w:ascii="Times New Roman" w:hAnsi="Times New Roman" w:cs="Times New Roman"/>
          <w:b w:val="0"/>
          <w:bCs w:val="0"/>
          <w:i/>
          <w:iCs/>
        </w:rPr>
        <w:t>récit</w:t>
      </w:r>
      <w:proofErr w:type="spellEnd"/>
      <w:r w:rsidRPr="00777EAB">
        <w:rPr>
          <w:rFonts w:ascii="Times New Roman" w:hAnsi="Times New Roman" w:cs="Times New Roman"/>
          <w:b w:val="0"/>
          <w:bCs w:val="0"/>
        </w:rPr>
        <w:t>)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kategorie „hlasu“ (</w:t>
      </w:r>
      <w:proofErr w:type="spellStart"/>
      <w:r w:rsidRPr="00777EAB">
        <w:rPr>
          <w:rFonts w:ascii="Times New Roman" w:hAnsi="Times New Roman" w:cs="Times New Roman"/>
        </w:rPr>
        <w:t>voix</w:t>
      </w:r>
      <w:proofErr w:type="spellEnd"/>
      <w:r w:rsidRPr="00777EAB">
        <w:rPr>
          <w:rFonts w:ascii="Times New Roman" w:hAnsi="Times New Roman" w:cs="Times New Roman"/>
        </w:rPr>
        <w:t>) a „osoby“ (</w:t>
      </w:r>
      <w:proofErr w:type="spellStart"/>
      <w:r w:rsidRPr="00777EAB">
        <w:rPr>
          <w:rFonts w:ascii="Times New Roman" w:hAnsi="Times New Roman" w:cs="Times New Roman"/>
        </w:rPr>
        <w:t>personne</w:t>
      </w:r>
      <w:proofErr w:type="spellEnd"/>
      <w:r w:rsidRPr="00777EAB">
        <w:rPr>
          <w:rFonts w:ascii="Times New Roman" w:hAnsi="Times New Roman" w:cs="Times New Roman"/>
        </w:rPr>
        <w:t>) – „kdo mluví“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3"/>
        <w:gridCol w:w="2573"/>
        <w:gridCol w:w="1747"/>
      </w:tblGrid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  <w:b/>
                <w:bCs/>
              </w:rPr>
            </w:pPr>
            <w:r w:rsidRPr="00777EAB">
              <w:rPr>
                <w:rFonts w:ascii="Times New Roman" w:hAnsi="Times New Roman" w:cs="Times New Roman"/>
              </w:rPr>
              <w:t xml:space="preserve">           </w:t>
            </w:r>
            <w:r w:rsidRPr="00777EAB">
              <w:rPr>
                <w:rFonts w:ascii="Times New Roman" w:hAnsi="Times New Roman" w:cs="Times New Roman"/>
                <w:b/>
                <w:bCs/>
              </w:rPr>
              <w:t>ROVINA</w:t>
            </w:r>
          </w:p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VZTAH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extradiegetická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intradiegetická</w:t>
            </w:r>
            <w:proofErr w:type="spellEnd"/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heterodiegetický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Homér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Šeherezáda</w:t>
            </w:r>
          </w:p>
        </w:tc>
      </w:tr>
      <w:tr w:rsidR="00A27BFB" w:rsidRPr="00777EA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homodiegetický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Gil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7EAB">
              <w:rPr>
                <w:rFonts w:ascii="Times New Roman" w:hAnsi="Times New Roman" w:cs="Times New Roman"/>
              </w:rPr>
              <w:t>Blas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777EAB">
              <w:rPr>
                <w:rFonts w:ascii="Times New Roman" w:hAnsi="Times New Roman" w:cs="Times New Roman"/>
              </w:rPr>
              <w:t>Proust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 (Marcel)</w:t>
            </w:r>
          </w:p>
        </w:tc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</w:rPr>
            </w:pPr>
            <w:r w:rsidRPr="00777EAB">
              <w:rPr>
                <w:rFonts w:ascii="Times New Roman" w:hAnsi="Times New Roman" w:cs="Times New Roman"/>
              </w:rPr>
              <w:t>Odysseus</w:t>
            </w:r>
          </w:p>
        </w:tc>
      </w:tr>
    </w:tbl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kategorie </w:t>
      </w:r>
      <w:proofErr w:type="gramStart"/>
      <w:r w:rsidRPr="00777EAB">
        <w:rPr>
          <w:rFonts w:ascii="Times New Roman" w:hAnsi="Times New Roman" w:cs="Times New Roman"/>
        </w:rPr>
        <w:t>osoby  (mode</w:t>
      </w:r>
      <w:proofErr w:type="gramEnd"/>
      <w:r w:rsidRPr="00777EAB">
        <w:rPr>
          <w:rFonts w:ascii="Times New Roman" w:hAnsi="Times New Roman" w:cs="Times New Roman"/>
        </w:rPr>
        <w:t>) – „kdo vidí“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2260"/>
        <w:gridCol w:w="2367"/>
        <w:gridCol w:w="2240"/>
      </w:tblGrid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  <w:b/>
                <w:bCs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FOKALIZACE</w:t>
            </w:r>
          </w:p>
          <w:p w:rsidR="00A27BFB" w:rsidRPr="00777EAB" w:rsidRDefault="00A27BFB" w:rsidP="00A91C27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VYPRÁVĚNÍ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 xml:space="preserve">nulová </w:t>
            </w: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fokalizace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 xml:space="preserve">interní </w:t>
            </w: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fokalizace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 xml:space="preserve">externí </w:t>
            </w: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fokalizace</w:t>
            </w:r>
            <w:proofErr w:type="spellEnd"/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heterodiegetické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 xml:space="preserve">Balzac: </w:t>
            </w:r>
            <w:r w:rsidRPr="00777EAB">
              <w:rPr>
                <w:rFonts w:ascii="Times New Roman" w:hAnsi="Times New Roman" w:cs="Times New Roman"/>
                <w:i/>
                <w:iCs/>
              </w:rPr>
              <w:t xml:space="preserve">Otec </w:t>
            </w:r>
            <w:proofErr w:type="spellStart"/>
            <w:r w:rsidRPr="00777EAB">
              <w:rPr>
                <w:rFonts w:ascii="Times New Roman" w:hAnsi="Times New Roman" w:cs="Times New Roman"/>
                <w:i/>
                <w:iCs/>
              </w:rPr>
              <w:t>Goriot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Woolf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: </w:t>
            </w:r>
            <w:r w:rsidRPr="00777EAB">
              <w:rPr>
                <w:rFonts w:ascii="Times New Roman" w:hAnsi="Times New Roman" w:cs="Times New Roman"/>
                <w:i/>
                <w:iCs/>
              </w:rPr>
              <w:t>K majáku</w:t>
            </w:r>
          </w:p>
        </w:tc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Robbe-Grillet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: </w:t>
            </w:r>
            <w:r w:rsidRPr="00777EAB">
              <w:rPr>
                <w:rFonts w:ascii="Times New Roman" w:hAnsi="Times New Roman" w:cs="Times New Roman"/>
                <w:i/>
                <w:iCs/>
              </w:rPr>
              <w:t>Gumy</w:t>
            </w:r>
          </w:p>
          <w:p w:rsidR="00A27BFB" w:rsidRPr="001466FB" w:rsidRDefault="00A27BFB" w:rsidP="00A91C2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Hemingway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: </w:t>
            </w:r>
            <w:r w:rsidRPr="00777EAB">
              <w:rPr>
                <w:rFonts w:ascii="Times New Roman" w:hAnsi="Times New Roman" w:cs="Times New Roman"/>
                <w:i/>
                <w:iCs/>
              </w:rPr>
              <w:t>Zabijáci</w:t>
            </w:r>
          </w:p>
        </w:tc>
      </w:tr>
      <w:tr w:rsidR="00A27BFB" w:rsidRPr="00777EA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  <w:b/>
                <w:bCs/>
              </w:rPr>
              <w:t>homodiegetické</w:t>
            </w:r>
            <w:proofErr w:type="spellEnd"/>
          </w:p>
        </w:tc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Melville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: </w:t>
            </w:r>
            <w:r w:rsidRPr="00777EAB">
              <w:rPr>
                <w:rFonts w:ascii="Times New Roman" w:hAnsi="Times New Roman" w:cs="Times New Roman"/>
                <w:i/>
                <w:iCs/>
              </w:rPr>
              <w:t>Bílá velryba</w:t>
            </w:r>
          </w:p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Proust</w:t>
            </w:r>
            <w:proofErr w:type="spellEnd"/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Chandler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777EAB">
              <w:rPr>
                <w:rFonts w:ascii="Times New Roman" w:hAnsi="Times New Roman" w:cs="Times New Roman"/>
                <w:i/>
                <w:iCs/>
              </w:rPr>
              <w:t>Phil</w:t>
            </w:r>
            <w:proofErr w:type="spellEnd"/>
            <w:r w:rsidRPr="00777E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77EAB">
              <w:rPr>
                <w:rFonts w:ascii="Times New Roman" w:hAnsi="Times New Roman" w:cs="Times New Roman"/>
                <w:i/>
                <w:iCs/>
              </w:rPr>
              <w:t>Marlow</w:t>
            </w:r>
            <w:proofErr w:type="spellEnd"/>
          </w:p>
        </w:tc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77EAB">
              <w:rPr>
                <w:rFonts w:ascii="Times New Roman" w:hAnsi="Times New Roman" w:cs="Times New Roman"/>
              </w:rPr>
              <w:t>Camus</w:t>
            </w:r>
            <w:proofErr w:type="spellEnd"/>
            <w:r w:rsidRPr="00777EAB">
              <w:rPr>
                <w:rFonts w:ascii="Times New Roman" w:hAnsi="Times New Roman" w:cs="Times New Roman"/>
              </w:rPr>
              <w:t xml:space="preserve">: </w:t>
            </w:r>
            <w:r w:rsidRPr="00777EAB">
              <w:rPr>
                <w:rFonts w:ascii="Times New Roman" w:hAnsi="Times New Roman" w:cs="Times New Roman"/>
                <w:i/>
                <w:iCs/>
              </w:rPr>
              <w:t>Cizinec</w:t>
            </w:r>
          </w:p>
        </w:tc>
      </w:tr>
    </w:tbl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  <w:b/>
          <w:bCs/>
        </w:rPr>
      </w:pPr>
      <w:r w:rsidRPr="00777EAB">
        <w:rPr>
          <w:rFonts w:ascii="Times New Roman" w:hAnsi="Times New Roman" w:cs="Times New Roman"/>
          <w:b/>
          <w:bCs/>
        </w:rPr>
        <w:t xml:space="preserve">Lubomír Doležel </w:t>
      </w:r>
      <w:r w:rsidRPr="00777EAB">
        <w:rPr>
          <w:rFonts w:ascii="Times New Roman" w:hAnsi="Times New Roman" w:cs="Times New Roman"/>
        </w:rPr>
        <w:t>(</w:t>
      </w:r>
      <w:r w:rsidRPr="00777EAB">
        <w:rPr>
          <w:rFonts w:ascii="Times New Roman" w:hAnsi="Times New Roman" w:cs="Times New Roman"/>
          <w:i/>
          <w:iCs/>
        </w:rPr>
        <w:t>Narativní způsoby v české literatuře</w:t>
      </w:r>
      <w:r w:rsidRPr="00777EAB">
        <w:rPr>
          <w:rFonts w:ascii="Times New Roman" w:hAnsi="Times New Roman" w:cs="Times New Roman"/>
        </w:rPr>
        <w:t>)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 - v textu lze identifikovat dva druhy promluvy: </w:t>
      </w:r>
      <w:r w:rsidRPr="00777EAB">
        <w:rPr>
          <w:rFonts w:ascii="Times New Roman" w:hAnsi="Times New Roman" w:cs="Times New Roman"/>
          <w:b/>
          <w:bCs/>
        </w:rPr>
        <w:t>pásmo vypravěče a pásmo postav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1381"/>
        <w:gridCol w:w="1101"/>
        <w:gridCol w:w="1487"/>
        <w:gridCol w:w="701"/>
      </w:tblGrid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777EAB">
              <w:rPr>
                <w:rFonts w:ascii="Times New Roman" w:hAnsi="Times New Roman" w:cs="Times New Roman"/>
                <w:b/>
                <w:bCs/>
                <w:caps/>
              </w:rPr>
              <w:t>Funkce</w:t>
            </w:r>
          </w:p>
          <w:p w:rsidR="00A27BFB" w:rsidRPr="00777EAB" w:rsidRDefault="00A27BFB" w:rsidP="00A91C27">
            <w:pPr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A27BFB" w:rsidRPr="00777EAB" w:rsidRDefault="00A27BFB" w:rsidP="00A91C27">
            <w:pPr>
              <w:rPr>
                <w:rFonts w:ascii="Times New Roman" w:hAnsi="Times New Roman" w:cs="Times New Roman"/>
                <w:b/>
                <w:bCs/>
                <w:caps/>
              </w:rPr>
            </w:pPr>
            <w:r w:rsidRPr="00777EAB">
              <w:rPr>
                <w:rFonts w:ascii="Times New Roman" w:hAnsi="Times New Roman" w:cs="Times New Roman"/>
                <w:b/>
                <w:bCs/>
                <w:caps/>
              </w:rPr>
              <w:t>Vypravěčský</w:t>
            </w:r>
          </w:p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  <w:caps/>
              </w:rPr>
              <w:t>způsob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konstrukční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kontrolní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interpretační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akční</w:t>
            </w:r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objektivní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-</w:t>
            </w:r>
          </w:p>
        </w:tc>
      </w:tr>
      <w:tr w:rsidR="00A27BFB" w:rsidRPr="001466F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rétorický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-</w:t>
            </w:r>
          </w:p>
        </w:tc>
      </w:tr>
      <w:tr w:rsidR="00A27BFB" w:rsidRPr="00777EAB" w:rsidTr="00A91C27">
        <w:tblPrEx>
          <w:tblCellMar>
            <w:top w:w="0" w:type="dxa"/>
            <w:bottom w:w="0" w:type="dxa"/>
          </w:tblCellMar>
        </w:tblPrEx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  <w:b/>
                <w:bCs/>
              </w:rPr>
              <w:t>subjektivní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1466FB" w:rsidRDefault="00A27BFB" w:rsidP="00A9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A27BFB" w:rsidRPr="00777EAB" w:rsidRDefault="00A27BFB" w:rsidP="00A91C27">
            <w:pPr>
              <w:rPr>
                <w:rFonts w:ascii="Times New Roman" w:hAnsi="Times New Roman" w:cs="Times New Roman"/>
              </w:rPr>
            </w:pPr>
            <w:r w:rsidRPr="00777EAB">
              <w:rPr>
                <w:rFonts w:ascii="Times New Roman" w:hAnsi="Times New Roman" w:cs="Times New Roman"/>
              </w:rPr>
              <w:t>+</w:t>
            </w:r>
          </w:p>
        </w:tc>
      </w:tr>
    </w:tbl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pStyle w:val="Nadpis1"/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Typologie vyprávění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rétorická </w:t>
      </w:r>
      <w:proofErr w:type="spellStart"/>
      <w:r w:rsidRPr="00777EAB">
        <w:rPr>
          <w:rFonts w:ascii="Times New Roman" w:hAnsi="Times New Roman" w:cs="Times New Roman"/>
        </w:rPr>
        <w:t>er</w:t>
      </w:r>
      <w:proofErr w:type="spellEnd"/>
      <w:r w:rsidRPr="00777EAB">
        <w:rPr>
          <w:rFonts w:ascii="Times New Roman" w:hAnsi="Times New Roman" w:cs="Times New Roman"/>
        </w:rPr>
        <w:t xml:space="preserve">-forma </w:t>
      </w:r>
      <w:r w:rsidRPr="00777EAB">
        <w:rPr>
          <w:rFonts w:ascii="Times New Roman" w:hAnsi="Times New Roman" w:cs="Times New Roman"/>
        </w:rPr>
        <w:tab/>
      </w:r>
      <w:r w:rsidRPr="00777EAB">
        <w:rPr>
          <w:rFonts w:ascii="Times New Roman" w:hAnsi="Times New Roman" w:cs="Times New Roman"/>
        </w:rPr>
        <w:tab/>
      </w:r>
      <w:r w:rsidRPr="00777EAB">
        <w:rPr>
          <w:rFonts w:ascii="Times New Roman" w:hAnsi="Times New Roman" w:cs="Times New Roman"/>
        </w:rPr>
        <w:tab/>
        <w:t xml:space="preserve">objektivní </w:t>
      </w:r>
      <w:proofErr w:type="spellStart"/>
      <w:r w:rsidRPr="00777EAB">
        <w:rPr>
          <w:rFonts w:ascii="Times New Roman" w:hAnsi="Times New Roman" w:cs="Times New Roman"/>
        </w:rPr>
        <w:t>ich</w:t>
      </w:r>
      <w:proofErr w:type="spellEnd"/>
      <w:r w:rsidRPr="00777EAB">
        <w:rPr>
          <w:rFonts w:ascii="Times New Roman" w:hAnsi="Times New Roman" w:cs="Times New Roman"/>
        </w:rPr>
        <w:t>-forma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subjektivní </w:t>
      </w:r>
      <w:proofErr w:type="spellStart"/>
      <w:r w:rsidRPr="00777EAB">
        <w:rPr>
          <w:rFonts w:ascii="Times New Roman" w:hAnsi="Times New Roman" w:cs="Times New Roman"/>
        </w:rPr>
        <w:t>er</w:t>
      </w:r>
      <w:proofErr w:type="spellEnd"/>
      <w:r w:rsidRPr="00777EAB">
        <w:rPr>
          <w:rFonts w:ascii="Times New Roman" w:hAnsi="Times New Roman" w:cs="Times New Roman"/>
        </w:rPr>
        <w:t>-forma</w:t>
      </w:r>
      <w:r w:rsidRPr="00777EAB">
        <w:rPr>
          <w:rFonts w:ascii="Times New Roman" w:hAnsi="Times New Roman" w:cs="Times New Roman"/>
        </w:rPr>
        <w:tab/>
      </w:r>
      <w:r w:rsidRPr="00777EAB">
        <w:rPr>
          <w:rFonts w:ascii="Times New Roman" w:hAnsi="Times New Roman" w:cs="Times New Roman"/>
        </w:rPr>
        <w:tab/>
      </w:r>
      <w:r w:rsidRPr="00777EAB">
        <w:rPr>
          <w:rFonts w:ascii="Times New Roman" w:hAnsi="Times New Roman" w:cs="Times New Roman"/>
        </w:rPr>
        <w:tab/>
        <w:t xml:space="preserve">rétorická </w:t>
      </w:r>
      <w:proofErr w:type="spellStart"/>
      <w:r w:rsidRPr="00777EAB">
        <w:rPr>
          <w:rFonts w:ascii="Times New Roman" w:hAnsi="Times New Roman" w:cs="Times New Roman"/>
        </w:rPr>
        <w:t>ich</w:t>
      </w:r>
      <w:proofErr w:type="spellEnd"/>
      <w:r w:rsidRPr="00777EAB">
        <w:rPr>
          <w:rFonts w:ascii="Times New Roman" w:hAnsi="Times New Roman" w:cs="Times New Roman"/>
        </w:rPr>
        <w:t>-forma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 xml:space="preserve">objektivní </w:t>
      </w:r>
      <w:proofErr w:type="spellStart"/>
      <w:r w:rsidRPr="00777EAB">
        <w:rPr>
          <w:rFonts w:ascii="Times New Roman" w:hAnsi="Times New Roman" w:cs="Times New Roman"/>
        </w:rPr>
        <w:t>er</w:t>
      </w:r>
      <w:proofErr w:type="spellEnd"/>
      <w:r w:rsidRPr="00777EAB">
        <w:rPr>
          <w:rFonts w:ascii="Times New Roman" w:hAnsi="Times New Roman" w:cs="Times New Roman"/>
        </w:rPr>
        <w:t>-forma</w:t>
      </w:r>
      <w:r w:rsidRPr="00777EAB">
        <w:rPr>
          <w:rFonts w:ascii="Times New Roman" w:hAnsi="Times New Roman" w:cs="Times New Roman"/>
        </w:rPr>
        <w:tab/>
      </w:r>
      <w:r w:rsidRPr="00777EAB">
        <w:rPr>
          <w:rFonts w:ascii="Times New Roman" w:hAnsi="Times New Roman" w:cs="Times New Roman"/>
        </w:rPr>
        <w:tab/>
      </w:r>
      <w:r w:rsidRPr="00777EAB">
        <w:rPr>
          <w:rFonts w:ascii="Times New Roman" w:hAnsi="Times New Roman" w:cs="Times New Roman"/>
        </w:rPr>
        <w:tab/>
        <w:t xml:space="preserve">osobní </w:t>
      </w:r>
      <w:proofErr w:type="spellStart"/>
      <w:r w:rsidRPr="00777EAB">
        <w:rPr>
          <w:rFonts w:ascii="Times New Roman" w:hAnsi="Times New Roman" w:cs="Times New Roman"/>
        </w:rPr>
        <w:t>ich</w:t>
      </w:r>
      <w:proofErr w:type="spellEnd"/>
      <w:r w:rsidRPr="00777EAB">
        <w:rPr>
          <w:rFonts w:ascii="Times New Roman" w:hAnsi="Times New Roman" w:cs="Times New Roman"/>
        </w:rPr>
        <w:t>-forma</w:t>
      </w:r>
    </w:p>
    <w:p w:rsidR="00A27BFB" w:rsidRPr="00777EAB" w:rsidRDefault="00A27BFB" w:rsidP="00A27BFB">
      <w:pPr>
        <w:rPr>
          <w:rFonts w:ascii="Times New Roman" w:hAnsi="Times New Roman" w:cs="Times New Roman"/>
        </w:rPr>
      </w:pPr>
    </w:p>
    <w:p w:rsidR="00A27BFB" w:rsidRPr="00777EAB" w:rsidRDefault="00A27BFB" w:rsidP="00A27BFB">
      <w:pPr>
        <w:rPr>
          <w:rFonts w:ascii="Times New Roman" w:hAnsi="Times New Roman" w:cs="Times New Roman"/>
        </w:rPr>
      </w:pPr>
      <w:r w:rsidRPr="00777EAB">
        <w:rPr>
          <w:rFonts w:ascii="Times New Roman" w:hAnsi="Times New Roman" w:cs="Times New Roman"/>
        </w:rPr>
        <w:t>Způsoby vyprávění se mohou kombinovat, prolínat.</w:t>
      </w:r>
    </w:p>
    <w:p w:rsidR="00A27BFB" w:rsidRPr="00777EAB" w:rsidRDefault="00A27BFB" w:rsidP="00A27BFB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</w:rPr>
      </w:pPr>
    </w:p>
    <w:p w:rsidR="009616DE" w:rsidRDefault="009616DE">
      <w:bookmarkStart w:id="0" w:name="_GoBack"/>
      <w:bookmarkEnd w:id="0"/>
    </w:p>
    <w:sectPr w:rsidR="009616DE">
      <w:footerReference w:type="default" r:id="rId5"/>
      <w:pgSz w:w="12240" w:h="15840"/>
      <w:pgMar w:top="1418" w:right="1418" w:bottom="1418" w:left="1418" w:header="851" w:footer="851" w:gutter="0"/>
      <w:pgNumType w:start="1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AB" w:rsidRPr="00777EAB" w:rsidRDefault="00A27BFB" w:rsidP="00103C01">
    <w:pPr>
      <w:pStyle w:val="Zpat"/>
      <w:framePr w:wrap="auto" w:vAnchor="text" w:hAnchor="margin" w:xAlign="right" w:y="1"/>
      <w:rPr>
        <w:rStyle w:val="slostrnky"/>
        <w:rFonts w:ascii="Times New Roman" w:hAnsi="Times New Roman" w:cs="Times New Roman"/>
      </w:rPr>
    </w:pPr>
    <w:r w:rsidRPr="00777EAB">
      <w:rPr>
        <w:rStyle w:val="slostrnky"/>
        <w:rFonts w:ascii="Times New Roman" w:hAnsi="Times New Roman" w:cs="Times New Roman"/>
      </w:rPr>
      <w:fldChar w:fldCharType="begin"/>
    </w:r>
    <w:r w:rsidRPr="00777EAB">
      <w:rPr>
        <w:rStyle w:val="slostrnky"/>
        <w:rFonts w:ascii="Times New Roman" w:hAnsi="Times New Roman" w:cs="Times New Roman"/>
      </w:rPr>
      <w:instrText xml:space="preserve">PAGE  </w:instrText>
    </w:r>
    <w:r w:rsidRPr="00777EAB">
      <w:rPr>
        <w:rStyle w:val="slostrnky"/>
        <w:rFonts w:ascii="Times New Roman" w:hAnsi="Times New Roman" w:cs="Times New Roman"/>
      </w:rPr>
      <w:fldChar w:fldCharType="separate"/>
    </w:r>
    <w:r>
      <w:rPr>
        <w:rStyle w:val="slostrnky"/>
        <w:rFonts w:ascii="Times New Roman" w:hAnsi="Times New Roman" w:cs="Times New Roman"/>
        <w:noProof/>
      </w:rPr>
      <w:t>2</w:t>
    </w:r>
    <w:r w:rsidRPr="00777EAB">
      <w:rPr>
        <w:rStyle w:val="slostrnky"/>
        <w:rFonts w:ascii="Times New Roman" w:hAnsi="Times New Roman" w:cs="Times New Roman"/>
      </w:rPr>
      <w:fldChar w:fldCharType="end"/>
    </w:r>
  </w:p>
  <w:p w:rsidR="00777EAB" w:rsidRDefault="00A27BFB" w:rsidP="00777EAB">
    <w:pPr>
      <w:pStyle w:val="Zpat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FB"/>
    <w:rsid w:val="0064032F"/>
    <w:rsid w:val="009616DE"/>
    <w:rsid w:val="00A27BFB"/>
    <w:rsid w:val="00D16D5F"/>
    <w:rsid w:val="00D7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A27BF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BFB"/>
    <w:pPr>
      <w:keepNext/>
      <w:jc w:val="both"/>
      <w:outlineLvl w:val="0"/>
    </w:pPr>
    <w:rPr>
      <w:b/>
      <w:bCs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J"/>
    <w:basedOn w:val="Normln"/>
    <w:next w:val="Normln"/>
    <w:uiPriority w:val="1"/>
    <w:qFormat/>
    <w:rsid w:val="0064032F"/>
    <w:pPr>
      <w:widowControl/>
      <w:autoSpaceDE/>
      <w:autoSpaceDN/>
      <w:adjustRightInd/>
      <w:jc w:val="both"/>
    </w:pPr>
    <w:rPr>
      <w:rFonts w:ascii="Times New Roman" w:eastAsiaTheme="minorHAnsi" w:hAnsi="Times New Roman" w:cstheme="minorBidi"/>
      <w:szCs w:val="22"/>
      <w:lang w:val="fr-CA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A27BFB"/>
    <w:rPr>
      <w:rFonts w:ascii="Courier" w:eastAsia="Times New Roman" w:hAnsi="Courier" w:cs="Courier"/>
      <w:b/>
      <w:bCs/>
      <w:spacing w:val="-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27B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BFB"/>
    <w:rPr>
      <w:rFonts w:ascii="Courier" w:eastAsia="Times New Roman" w:hAnsi="Courier" w:cs="Courier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2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CJ"/>
    <w:qFormat/>
    <w:rsid w:val="00A27BFB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Courier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A27BFB"/>
    <w:pPr>
      <w:keepNext/>
      <w:jc w:val="both"/>
      <w:outlineLvl w:val="0"/>
    </w:pPr>
    <w:rPr>
      <w:b/>
      <w:bCs/>
      <w:spacing w:val="-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FJ"/>
    <w:basedOn w:val="Normln"/>
    <w:next w:val="Normln"/>
    <w:uiPriority w:val="1"/>
    <w:qFormat/>
    <w:rsid w:val="0064032F"/>
    <w:pPr>
      <w:widowControl/>
      <w:autoSpaceDE/>
      <w:autoSpaceDN/>
      <w:adjustRightInd/>
      <w:jc w:val="both"/>
    </w:pPr>
    <w:rPr>
      <w:rFonts w:ascii="Times New Roman" w:eastAsiaTheme="minorHAnsi" w:hAnsi="Times New Roman" w:cstheme="minorBidi"/>
      <w:szCs w:val="22"/>
      <w:lang w:val="fr-CA"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A27BFB"/>
    <w:rPr>
      <w:rFonts w:ascii="Courier" w:eastAsia="Times New Roman" w:hAnsi="Courier" w:cs="Courier"/>
      <w:b/>
      <w:bCs/>
      <w:spacing w:val="-3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A27B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BFB"/>
    <w:rPr>
      <w:rFonts w:ascii="Courier" w:eastAsia="Times New Roman" w:hAnsi="Courier" w:cs="Courier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A2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2012-10-28T10:20:00Z</dcterms:created>
  <dcterms:modified xsi:type="dcterms:W3CDTF">2012-10-28T10:21:00Z</dcterms:modified>
</cp:coreProperties>
</file>