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CC" w:rsidRDefault="001E2DCC">
      <w:r>
        <w:t>Benešová, A.</w:t>
      </w:r>
    </w:p>
    <w:p w:rsidR="001E2DCC" w:rsidRDefault="001E2DCC">
      <w:r>
        <w:t xml:space="preserve">Mezitím jsem také zbožňoval </w:t>
      </w:r>
      <w:r w:rsidRPr="00B71CDF">
        <w:rPr>
          <w:i/>
          <w:iCs/>
        </w:rPr>
        <w:t>Věšt</w:t>
      </w:r>
      <w:r>
        <w:rPr>
          <w:i/>
          <w:iCs/>
        </w:rPr>
        <w:t>bu</w:t>
      </w:r>
      <w:r w:rsidRPr="00B71CDF">
        <w:rPr>
          <w:i/>
          <w:iCs/>
        </w:rPr>
        <w:t xml:space="preserve"> z karet</w:t>
      </w:r>
      <w:r>
        <w:t>. Ale především jsem objevil konec: „</w:t>
      </w:r>
      <w:r w:rsidRPr="00B71CDF">
        <w:rPr>
          <w:i/>
          <w:iCs/>
        </w:rPr>
        <w:t>Carmen! Ještě čas ti zbývá</w:t>
      </w:r>
      <w:r>
        <w:rPr>
          <w:i/>
          <w:iCs/>
        </w:rPr>
        <w:t>…</w:t>
      </w:r>
      <w:r>
        <w:t>“ Skutečný dramatický okamžik jako v </w:t>
      </w:r>
      <w:r w:rsidRPr="00B71CDF">
        <w:rPr>
          <w:i/>
          <w:iCs/>
        </w:rPr>
        <w:t>Tosce</w:t>
      </w:r>
      <w:r>
        <w:t>. Zde Bizetovi nepochybně dobře posloužili jeho libretisté Meilhac a Halévy. Říká se, že byli strojení. Pravd</w:t>
      </w:r>
      <w:r w:rsidRPr="00551FEA">
        <w:rPr>
          <w:highlight w:val="cyan"/>
        </w:rPr>
        <w:t>ou</w:t>
      </w:r>
      <w:r>
        <w:t xml:space="preserve"> je, že jejich slovník se dnes zdá zastaralý, jejich myšlenka ale přetrvala. Samotné repliky mají silný účinek: „</w:t>
      </w:r>
      <w:r w:rsidRPr="00707754">
        <w:rPr>
          <w:i/>
          <w:iCs/>
        </w:rPr>
        <w:t>Spas oba nás, má Carmen, ty touho, spáso má… Zachraň nás, Carmen, již láska má tak vroucné vzývá… – Zavraždi mě, anebo pusť mě tam…</w:t>
      </w:r>
      <w:r>
        <w:t xml:space="preserve">“ Neúnosné vítězství rivala za zvuků koridy a fanfár v pozadí… Libretisté zde vytvořili překrásnou scénu, jíž odpovídají části Büchnerova </w:t>
      </w:r>
      <w:r w:rsidRPr="00707754">
        <w:rPr>
          <w:i/>
          <w:iCs/>
        </w:rPr>
        <w:t>Vojck</w:t>
      </w:r>
      <w:commentRangeStart w:id="0"/>
      <w:r w:rsidRPr="00707754">
        <w:rPr>
          <w:i/>
          <w:iCs/>
        </w:rPr>
        <w:t>a</w:t>
      </w:r>
      <w:r>
        <w:t xml:space="preserve">: </w:t>
      </w:r>
      <w:commentRangeEnd w:id="0"/>
      <w:r>
        <w:rPr>
          <w:rStyle w:val="CommentReference"/>
        </w:rPr>
        <w:commentReference w:id="0"/>
      </w:r>
      <w:r>
        <w:t>„</w:t>
      </w:r>
      <w:r w:rsidRPr="00707754">
        <w:rPr>
          <w:i/>
          <w:iCs/>
        </w:rPr>
        <w:t>To, co žádáš, nelze dáti! Cizí jest mi lež a lest, nic vůle mé nevyvrátí, vše mezi námi skončeno jest…</w:t>
      </w:r>
      <w:r>
        <w:t xml:space="preserve">“ Pasáž, kdy se hlas dívky ponoří do hloubky a ve výškách se vytratí, Maria Callas zpívala velmi dobře, když hluboké tóny </w:t>
      </w:r>
      <w:commentRangeStart w:id="1"/>
      <w:r>
        <w:t>podivně</w:t>
      </w:r>
      <w:commentRangeEnd w:id="1"/>
      <w:r>
        <w:rPr>
          <w:rStyle w:val="CommentReference"/>
        </w:rPr>
        <w:commentReference w:id="1"/>
      </w:r>
      <w:r>
        <w:t xml:space="preserve"> střídala s těmi vysokými. Hudba se zde stává červenou a černou, je „španělskou“ dokonce i svou strukturou nezávisle na španělských prvcích, které sem Bizet vložil záměrně. „</w:t>
      </w:r>
      <w:r w:rsidRPr="00FE3A60">
        <w:rPr>
          <w:i/>
          <w:iCs/>
        </w:rPr>
        <w:t>Ha, již chopte se mne, mne, této ženy vraha! Ach! Carmen! Má Carmen, nad vše drahá!</w:t>
      </w:r>
      <w:r>
        <w:t>“ Akord u druhé „</w:t>
      </w:r>
      <w:r w:rsidRPr="00FE3A60">
        <w:rPr>
          <w:i/>
          <w:iCs/>
        </w:rPr>
        <w:t>Carmen</w:t>
      </w:r>
      <w:r>
        <w:t xml:space="preserve">“ není jen obvyklým a šablonovitým závěrem hudebního aktu, tzv. </w:t>
      </w:r>
      <w:commentRangeStart w:id="2"/>
      <w:r>
        <w:t xml:space="preserve">celým závěrem. </w:t>
      </w:r>
      <w:commentRangeEnd w:id="2"/>
      <w:r>
        <w:rPr>
          <w:rStyle w:val="CommentReference"/>
        </w:rPr>
        <w:commentReference w:id="2"/>
      </w:r>
      <w:r>
        <w:t xml:space="preserve">V posledních </w:t>
      </w:r>
      <w:commentRangeStart w:id="3"/>
      <w:r>
        <w:t>mensurách</w:t>
      </w:r>
      <w:commentRangeEnd w:id="3"/>
      <w:r>
        <w:rPr>
          <w:rStyle w:val="CommentReference"/>
        </w:rPr>
        <w:commentReference w:id="3"/>
      </w:r>
      <w:r>
        <w:t xml:space="preserve"> je, pokud to můžeme říct, závěrečný prvek druhého stupně, uzavření všech věcí, které uzavírá život v osud.</w:t>
      </w:r>
    </w:p>
    <w:p w:rsidR="001E2DCC" w:rsidRDefault="001E2DCC"/>
    <w:p w:rsidR="001E2DCC" w:rsidRDefault="001E2DCC"/>
    <w:p w:rsidR="001E2DCC" w:rsidRDefault="001E2DCC">
      <w:r>
        <w:t>Chybí zdroj citovaného překladu, bibl. údaj</w:t>
      </w:r>
    </w:p>
    <w:p w:rsidR="001E2DCC" w:rsidRDefault="001E2DCC">
      <w:r>
        <w:t>pochopení správné, až na P3</w:t>
      </w:r>
    </w:p>
    <w:p w:rsidR="001E2DCC" w:rsidRDefault="001E2DCC">
      <w:r>
        <w:t>stylistické nepřesnosti – P2 : kladné zabarvení</w:t>
      </w:r>
    </w:p>
    <w:p w:rsidR="001E2DCC" w:rsidRDefault="001E2DCC">
      <w:r>
        <w:t>P3, P4: jde o odborný text, pozor na odb. termíny</w:t>
      </w:r>
    </w:p>
    <w:p w:rsidR="001E2DCC" w:rsidRDefault="001E2DCC">
      <w:r>
        <w:t>jinde pěkné formulace, celkově ještě dobré</w:t>
      </w:r>
    </w:p>
    <w:sectPr w:rsidR="001E2DCC" w:rsidSect="00E41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7-12-04T15:42:00Z" w:initials="P">
    <w:p w:rsidR="001E2DCC" w:rsidRDefault="001E2DCC" w:rsidP="00551FEA">
      <w:pPr>
        <w:pStyle w:val="CommentText"/>
      </w:pPr>
      <w:r>
        <w:rPr>
          <w:rStyle w:val="CommentReference"/>
        </w:rPr>
        <w:annotationRef/>
      </w:r>
      <w:r>
        <w:t xml:space="preserve"> nadávat dvojtečku, mohlo by to vypadat,  že násl. slova jsou z Vojcka, což neplatí</w:t>
      </w:r>
    </w:p>
    <w:p w:rsidR="001E2DCC" w:rsidRDefault="001E2DCC" w:rsidP="00551FEA">
      <w:pPr>
        <w:pStyle w:val="CommentText"/>
      </w:pPr>
    </w:p>
  </w:comment>
  <w:comment w:id="1" w:author="Pavla" w:date="2017-12-04T15:42:00Z" w:initials="P">
    <w:p w:rsidR="001E2DCC" w:rsidRDefault="001E2DCC">
      <w:pPr>
        <w:pStyle w:val="CommentText"/>
      </w:pPr>
      <w:r>
        <w:rPr>
          <w:rStyle w:val="CommentReference"/>
        </w:rPr>
        <w:annotationRef/>
      </w:r>
      <w:r>
        <w:t>potřebujeme něco kladného, tedy „podivuhodně/ nepochopitelně...“</w:t>
      </w:r>
    </w:p>
  </w:comment>
  <w:comment w:id="2" w:author="Pavla" w:date="2017-12-04T15:43:00Z" w:initials="P">
    <w:p w:rsidR="001E2DCC" w:rsidRDefault="001E2DCC">
      <w:pPr>
        <w:pStyle w:val="CommentText"/>
      </w:pPr>
      <w:r>
        <w:rPr>
          <w:rStyle w:val="CommentReference"/>
        </w:rPr>
        <w:annotationRef/>
      </w:r>
      <w:r>
        <w:t>pozor, „dokonalá kadence“ je hud. temín</w:t>
      </w:r>
    </w:p>
  </w:comment>
  <w:comment w:id="3" w:author="Pavla" w:date="2017-12-04T15:43:00Z" w:initials="P">
    <w:p w:rsidR="001E2DCC" w:rsidRDefault="001E2DCC">
      <w:pPr>
        <w:pStyle w:val="CommentText"/>
      </w:pPr>
      <w:r>
        <w:rPr>
          <w:rStyle w:val="CommentReference"/>
        </w:rPr>
        <w:annotationRef/>
      </w:r>
      <w:r>
        <w:t>taktech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0F4"/>
    <w:rsid w:val="000C649B"/>
    <w:rsid w:val="001E2DCC"/>
    <w:rsid w:val="002720F4"/>
    <w:rsid w:val="00551FEA"/>
    <w:rsid w:val="00595C09"/>
    <w:rsid w:val="006D6360"/>
    <w:rsid w:val="00707754"/>
    <w:rsid w:val="008744CE"/>
    <w:rsid w:val="00B71CDF"/>
    <w:rsid w:val="00E4127A"/>
    <w:rsid w:val="00FE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27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551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51F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74E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1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7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51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4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562</TotalTime>
  <Pages>1</Pages>
  <Words>232</Words>
  <Characters>1370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Pavla</cp:lastModifiedBy>
  <cp:revision>3</cp:revision>
  <dcterms:created xsi:type="dcterms:W3CDTF">2017-12-03T09:04:00Z</dcterms:created>
  <dcterms:modified xsi:type="dcterms:W3CDTF">2017-12-04T14:46:00Z</dcterms:modified>
</cp:coreProperties>
</file>