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4D" w:rsidRDefault="008F2C4D">
      <w:r>
        <w:rPr>
          <w:rFonts w:ascii="Times" w:hAnsi="Times" w:cs="Times"/>
          <w:sz w:val="24"/>
          <w:szCs w:val="24"/>
          <w:u w:val="single"/>
        </w:rPr>
        <w:t>Různé typy vysokozdvižných vozíků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  <w:u w:val="single"/>
        </w:rPr>
        <w:t xml:space="preserve">Terénní VZV: </w:t>
      </w:r>
      <w:r>
        <w:rPr>
          <w:rFonts w:ascii="Times" w:hAnsi="Times" w:cs="Times"/>
          <w:sz w:val="24"/>
          <w:szCs w:val="24"/>
        </w:rPr>
        <w:t>jsou určené k intenzivnímu používání a dokáží zdvihnout náklad od 1-50 tun. Doká</w:t>
      </w:r>
      <w:commentRangeStart w:id="0"/>
      <w:r>
        <w:rPr>
          <w:rFonts w:ascii="Times" w:hAnsi="Times" w:cs="Times"/>
          <w:sz w:val="24"/>
          <w:szCs w:val="24"/>
        </w:rPr>
        <w:t>že</w:t>
      </w:r>
      <w:commentRangeEnd w:id="0"/>
      <w:r>
        <w:rPr>
          <w:rStyle w:val="CommentReference"/>
        </w:rPr>
        <w:commentReference w:id="0"/>
      </w:r>
      <w:r>
        <w:rPr>
          <w:rFonts w:ascii="Times" w:hAnsi="Times" w:cs="Times"/>
          <w:sz w:val="24"/>
          <w:szCs w:val="24"/>
        </w:rPr>
        <w:t xml:space="preserve"> přepravit náklad i na delší </w:t>
      </w:r>
      <w:commentRangeStart w:id="1"/>
      <w:r>
        <w:rPr>
          <w:rFonts w:ascii="Times" w:hAnsi="Times" w:cs="Times"/>
          <w:sz w:val="24"/>
          <w:szCs w:val="24"/>
        </w:rPr>
        <w:t>vzdálenosti</w:t>
      </w:r>
      <w:commentRangeEnd w:id="1"/>
      <w:r>
        <w:rPr>
          <w:rStyle w:val="CommentReference"/>
        </w:rPr>
        <w:commentReference w:id="1"/>
      </w:r>
      <w:r>
        <w:rPr>
          <w:rFonts w:ascii="Times" w:hAnsi="Times" w:cs="Times"/>
          <w:sz w:val="24"/>
          <w:szCs w:val="24"/>
        </w:rPr>
        <w:t xml:space="preserve"> a to v jakémkoli terénu. Mezi největší přednosti tohoto typu VZV patří multifunkčnost, </w:t>
      </w:r>
      <w:commentRangeStart w:id="2"/>
      <w:r>
        <w:rPr>
          <w:rFonts w:ascii="Times" w:hAnsi="Times" w:cs="Times"/>
          <w:sz w:val="24"/>
          <w:szCs w:val="24"/>
        </w:rPr>
        <w:t>robustnost</w:t>
      </w:r>
      <w:commentRangeEnd w:id="2"/>
      <w:r>
        <w:rPr>
          <w:rStyle w:val="CommentReference"/>
        </w:rPr>
        <w:commentReference w:id="2"/>
      </w:r>
      <w:r>
        <w:rPr>
          <w:rFonts w:ascii="Times" w:hAnsi="Times" w:cs="Times"/>
          <w:sz w:val="24"/>
          <w:szCs w:val="24"/>
        </w:rPr>
        <w:t xml:space="preserve"> ale i rychlost.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  <w:u w:val="single"/>
        </w:rPr>
        <w:t xml:space="preserve">Retraky:  </w:t>
      </w:r>
      <w:r>
        <w:rPr>
          <w:rFonts w:ascii="Times" w:hAnsi="Times" w:cs="Times"/>
          <w:sz w:val="24"/>
          <w:szCs w:val="24"/>
        </w:rPr>
        <w:t xml:space="preserve"> se svou maximální nosností rovnají terénním VZV a dokáží plnit stejné funkce: hodí se k intenzivnímu používání, dokáží přepravovat náklad na delší vzdálenosti, mají všestranné použití, slušnou rychlost a osvědčenou robustní konstrukci. Využití najdou také ve skladech, logistických firmách nebo v distribučních střediscích při nakládání zboží z horních regálů.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  <w:u w:val="single"/>
        </w:rPr>
        <w:t>Zakladače</w:t>
      </w:r>
      <w:r>
        <w:rPr>
          <w:rFonts w:ascii="Times" w:hAnsi="Times" w:cs="Times"/>
          <w:sz w:val="24"/>
          <w:szCs w:val="24"/>
          <w:u w:val="single"/>
        </w:rPr>
        <w:br/>
      </w:r>
      <w:r>
        <w:rPr>
          <w:rFonts w:ascii="Times" w:hAnsi="Times" w:cs="Times"/>
          <w:sz w:val="24"/>
          <w:szCs w:val="24"/>
        </w:rPr>
        <w:t xml:space="preserve">jsou také určené k intenzivnímu používání a jsou ideální k přemisťování, zdvihání a stohování nákladu o hmotnosti 1-2 tun.Vedle rychlosti je výhodou i to, že se s tímto vozíkem lze snadno dostat i do úzkých prostorů, sklon </w:t>
      </w:r>
      <w:commentRangeStart w:id="3"/>
      <w:r>
        <w:rPr>
          <w:rFonts w:ascii="Times" w:hAnsi="Times" w:cs="Times"/>
          <w:sz w:val="24"/>
          <w:szCs w:val="24"/>
        </w:rPr>
        <w:t>terénu</w:t>
      </w:r>
      <w:commentRangeEnd w:id="3"/>
      <w:r>
        <w:rPr>
          <w:rStyle w:val="CommentReference"/>
        </w:rPr>
        <w:commentReference w:id="3"/>
      </w:r>
      <w:r>
        <w:rPr>
          <w:rFonts w:ascii="Times" w:hAnsi="Times" w:cs="Times"/>
          <w:sz w:val="24"/>
          <w:szCs w:val="24"/>
        </w:rPr>
        <w:t xml:space="preserve"> však musí být maximálněi 5-10 %. Jsou ideální k umisťování zboží do středně vysokých regálů.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  <w:u w:val="single"/>
        </w:rPr>
        <w:t>Vychystávací vozíky</w:t>
      </w:r>
      <w:r>
        <w:rPr>
          <w:rFonts w:ascii="Times" w:hAnsi="Times" w:cs="Times"/>
          <w:sz w:val="24"/>
          <w:szCs w:val="24"/>
          <w:u w:val="single"/>
        </w:rPr>
        <w:br/>
      </w:r>
      <w:r>
        <w:rPr>
          <w:rFonts w:ascii="Times" w:hAnsi="Times" w:cs="Times"/>
          <w:sz w:val="24"/>
          <w:szCs w:val="24"/>
        </w:rPr>
        <w:t xml:space="preserve">jsou vhodné k manipulaci, zdvihání a stohování a jejich nosnost činí přibližně 1-2 tuny. Výhodou je rychlost a maximální pohodlí při práci, ačkoliv ho lze použít pouze na upraveném terénu o maximálním sklonu 5-10 %. Tyto vozíky pomáhají optimalizovat  </w:t>
      </w:r>
      <w:commentRangeStart w:id="4"/>
      <w:r>
        <w:rPr>
          <w:rFonts w:ascii="Times" w:hAnsi="Times" w:cs="Times"/>
          <w:sz w:val="24"/>
          <w:szCs w:val="24"/>
        </w:rPr>
        <w:t xml:space="preserve">výrobní proces </w:t>
      </w:r>
      <w:commentRangeEnd w:id="4"/>
      <w:r>
        <w:rPr>
          <w:rStyle w:val="CommentReference"/>
        </w:rPr>
        <w:commentReference w:id="4"/>
      </w:r>
      <w:r>
        <w:rPr>
          <w:rFonts w:ascii="Times" w:hAnsi="Times" w:cs="Times"/>
          <w:sz w:val="24"/>
          <w:szCs w:val="24"/>
        </w:rPr>
        <w:t>po materiální stránce.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  <w:u w:val="single"/>
        </w:rPr>
        <w:t>Paletové vozíky</w:t>
      </w:r>
      <w:r>
        <w:rPr>
          <w:rFonts w:ascii="Times" w:hAnsi="Times" w:cs="Times"/>
          <w:sz w:val="24"/>
          <w:szCs w:val="24"/>
          <w:u w:val="single"/>
        </w:rPr>
        <w:br/>
      </w:r>
      <w:r>
        <w:rPr>
          <w:rFonts w:ascii="Times" w:hAnsi="Times" w:cs="Times"/>
          <w:sz w:val="24"/>
          <w:szCs w:val="24"/>
        </w:rPr>
        <w:t>nejsou určené pro manipulaci s nákladem ve výškách a lze je použít pouze na upraveném terénu. Zato však umožňují přístup do úzkých prostorů. Nejvíce se hodí k přemisťování palet s</w:t>
      </w:r>
      <w:commentRangeStart w:id="5"/>
      <w:r>
        <w:rPr>
          <w:rFonts w:ascii="Times" w:hAnsi="Times" w:cs="Times"/>
          <w:sz w:val="24"/>
          <w:szCs w:val="24"/>
        </w:rPr>
        <w:t xml:space="preserve"> nižším </w:t>
      </w:r>
      <w:commentRangeEnd w:id="5"/>
      <w:r>
        <w:rPr>
          <w:rStyle w:val="CommentReference"/>
        </w:rPr>
        <w:commentReference w:id="5"/>
      </w:r>
      <w:r>
        <w:rPr>
          <w:rFonts w:ascii="Times" w:hAnsi="Times" w:cs="Times"/>
          <w:sz w:val="24"/>
          <w:szCs w:val="24"/>
        </w:rPr>
        <w:t>nákladem.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</w:rPr>
        <w:t>_____________</w:t>
      </w:r>
    </w:p>
    <w:p w:rsidR="008F2C4D" w:rsidRDefault="008F2C4D"/>
    <w:p w:rsidR="008F2C4D" w:rsidRDefault="008F2C4D">
      <w:r>
        <w:rPr>
          <w:rFonts w:ascii="Times" w:hAnsi="Times" w:cs="Times"/>
          <w:sz w:val="24"/>
          <w:szCs w:val="24"/>
        </w:rPr>
        <w:t xml:space="preserve">Používal jsem především tradiční internetové slovníky. Pro názvy různých typů VZV pak vícejazyčné stránky výrobců, např. Toyota. </w:t>
      </w:r>
    </w:p>
    <w:p w:rsidR="008F2C4D" w:rsidRDefault="008F2C4D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Další stránky: Treq, linguee.</w:t>
      </w:r>
    </w:p>
    <w:p w:rsidR="008F2C4D" w:rsidRDefault="008F2C4D">
      <w:pPr>
        <w:rPr>
          <w:rFonts w:ascii="Times" w:hAnsi="Times" w:cs="Times"/>
          <w:sz w:val="24"/>
          <w:szCs w:val="24"/>
        </w:rPr>
      </w:pPr>
    </w:p>
    <w:p w:rsidR="008F2C4D" w:rsidRDefault="008F2C4D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vynechávka P4, posuny významu  P5, P6</w:t>
      </w:r>
    </w:p>
    <w:p w:rsidR="008F2C4D" w:rsidRDefault="008F2C4D">
      <w:r>
        <w:rPr>
          <w:rFonts w:ascii="Times" w:hAnsi="Times" w:cs="Times"/>
          <w:sz w:val="24"/>
          <w:szCs w:val="24"/>
        </w:rPr>
        <w:t>B</w:t>
      </w:r>
    </w:p>
    <w:sectPr w:rsidR="008F2C4D" w:rsidSect="00C74FD2">
      <w:pgSz w:w="11900" w:h="16840"/>
      <w:pgMar w:top="1417" w:right="1440" w:bottom="1417" w:left="1440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0-23T10:37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buď jedn., nebo mn. č. všude</w:t>
      </w:r>
    </w:p>
  </w:comment>
  <w:comment w:id="1" w:author="Pavla" w:date="2017-10-23T10:37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2" w:author="Pavla" w:date="2017-10-23T10:38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3" w:author="Pavla" w:date="2017-10-23T10:43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upraveného/ zpevněného</w:t>
      </w:r>
    </w:p>
  </w:comment>
  <w:comment w:id="4" w:author="Pavla" w:date="2017-10-23T10:46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ne, jde o již hotové výrobky</w:t>
      </w:r>
    </w:p>
  </w:comment>
  <w:comment w:id="5" w:author="Pavla" w:date="2017-10-23T10:47:00Z" w:initials="P">
    <w:p w:rsidR="008F2C4D" w:rsidRDefault="008F2C4D">
      <w:pPr>
        <w:pStyle w:val="CommentText"/>
      </w:pPr>
      <w:r>
        <w:rPr>
          <w:rStyle w:val="CommentReference"/>
        </w:rPr>
        <w:annotationRef/>
      </w:r>
      <w:r>
        <w:t>nepřesné -  „do omezených výšek“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D2"/>
    <w:rsid w:val="00013C50"/>
    <w:rsid w:val="000F4A35"/>
    <w:rsid w:val="00485F69"/>
    <w:rsid w:val="008C06CB"/>
    <w:rsid w:val="008F2C4D"/>
    <w:rsid w:val="00A65003"/>
    <w:rsid w:val="00A87AB4"/>
    <w:rsid w:val="00AD39A8"/>
    <w:rsid w:val="00B800C6"/>
    <w:rsid w:val="00C7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85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252</Words>
  <Characters>1488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4</cp:revision>
  <dcterms:created xsi:type="dcterms:W3CDTF">2017-10-23T08:36:00Z</dcterms:created>
  <dcterms:modified xsi:type="dcterms:W3CDTF">2017-10-23T09:57:00Z</dcterms:modified>
</cp:coreProperties>
</file>