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C6" w:rsidRDefault="00EA1EC6">
      <w:r>
        <w:t xml:space="preserve">V té době jsem si také velmi oblíbil </w:t>
      </w:r>
      <w:r>
        <w:rPr>
          <w:i/>
          <w:iCs/>
        </w:rPr>
        <w:t xml:space="preserve">Trio des cartes.  </w:t>
      </w:r>
      <w:r>
        <w:t xml:space="preserve">Především jsem ale objevil konec, kde se ozývá </w:t>
      </w:r>
      <w:r>
        <w:rPr>
          <w:i/>
          <w:iCs/>
        </w:rPr>
        <w:t xml:space="preserve">„Carmen, ještě nám zbývá </w:t>
      </w:r>
      <w:commentRangeStart w:id="0"/>
      <w:r>
        <w:rPr>
          <w:i/>
          <w:iCs/>
        </w:rPr>
        <w:t>čas</w:t>
      </w:r>
      <w:commentRangeEnd w:id="0"/>
      <w:r>
        <w:rPr>
          <w:rStyle w:val="CommentReference"/>
        </w:rPr>
        <w:commentReference w:id="0"/>
      </w:r>
      <w:r>
        <w:rPr>
          <w:i/>
          <w:iCs/>
        </w:rPr>
        <w:t xml:space="preserve">..“ - </w:t>
      </w:r>
      <w:r>
        <w:t>dokonalý dramatický okamžik, kterých je v </w:t>
      </w:r>
      <w:commentRangeStart w:id="1"/>
      <w:r>
        <w:rPr>
          <w:i/>
          <w:iCs/>
        </w:rPr>
        <w:t>Tosce</w:t>
      </w:r>
      <w:r>
        <w:t xml:space="preserve"> mnoho. </w:t>
      </w:r>
      <w:commentRangeEnd w:id="1"/>
      <w:r>
        <w:rPr>
          <w:rStyle w:val="CommentReference"/>
        </w:rPr>
        <w:commentReference w:id="1"/>
      </w:r>
      <w:r>
        <w:t xml:space="preserve">Zde Bizetovi nepochybně prokázali dobrou službu jeho libretisté Meilhac a Halévy. Podle některých byl jejich výtvor příliš vyumělkovaný. Je sice pravda, že použitá slova jsou z dnešního pohledu zastaralá,  ale o myšlenkách, které </w:t>
      </w:r>
      <w:commentRangeStart w:id="2"/>
      <w:r>
        <w:t xml:space="preserve">text vyjadřuje, se to říct nedá. </w:t>
      </w:r>
      <w:commentRangeEnd w:id="2"/>
      <w:r>
        <w:rPr>
          <w:rStyle w:val="CommentReference"/>
        </w:rPr>
        <w:commentReference w:id="2"/>
      </w:r>
      <w:r>
        <w:rPr>
          <w:i/>
          <w:iCs/>
        </w:rPr>
        <w:t xml:space="preserve">„Ach dovol mi tě zachránit a zachránit i mne.. dovol mi tě zachránit, tebe, kterou zbožňuji.. – Aha! Tak mě tedy udeř! A nebo mě nech </w:t>
      </w:r>
      <w:commentRangeStart w:id="3"/>
      <w:r>
        <w:rPr>
          <w:i/>
          <w:iCs/>
        </w:rPr>
        <w:t>projít</w:t>
      </w:r>
      <w:commentRangeEnd w:id="3"/>
      <w:r>
        <w:rPr>
          <w:rStyle w:val="CommentReference"/>
        </w:rPr>
        <w:commentReference w:id="3"/>
      </w:r>
      <w:r>
        <w:rPr>
          <w:i/>
          <w:iCs/>
        </w:rPr>
        <w:t xml:space="preserve">..“. </w:t>
      </w:r>
      <w:r>
        <w:t xml:space="preserve">Zatímco se z povzdálí ozývají zvuky koridy a vyhrává kapela, jako nesnesitelný triumf rivala… Libretisté zde vytvořili velmi pěknou scénu, která se </w:t>
      </w:r>
      <w:commentRangeStart w:id="4"/>
      <w:r>
        <w:t xml:space="preserve">promítá </w:t>
      </w:r>
      <w:commentRangeEnd w:id="4"/>
      <w:r>
        <w:rPr>
          <w:rStyle w:val="CommentReference"/>
        </w:rPr>
        <w:commentReference w:id="4"/>
      </w:r>
      <w:r>
        <w:t xml:space="preserve">i do Büchnerova Vojcka. </w:t>
      </w:r>
      <w:r>
        <w:rPr>
          <w:i/>
          <w:iCs/>
        </w:rPr>
        <w:t>„Žádáš po mně nemožné / Carmen nikdy nelhala / Její duše je neproniknutelná / Mezi</w:t>
      </w:r>
      <w:commentRangeStart w:id="5"/>
      <w:r>
        <w:rPr>
          <w:i/>
          <w:iCs/>
        </w:rPr>
        <w:t xml:space="preserve"> vámi </w:t>
      </w:r>
      <w:commentRangeEnd w:id="5"/>
      <w:r>
        <w:rPr>
          <w:rStyle w:val="CommentReference"/>
        </w:rPr>
        <w:commentReference w:id="5"/>
      </w:r>
      <w:r>
        <w:rPr>
          <w:i/>
          <w:iCs/>
        </w:rPr>
        <w:t xml:space="preserve">dvěma je konec…“ </w:t>
      </w:r>
      <w:r>
        <w:t xml:space="preserve">Dívčin hlas zde klesá do hlubokých tónů a posléze stoupá do výšek. Tuto pasáž dobře zazpívala </w:t>
      </w:r>
      <w:commentRangeStart w:id="6"/>
      <w:r>
        <w:t>Marja</w:t>
      </w:r>
      <w:commentRangeEnd w:id="6"/>
      <w:r>
        <w:rPr>
          <w:rStyle w:val="CommentReference"/>
        </w:rPr>
        <w:commentReference w:id="6"/>
      </w:r>
      <w:r>
        <w:t xml:space="preserve"> Callas, jejíž barva hlasu, pohyb</w:t>
      </w:r>
      <w:r w:rsidRPr="00F50C6E">
        <w:rPr>
          <w:highlight w:val="cyan"/>
        </w:rPr>
        <w:t>ují</w:t>
      </w:r>
      <w:r>
        <w:t xml:space="preserve"> se mezi hlubkami a výškami, se zde zvláštně proměnuje. Hudba se  zbarvuje do červena a černa, je „španělská“ i ve své stavbě, nehledě na hispanismy, které do ní mohl Bizet umístit </w:t>
      </w:r>
      <w:commentRangeStart w:id="7"/>
      <w:r>
        <w:t>záměrně</w:t>
      </w:r>
      <w:commentRangeEnd w:id="7"/>
      <w:r>
        <w:rPr>
          <w:rStyle w:val="CommentReference"/>
        </w:rPr>
        <w:commentReference w:id="7"/>
      </w:r>
      <w:r>
        <w:t>. „</w:t>
      </w:r>
      <w:r>
        <w:rPr>
          <w:i/>
          <w:iCs/>
        </w:rPr>
        <w:t>Můžete mě zatknout, to já ji zabil, o Carmen, má drahá Carmen.“</w:t>
      </w:r>
      <w:r>
        <w:t xml:space="preserve"> </w:t>
      </w:r>
      <w:r w:rsidRPr="00F50C6E">
        <w:rPr>
          <w:highlight w:val="cyan"/>
        </w:rPr>
        <w:t>Akordu,</w:t>
      </w:r>
      <w:r>
        <w:t xml:space="preserve"> který slyšíme u druhé „</w:t>
      </w:r>
      <w:r>
        <w:rPr>
          <w:i/>
          <w:iCs/>
        </w:rPr>
        <w:t>Carmen</w:t>
      </w:r>
      <w:r>
        <w:t xml:space="preserve">“,  není pouze tradičním finálním prvkem – dokonalým </w:t>
      </w:r>
      <w:commentRangeStart w:id="8"/>
      <w:r>
        <w:t xml:space="preserve"> taktem </w:t>
      </w:r>
      <w:commentRangeEnd w:id="8"/>
      <w:r>
        <w:rPr>
          <w:rStyle w:val="CommentReference"/>
        </w:rPr>
        <w:commentReference w:id="8"/>
      </w:r>
      <w:r>
        <w:t xml:space="preserve">- který běžně oznamuje konec </w:t>
      </w:r>
      <w:commentRangeStart w:id="9"/>
      <w:r>
        <w:t xml:space="preserve">písně. </w:t>
      </w:r>
      <w:commentRangeEnd w:id="9"/>
      <w:r>
        <w:rPr>
          <w:rStyle w:val="CommentReference"/>
        </w:rPr>
        <w:commentReference w:id="9"/>
      </w:r>
      <w:r>
        <w:t>Ne, v posledních taktech je, můžeme-li to tak nazvat, finální prvek vyššího stupně, zakončení všeho, zakončení, které „ uzavírá život osudem“</w:t>
      </w:r>
      <w:r>
        <w:br/>
      </w:r>
      <w:r>
        <w:br/>
      </w:r>
      <w:r>
        <w:br/>
        <w:t>V. Hruza</w:t>
      </w:r>
      <w:bookmarkStart w:id="10" w:name="_GoBack"/>
      <w:bookmarkEnd w:id="10"/>
      <w:r>
        <w:br/>
        <w:t>OPII 17/18</w:t>
      </w:r>
    </w:p>
    <w:p w:rsidR="00EA1EC6" w:rsidRPr="00F50C6E" w:rsidRDefault="00EA1EC6" w:rsidP="00F50C6E">
      <w:pPr>
        <w:spacing w:line="276" w:lineRule="auto"/>
        <w:jc w:val="both"/>
      </w:pPr>
      <w:r>
        <w:t>Chybná</w:t>
      </w:r>
      <w:r w:rsidRPr="00F50C6E">
        <w:t xml:space="preserve"> volba metody nepoužít existující publikovaný překlad libreta</w:t>
      </w:r>
      <w:r>
        <w:t>, viz P1</w:t>
      </w:r>
    </w:p>
    <w:p w:rsidR="00EA1EC6" w:rsidRDefault="00EA1EC6">
      <w:r w:rsidRPr="00F50C6E">
        <w:t>kontrolujte si i syntax (viz modrozelená místa)</w:t>
      </w:r>
    </w:p>
    <w:p w:rsidR="00EA1EC6" w:rsidRDefault="00EA1EC6"/>
    <w:p w:rsidR="00EA1EC6" w:rsidRDefault="00EA1EC6">
      <w:r>
        <w:t>jinak dobré formulace na základě správného pochopení</w:t>
      </w:r>
    </w:p>
    <w:p w:rsidR="00EA1EC6" w:rsidRPr="00F50C6E" w:rsidRDefault="00EA1EC6">
      <w:r>
        <w:t>dobré</w:t>
      </w:r>
    </w:p>
    <w:sectPr w:rsidR="00EA1EC6" w:rsidRPr="00F50C6E" w:rsidSect="00AE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2-04T15:16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škoda, že jste nepoužil publikovaný text, zaručil by např. správný počet slabik a i význam, srov. P4</w:t>
      </w:r>
    </w:p>
  </w:comment>
  <w:comment w:id="1" w:author="Pavla" w:date="2017-12-04T15:13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slovosled, Tosca je jádro</w:t>
      </w:r>
    </w:p>
  </w:comment>
  <w:comment w:id="2" w:author="Pavla" w:date="2017-12-04T15:14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výrazná adaptace, ale výborná</w:t>
      </w:r>
    </w:p>
  </w:comment>
  <w:comment w:id="3" w:author="Pavla" w:date="2017-12-04T15:16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viz P1 a „nech jít“ – úplně, navždy</w:t>
      </w:r>
    </w:p>
  </w:comment>
  <w:comment w:id="4" w:author="Pavla" w:date="2017-12-04T15:17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to je sporné, lépe obecněji „má obdobu“</w:t>
      </w:r>
    </w:p>
  </w:comment>
  <w:comment w:id="5" w:author="Pavla" w:date="2017-12-04T15:18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„námi“, viz P1</w:t>
      </w:r>
    </w:p>
  </w:comment>
  <w:comment w:id="6" w:author="Pavla" w:date="2017-12-04T15:18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Maria</w:t>
      </w:r>
    </w:p>
  </w:comment>
  <w:comment w:id="7" w:author="Pavla" w:date="2017-12-04T15:18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věta dobře</w:t>
      </w:r>
    </w:p>
  </w:comment>
  <w:comment w:id="8" w:author="Pavla" w:date="2017-12-04T15:19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kadencí</w:t>
      </w:r>
    </w:p>
  </w:comment>
  <w:comment w:id="9" w:author="Pavla" w:date="2017-12-04T15:21:00Z" w:initials="P">
    <w:p w:rsidR="00EA1EC6" w:rsidRDefault="00EA1EC6">
      <w:pPr>
        <w:pStyle w:val="CommentText"/>
      </w:pPr>
      <w:r>
        <w:rPr>
          <w:rStyle w:val="CommentReference"/>
        </w:rPr>
        <w:annotationRef/>
      </w:r>
      <w:r>
        <w:t>D, bylo by to nepřesné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9E7"/>
    <w:rsid w:val="0008386D"/>
    <w:rsid w:val="000B4D22"/>
    <w:rsid w:val="000D0BF5"/>
    <w:rsid w:val="000F46CC"/>
    <w:rsid w:val="001C2B6E"/>
    <w:rsid w:val="00216733"/>
    <w:rsid w:val="002D1EA4"/>
    <w:rsid w:val="004130BB"/>
    <w:rsid w:val="004D7A34"/>
    <w:rsid w:val="00771EE9"/>
    <w:rsid w:val="008D27FD"/>
    <w:rsid w:val="00936E71"/>
    <w:rsid w:val="00AC6E72"/>
    <w:rsid w:val="00AE46D0"/>
    <w:rsid w:val="00B142C7"/>
    <w:rsid w:val="00BD62DE"/>
    <w:rsid w:val="00D5429B"/>
    <w:rsid w:val="00E519E7"/>
    <w:rsid w:val="00EA1EC6"/>
    <w:rsid w:val="00F5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D0"/>
    <w:pPr>
      <w:spacing w:after="160" w:line="259" w:lineRule="auto"/>
    </w:pPr>
    <w:rPr>
      <w:rFonts w:cs="Calibri"/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0F4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5A"/>
    <w:rPr>
      <w:rFonts w:cs="Calibri"/>
      <w:noProof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F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5A"/>
    <w:rPr>
      <w:rFonts w:ascii="Times New Roman" w:hAnsi="Times New Roman"/>
      <w:noProof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1</Pages>
  <Words>255</Words>
  <Characters>1511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</dc:creator>
  <cp:keywords/>
  <dc:description/>
  <cp:lastModifiedBy>Pavla</cp:lastModifiedBy>
  <cp:revision>7</cp:revision>
  <dcterms:created xsi:type="dcterms:W3CDTF">2017-12-03T14:30:00Z</dcterms:created>
  <dcterms:modified xsi:type="dcterms:W3CDTF">2017-12-04T14:24:00Z</dcterms:modified>
</cp:coreProperties>
</file>