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bCs/>
          <w:sz w:val="24"/>
          <w:szCs w:val="24"/>
        </w:rPr>
        <w:t>DU2860</w:t>
      </w:r>
      <w:r w:rsidRPr="000828AC">
        <w:rPr>
          <w:rFonts w:ascii="DINPro-Light" w:hAnsi="DINPro-Light"/>
          <w:sz w:val="24"/>
          <w:szCs w:val="24"/>
        </w:rPr>
        <w:t> Seminář: Mediace umění v tvůrčí praxi (podzim 2018)</w:t>
      </w: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CA263D" w:rsidRPr="000828AC" w:rsidRDefault="00CA263D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Pr="000828AC" w:rsidRDefault="008F0F6A" w:rsidP="008F0F6A">
      <w:pPr>
        <w:spacing w:after="0"/>
        <w:rPr>
          <w:rFonts w:ascii="DINPro-Light" w:hAnsi="DINPro-Light"/>
          <w:b/>
          <w:sz w:val="24"/>
          <w:szCs w:val="24"/>
        </w:rPr>
      </w:pPr>
      <w:r w:rsidRPr="000828AC">
        <w:rPr>
          <w:rFonts w:ascii="DINPro-Light" w:hAnsi="DINPro-Light"/>
          <w:b/>
          <w:sz w:val="24"/>
          <w:szCs w:val="24"/>
        </w:rPr>
        <w:t>Dokumenty a videa k rozšíření znalostí o probíraných tématech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Ad exkurze k </w:t>
      </w:r>
      <w:r w:rsidRPr="000828AC">
        <w:rPr>
          <w:rFonts w:ascii="DINPro-Light" w:hAnsi="DINPro-Light"/>
          <w:b/>
          <w:sz w:val="24"/>
          <w:szCs w:val="24"/>
        </w:rPr>
        <w:t>Arnoldově vile</w:t>
      </w:r>
      <w:r w:rsidRPr="000828AC">
        <w:rPr>
          <w:rFonts w:ascii="DINPro-Light" w:hAnsi="DINPro-Light"/>
          <w:sz w:val="24"/>
          <w:szCs w:val="24"/>
        </w:rPr>
        <w:t xml:space="preserve"> v Brně ve středu</w:t>
      </w:r>
      <w:r w:rsidR="000828AC" w:rsidRPr="000828AC">
        <w:rPr>
          <w:rFonts w:ascii="DINPro-Light" w:hAnsi="DINPro-Light"/>
          <w:sz w:val="24"/>
          <w:szCs w:val="24"/>
        </w:rPr>
        <w:t xml:space="preserve"> 3. 10. 2018</w:t>
      </w:r>
      <w:r w:rsidRPr="000828AC">
        <w:rPr>
          <w:rFonts w:ascii="DINPro-Light" w:hAnsi="DINPro-Light"/>
          <w:sz w:val="24"/>
          <w:szCs w:val="24"/>
        </w:rPr>
        <w:t>:</w:t>
      </w:r>
    </w:p>
    <w:p w:rsidR="000828AC" w:rsidRPr="000828AC" w:rsidRDefault="000828AC" w:rsidP="008F0F6A">
      <w:pPr>
        <w:spacing w:after="0"/>
        <w:rPr>
          <w:rStyle w:val="Siln"/>
          <w:rFonts w:ascii="DINPro-Light" w:hAnsi="DINPro-Light" w:cs="Arial"/>
          <w:i/>
          <w:color w:val="000000"/>
          <w:sz w:val="20"/>
          <w:szCs w:val="20"/>
          <w:shd w:val="clear" w:color="auto" w:fill="FFFFFF"/>
        </w:rPr>
      </w:pPr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 xml:space="preserve">Dagmar </w:t>
      </w:r>
      <w:proofErr w:type="spellStart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>Černoušková</w:t>
      </w:r>
      <w:proofErr w:type="spellEnd"/>
      <w:r w:rsidRPr="000828AC">
        <w:rPr>
          <w:rStyle w:val="Siln"/>
          <w:rFonts w:ascii="DINPro-Light" w:hAnsi="DINPro-Light" w:cs="Arial"/>
          <w:i/>
          <w:color w:val="000000"/>
          <w:sz w:val="24"/>
          <w:szCs w:val="24"/>
          <w:shd w:val="clear" w:color="auto" w:fill="FFFFFF"/>
        </w:rPr>
        <w:t>,</w:t>
      </w:r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 xml:space="preserve"> Arnoldova vila nad </w:t>
      </w:r>
      <w:proofErr w:type="spellStart"/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>Lužánkami</w:t>
      </w:r>
      <w:proofErr w:type="spellEnd"/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>. K první vilové kolonii v Brně. In: </w:t>
      </w:r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 xml:space="preserve">Jana Čermáková, Radana Červená, Hana </w:t>
      </w:r>
      <w:proofErr w:type="spellStart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>Jordánková</w:t>
      </w:r>
      <w:proofErr w:type="spellEnd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 xml:space="preserve">, Irena Loskotová, Jitka </w:t>
      </w:r>
      <w:proofErr w:type="spellStart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>Šibíčková</w:t>
      </w:r>
      <w:proofErr w:type="spellEnd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>eds</w:t>
      </w:r>
      <w:proofErr w:type="spellEnd"/>
      <w:r w:rsidRPr="000828AC">
        <w:rPr>
          <w:rStyle w:val="Zvraznn"/>
          <w:rFonts w:ascii="DINPro-Light" w:hAnsi="DINPro-Light" w:cs="Arial"/>
          <w:i w:val="0"/>
          <w:color w:val="000000"/>
          <w:sz w:val="24"/>
          <w:szCs w:val="24"/>
          <w:shd w:val="clear" w:color="auto" w:fill="FFFFFF"/>
        </w:rPr>
        <w:t>.)</w:t>
      </w:r>
      <w:r w:rsidRPr="000828AC">
        <w:rPr>
          <w:rStyle w:val="Siln"/>
          <w:rFonts w:ascii="DINPro-Light" w:hAnsi="DINPro-Light" w:cs="Arial"/>
          <w:i/>
          <w:color w:val="000000"/>
          <w:sz w:val="24"/>
          <w:szCs w:val="24"/>
          <w:shd w:val="clear" w:color="auto" w:fill="FFFFFF"/>
        </w:rPr>
        <w:t>,</w:t>
      </w:r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 xml:space="preserve"> A VŮBEC… Utajený sborník Mileně </w:t>
      </w:r>
      <w:proofErr w:type="spellStart"/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>Flodrové</w:t>
      </w:r>
      <w:proofErr w:type="spellEnd"/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 xml:space="preserve"> k 75. narozeninám</w:t>
      </w:r>
      <w:r w:rsidRPr="000828AC">
        <w:rPr>
          <w:rStyle w:val="Siln"/>
          <w:rFonts w:ascii="DINPro-Light" w:hAnsi="DINPro-Light" w:cs="Arial"/>
          <w:b w:val="0"/>
          <w:color w:val="000000"/>
          <w:sz w:val="24"/>
          <w:szCs w:val="24"/>
          <w:shd w:val="clear" w:color="auto" w:fill="FFFFFF"/>
        </w:rPr>
        <w:t>, Brno: Statutární město Brno a Archiv města Brna 2010</w:t>
      </w:r>
      <w:r w:rsidRPr="000828AC">
        <w:rPr>
          <w:rStyle w:val="Siln"/>
          <w:rFonts w:ascii="DINPro-Light" w:hAnsi="DINPro-Light" w:cs="Arial"/>
          <w:b w:val="0"/>
          <w:i/>
          <w:color w:val="000000"/>
          <w:sz w:val="24"/>
          <w:szCs w:val="24"/>
          <w:shd w:val="clear" w:color="auto" w:fill="FFFFFF"/>
        </w:rPr>
        <w:t>, s. 394-427 a 574-575.</w:t>
      </w:r>
      <w:r w:rsidRPr="000828AC">
        <w:rPr>
          <w:rStyle w:val="Siln"/>
          <w:rFonts w:ascii="DINPro-Light" w:hAnsi="DINPro-Light" w:cs="Arial"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8F0F6A" w:rsidRPr="000828AC" w:rsidRDefault="008F0F6A" w:rsidP="008F0F6A">
      <w:pPr>
        <w:spacing w:after="0"/>
        <w:rPr>
          <w:rFonts w:ascii="DINPro-Light" w:hAnsi="DINPro-Light" w:cs="Arial"/>
          <w:b/>
          <w:bCs/>
          <w:color w:val="000000"/>
          <w:sz w:val="20"/>
          <w:szCs w:val="20"/>
          <w:shd w:val="clear" w:color="auto" w:fill="FFFFFF"/>
        </w:rPr>
      </w:pPr>
      <w:r w:rsidRPr="000828AC">
        <w:rPr>
          <w:rFonts w:ascii="DINPro-Light" w:hAnsi="DINPro-Light"/>
          <w:sz w:val="24"/>
          <w:szCs w:val="24"/>
        </w:rPr>
        <w:t>http://www.tugendhat.eu/vyzkum-a-publikace/arnoldova-vila-a-prvni-vilova-kolonie-nad-luzankam.html</w:t>
      </w:r>
    </w:p>
    <w:p w:rsidR="000828AC" w:rsidRP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</w:p>
    <w:p w:rsid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Ad exkurze</w:t>
      </w:r>
      <w:r>
        <w:rPr>
          <w:rFonts w:ascii="DINPro-Light" w:hAnsi="DINPro-Light"/>
          <w:sz w:val="24"/>
          <w:szCs w:val="24"/>
        </w:rPr>
        <w:t xml:space="preserve"> </w:t>
      </w:r>
      <w:r w:rsidRPr="000828AC">
        <w:rPr>
          <w:rFonts w:ascii="DINPro-Light" w:hAnsi="DINPro-Light"/>
          <w:b/>
          <w:sz w:val="24"/>
          <w:szCs w:val="24"/>
        </w:rPr>
        <w:t xml:space="preserve">do </w:t>
      </w:r>
      <w:r>
        <w:rPr>
          <w:rFonts w:ascii="DINPro-Light" w:hAnsi="DINPro-Light"/>
          <w:b/>
          <w:sz w:val="24"/>
          <w:szCs w:val="24"/>
        </w:rPr>
        <w:t>Domu umění města Brna</w:t>
      </w:r>
      <w:r w:rsidRPr="000828AC">
        <w:rPr>
          <w:rFonts w:ascii="DINPro-Light" w:hAnsi="DINPro-Light"/>
          <w:sz w:val="24"/>
          <w:szCs w:val="24"/>
        </w:rPr>
        <w:t xml:space="preserve"> a</w:t>
      </w:r>
      <w:r>
        <w:rPr>
          <w:rFonts w:ascii="DINPro-Light" w:hAnsi="DINPro-Light"/>
          <w:b/>
          <w:sz w:val="24"/>
          <w:szCs w:val="24"/>
        </w:rPr>
        <w:t xml:space="preserve"> </w:t>
      </w:r>
      <w:r w:rsidRPr="000828AC">
        <w:rPr>
          <w:rFonts w:ascii="DINPro-Light" w:hAnsi="DINPro-Light"/>
          <w:b/>
          <w:sz w:val="24"/>
          <w:szCs w:val="24"/>
        </w:rPr>
        <w:t>Muzea města Brna</w:t>
      </w:r>
      <w:r>
        <w:rPr>
          <w:rFonts w:ascii="DINPro-Light" w:hAnsi="DINPro-Light"/>
          <w:sz w:val="24"/>
          <w:szCs w:val="24"/>
        </w:rPr>
        <w:t xml:space="preserve"> ve středu 17. 10. 2018:</w:t>
      </w:r>
    </w:p>
    <w:p w:rsidR="000828AC" w:rsidRPr="000828AC" w:rsidRDefault="003F56F2" w:rsidP="008F0F6A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Dům umění města Brna, </w:t>
      </w:r>
      <w:proofErr w:type="spellStart"/>
      <w:r w:rsidR="000828AC" w:rsidRPr="003F56F2">
        <w:rPr>
          <w:rFonts w:ascii="DINPro-Light" w:hAnsi="DINPro-Light"/>
          <w:i/>
          <w:sz w:val="24"/>
          <w:szCs w:val="24"/>
        </w:rPr>
        <w:t>Monogramista</w:t>
      </w:r>
      <w:proofErr w:type="spellEnd"/>
      <w:r w:rsidR="000828AC" w:rsidRPr="003F56F2">
        <w:rPr>
          <w:rFonts w:ascii="DINPro-Light" w:hAnsi="DINPro-Light"/>
          <w:i/>
          <w:sz w:val="24"/>
          <w:szCs w:val="24"/>
        </w:rPr>
        <w:t xml:space="preserve"> </w:t>
      </w:r>
      <w:proofErr w:type="gramStart"/>
      <w:r w:rsidR="000828AC" w:rsidRPr="003F56F2">
        <w:rPr>
          <w:rFonts w:ascii="DINPro-Light" w:hAnsi="DINPro-Light"/>
          <w:i/>
          <w:sz w:val="24"/>
          <w:szCs w:val="24"/>
        </w:rPr>
        <w:t>T.D</w:t>
      </w:r>
      <w:r w:rsidR="000828AC">
        <w:rPr>
          <w:rFonts w:ascii="DINPro-Light" w:hAnsi="DINPro-Light"/>
          <w:sz w:val="24"/>
          <w:szCs w:val="24"/>
        </w:rPr>
        <w:t>, migrant</w:t>
      </w:r>
      <w:proofErr w:type="gramEnd"/>
    </w:p>
    <w:p w:rsidR="008F0F6A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http://www.dum-umeni.cz/cz/vystavy/detail/id/384</w:t>
      </w:r>
    </w:p>
    <w:p w:rsidR="000828AC" w:rsidRDefault="003F56F2" w:rsidP="008F0F6A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Muzeum města Brna, Od renesance po </w:t>
      </w:r>
      <w:r w:rsidRPr="003F56F2">
        <w:rPr>
          <w:rFonts w:ascii="DINPro-Light" w:hAnsi="DINPro-Light"/>
          <w:i/>
          <w:sz w:val="24"/>
          <w:szCs w:val="24"/>
        </w:rPr>
        <w:t>modernu</w:t>
      </w:r>
      <w:r>
        <w:rPr>
          <w:rFonts w:ascii="DINPro-Light" w:hAnsi="DINPro-Light"/>
          <w:sz w:val="24"/>
          <w:szCs w:val="24"/>
        </w:rPr>
        <w:t>, část 1900–1945</w:t>
      </w:r>
    </w:p>
    <w:p w:rsidR="000828AC" w:rsidRDefault="003F56F2" w:rsidP="008F0F6A">
      <w:pPr>
        <w:spacing w:after="0"/>
        <w:rPr>
          <w:rFonts w:ascii="DINPro-Light" w:hAnsi="DINPro-Light"/>
          <w:sz w:val="24"/>
          <w:szCs w:val="24"/>
        </w:rPr>
      </w:pPr>
      <w:r w:rsidRPr="003F56F2">
        <w:rPr>
          <w:rFonts w:ascii="DINPro-Light" w:hAnsi="DINPro-Light"/>
          <w:sz w:val="24"/>
          <w:szCs w:val="24"/>
        </w:rPr>
        <w:t>http://www.spilberk.cz/spilberk/stale-expozice/od-renesance-po-modernu/</w:t>
      </w:r>
    </w:p>
    <w:p w:rsidR="000828AC" w:rsidRP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 xml:space="preserve">Ad exkurze </w:t>
      </w:r>
      <w:r w:rsidRPr="000828AC">
        <w:rPr>
          <w:rFonts w:ascii="DINPro-Light" w:hAnsi="DINPro-Light"/>
          <w:b/>
          <w:sz w:val="24"/>
          <w:szCs w:val="24"/>
        </w:rPr>
        <w:t>do Prahy</w:t>
      </w:r>
      <w:r w:rsidRPr="000828AC">
        <w:rPr>
          <w:rFonts w:ascii="DINPro-Light" w:hAnsi="DINPro-Light"/>
          <w:sz w:val="24"/>
          <w:szCs w:val="24"/>
        </w:rPr>
        <w:t xml:space="preserve"> ve středu 31. 10. 2018: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i/>
          <w:sz w:val="24"/>
          <w:szCs w:val="24"/>
        </w:rPr>
        <w:t>Kupka – Průkopník abstraktního umění</w:t>
      </w:r>
      <w:r w:rsidRPr="000828AC">
        <w:rPr>
          <w:rFonts w:ascii="DINPro-Light" w:hAnsi="DINPro-Light"/>
          <w:sz w:val="24"/>
          <w:szCs w:val="24"/>
        </w:rPr>
        <w:t xml:space="preserve"> (52 minut)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https://www.ceskatelevize.cz/ivysilani/11498327034-kupka-prukopnik-abstraktniho-umeni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 xml:space="preserve">Ad exkurze </w:t>
      </w:r>
      <w:r w:rsidRPr="000828AC">
        <w:rPr>
          <w:rFonts w:ascii="DINPro-Light" w:hAnsi="DINPro-Light"/>
          <w:b/>
          <w:sz w:val="24"/>
          <w:szCs w:val="24"/>
        </w:rPr>
        <w:t>do Domu umění města Brna</w:t>
      </w:r>
      <w:r w:rsidRPr="000828AC">
        <w:rPr>
          <w:rFonts w:ascii="DINPro-Light" w:hAnsi="DINPro-Light"/>
          <w:sz w:val="24"/>
          <w:szCs w:val="24"/>
        </w:rPr>
        <w:t xml:space="preserve"> ve středu 14. 11. 2018:</w:t>
      </w:r>
    </w:p>
    <w:p w:rsid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Dům umění města Brna, </w:t>
      </w:r>
      <w:proofErr w:type="spellStart"/>
      <w:r w:rsidRPr="000828AC">
        <w:rPr>
          <w:rFonts w:ascii="DINPro-Light" w:hAnsi="DINPro-Light"/>
          <w:i/>
          <w:sz w:val="24"/>
          <w:szCs w:val="24"/>
        </w:rPr>
        <w:t>Steklík</w:t>
      </w:r>
      <w:proofErr w:type="spellEnd"/>
    </w:p>
    <w:p w:rsid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http://www.dum-umeni.cz/cz/vystavy/detail/id/385</w:t>
      </w:r>
    </w:p>
    <w:p w:rsidR="003F56F2" w:rsidRPr="000828AC" w:rsidRDefault="003F56F2" w:rsidP="008F0F6A">
      <w:pPr>
        <w:spacing w:after="0"/>
        <w:rPr>
          <w:rFonts w:ascii="DINPro-Light" w:hAnsi="DINPro-Light"/>
          <w:sz w:val="24"/>
          <w:szCs w:val="24"/>
        </w:rPr>
      </w:pPr>
      <w:r w:rsidRPr="003F56F2">
        <w:rPr>
          <w:rFonts w:ascii="DINPro-Light" w:hAnsi="DINPro-Light"/>
          <w:sz w:val="24"/>
          <w:szCs w:val="24"/>
        </w:rPr>
        <w:t>http://www.dum-umeni.cz/cz/pro-skoly/detail/id/425</w:t>
      </w:r>
    </w:p>
    <w:p w:rsidR="000828AC" w:rsidRP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i/>
          <w:sz w:val="24"/>
          <w:szCs w:val="24"/>
        </w:rPr>
        <w:t xml:space="preserve">Zblízka, Jan </w:t>
      </w:r>
      <w:proofErr w:type="spellStart"/>
      <w:r w:rsidRPr="000828AC">
        <w:rPr>
          <w:rFonts w:ascii="DINPro-Light" w:hAnsi="DINPro-Light"/>
          <w:i/>
          <w:sz w:val="24"/>
          <w:szCs w:val="24"/>
        </w:rPr>
        <w:t>Steklík</w:t>
      </w:r>
      <w:proofErr w:type="spellEnd"/>
      <w:r w:rsidRPr="000828AC">
        <w:rPr>
          <w:rFonts w:ascii="DINPro-Light" w:hAnsi="DINPro-Light"/>
          <w:sz w:val="24"/>
          <w:szCs w:val="24"/>
        </w:rPr>
        <w:t xml:space="preserve"> (58 minut 54 sekund)</w:t>
      </w:r>
    </w:p>
    <w:p w:rsidR="008F0F6A" w:rsidRPr="000828AC" w:rsidRDefault="000828AC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https://www.youtube.com/watch?v=KbQ58lvKbNI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 xml:space="preserve">Ad exkurze </w:t>
      </w:r>
      <w:r w:rsidR="00310DEF" w:rsidRPr="00310DEF">
        <w:rPr>
          <w:rFonts w:ascii="DINPro-Light" w:hAnsi="DINPro-Light"/>
          <w:b/>
          <w:sz w:val="24"/>
          <w:szCs w:val="24"/>
        </w:rPr>
        <w:t>po Brně</w:t>
      </w:r>
      <w:r w:rsidR="00310DEF">
        <w:rPr>
          <w:rFonts w:ascii="DINPro-Light" w:hAnsi="DINPro-Light"/>
          <w:sz w:val="24"/>
          <w:szCs w:val="24"/>
        </w:rPr>
        <w:t xml:space="preserve"> </w:t>
      </w:r>
      <w:r w:rsidRPr="000828AC">
        <w:rPr>
          <w:rFonts w:ascii="DINPro-Light" w:hAnsi="DINPro-Light"/>
          <w:b/>
          <w:sz w:val="24"/>
          <w:szCs w:val="24"/>
        </w:rPr>
        <w:t>s</w:t>
      </w:r>
      <w:r w:rsidR="005F2CE5">
        <w:rPr>
          <w:rFonts w:ascii="DINPro-Light" w:hAnsi="DINPro-Light"/>
          <w:b/>
          <w:sz w:val="24"/>
          <w:szCs w:val="24"/>
        </w:rPr>
        <w:t> umělecko-</w:t>
      </w:r>
      <w:r w:rsidRPr="000828AC">
        <w:rPr>
          <w:rFonts w:ascii="DINPro-Light" w:hAnsi="DINPro-Light"/>
          <w:b/>
          <w:sz w:val="24"/>
          <w:szCs w:val="24"/>
        </w:rPr>
        <w:t xml:space="preserve">židovskou tematikou </w:t>
      </w:r>
      <w:r w:rsidRPr="000828AC">
        <w:rPr>
          <w:rFonts w:ascii="DINPro-Light" w:hAnsi="DINPro-Light"/>
          <w:sz w:val="24"/>
          <w:szCs w:val="24"/>
        </w:rPr>
        <w:t>ve středu 2</w:t>
      </w:r>
      <w:r w:rsidR="00694A3B">
        <w:rPr>
          <w:rFonts w:ascii="DINPro-Light" w:hAnsi="DINPro-Light"/>
          <w:sz w:val="24"/>
          <w:szCs w:val="24"/>
        </w:rPr>
        <w:t>8</w:t>
      </w:r>
      <w:r w:rsidRPr="000828AC">
        <w:rPr>
          <w:rFonts w:ascii="DINPro-Light" w:hAnsi="DINPro-Light"/>
          <w:sz w:val="24"/>
          <w:szCs w:val="24"/>
        </w:rPr>
        <w:t>. 11. 2018:</w:t>
      </w:r>
    </w:p>
    <w:p w:rsidR="00CA263D" w:rsidRDefault="00CA263D" w:rsidP="008F0F6A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i/>
          <w:sz w:val="24"/>
          <w:szCs w:val="24"/>
        </w:rPr>
        <w:t>Synagoga</w:t>
      </w:r>
      <w:r>
        <w:rPr>
          <w:rFonts w:ascii="DINPro-Light" w:hAnsi="DINPro-Light"/>
          <w:sz w:val="24"/>
          <w:szCs w:val="24"/>
        </w:rPr>
        <w:t xml:space="preserve"> od </w:t>
      </w:r>
      <w:proofErr w:type="gramStart"/>
      <w:r>
        <w:rPr>
          <w:rFonts w:ascii="DINPro-Light" w:hAnsi="DINPro-Light"/>
          <w:sz w:val="24"/>
          <w:szCs w:val="24"/>
        </w:rPr>
        <w:t>Otto</w:t>
      </w:r>
      <w:proofErr w:type="gramEnd"/>
      <w:r>
        <w:rPr>
          <w:rFonts w:ascii="DINPro-Light" w:hAnsi="DINPro-Light"/>
          <w:sz w:val="24"/>
          <w:szCs w:val="24"/>
        </w:rPr>
        <w:t xml:space="preserve"> </w:t>
      </w:r>
      <w:proofErr w:type="spellStart"/>
      <w:r>
        <w:rPr>
          <w:rFonts w:ascii="DINPro-Light" w:hAnsi="DINPro-Light"/>
          <w:sz w:val="24"/>
          <w:szCs w:val="24"/>
        </w:rPr>
        <w:t>Eislera</w:t>
      </w:r>
      <w:proofErr w:type="spellEnd"/>
      <w:r>
        <w:rPr>
          <w:rFonts w:ascii="DINPro-Light" w:hAnsi="DINPro-Light"/>
          <w:sz w:val="24"/>
          <w:szCs w:val="24"/>
        </w:rPr>
        <w:t xml:space="preserve"> z let 1934–1936, rekonstruovaná do původního stavu </w:t>
      </w:r>
      <w:r w:rsidR="00CB180F">
        <w:rPr>
          <w:rFonts w:ascii="DINPro-Light" w:hAnsi="DINPro-Light"/>
          <w:sz w:val="24"/>
          <w:szCs w:val="24"/>
        </w:rPr>
        <w:t xml:space="preserve">roku </w:t>
      </w:r>
      <w:r>
        <w:rPr>
          <w:rFonts w:ascii="DINPro-Light" w:hAnsi="DINPro-Light"/>
          <w:sz w:val="24"/>
          <w:szCs w:val="24"/>
        </w:rPr>
        <w:t>2016</w:t>
      </w:r>
    </w:p>
    <w:p w:rsidR="00CA263D" w:rsidRDefault="00CA263D" w:rsidP="008F0F6A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sz w:val="24"/>
          <w:szCs w:val="24"/>
        </w:rPr>
        <w:t>https://www.bam.brno.cz/objekt/c117-synagoga?nameSearch=kolonie+nov%C3%BD+d%C5%</w:t>
      </w:r>
    </w:p>
    <w:p w:rsidR="00CA263D" w:rsidRPr="000828AC" w:rsidRDefault="00CA263D" w:rsidP="008F0F6A">
      <w:pPr>
        <w:spacing w:after="0"/>
        <w:rPr>
          <w:rFonts w:ascii="DINPro-Light" w:hAnsi="DINPro-Light"/>
          <w:sz w:val="24"/>
          <w:szCs w:val="24"/>
        </w:rPr>
      </w:pPr>
      <w:proofErr w:type="spellStart"/>
      <w:r w:rsidRPr="00CA263D">
        <w:rPr>
          <w:rFonts w:ascii="DINPro-Light" w:hAnsi="DINPro-Light"/>
          <w:sz w:val="24"/>
          <w:szCs w:val="24"/>
        </w:rPr>
        <w:t>AFm</w:t>
      </w:r>
      <w:proofErr w:type="spellEnd"/>
      <w:r w:rsidRPr="00CA263D">
        <w:rPr>
          <w:rFonts w:ascii="DINPro-Light" w:hAnsi="DINPro-Light"/>
          <w:sz w:val="24"/>
          <w:szCs w:val="24"/>
        </w:rPr>
        <w:t>&amp;</w:t>
      </w:r>
      <w:proofErr w:type="spellStart"/>
      <w:r w:rsidRPr="00CA263D">
        <w:rPr>
          <w:rFonts w:ascii="DINPro-Light" w:hAnsi="DINPro-Light"/>
          <w:sz w:val="24"/>
          <w:szCs w:val="24"/>
        </w:rPr>
        <w:t>filter</w:t>
      </w:r>
      <w:proofErr w:type="spellEnd"/>
      <w:r w:rsidRPr="00CA263D">
        <w:rPr>
          <w:rFonts w:ascii="DINPro-Light" w:hAnsi="DINPro-Light"/>
          <w:sz w:val="24"/>
          <w:szCs w:val="24"/>
        </w:rPr>
        <w:t>=</w:t>
      </w:r>
      <w:proofErr w:type="spellStart"/>
      <w:r w:rsidRPr="00CA263D">
        <w:rPr>
          <w:rFonts w:ascii="DINPro-Light" w:hAnsi="DINPro-Light"/>
          <w:sz w:val="24"/>
          <w:szCs w:val="24"/>
        </w:rPr>
        <w:t>code</w:t>
      </w:r>
      <w:proofErr w:type="spellEnd"/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i/>
          <w:sz w:val="24"/>
          <w:szCs w:val="24"/>
        </w:rPr>
        <w:t xml:space="preserve">Za svobodné Brno, Rozhovor s židovským pamětníkem, Pavel </w:t>
      </w:r>
      <w:proofErr w:type="spellStart"/>
      <w:r w:rsidRPr="000828AC">
        <w:rPr>
          <w:rFonts w:ascii="DINPro-Light" w:hAnsi="DINPro-Light"/>
          <w:i/>
          <w:sz w:val="24"/>
          <w:szCs w:val="24"/>
        </w:rPr>
        <w:t>Fried</w:t>
      </w:r>
      <w:proofErr w:type="spellEnd"/>
      <w:r w:rsidRPr="000828AC">
        <w:rPr>
          <w:rFonts w:ascii="DINPro-Light" w:hAnsi="DINPro-Light"/>
          <w:sz w:val="24"/>
          <w:szCs w:val="24"/>
        </w:rPr>
        <w:t xml:space="preserve"> (9 minut 15 sekund)</w:t>
      </w:r>
    </w:p>
    <w:p w:rsidR="008F0F6A" w:rsidRPr="000828AC" w:rsidRDefault="008F0F6A" w:rsidP="008F0F6A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https://www.ceskatelevize.cz/ivysilani/10391071168-za-svobodne-brno/bonus/28017-pavel-fried</w:t>
      </w: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8F0F6A" w:rsidRDefault="008F0F6A" w:rsidP="008F0F6A">
      <w:pPr>
        <w:spacing w:after="0"/>
        <w:rPr>
          <w:rFonts w:ascii="DINPro-Light" w:hAnsi="DINPro-Light"/>
          <w:sz w:val="24"/>
          <w:szCs w:val="24"/>
        </w:rPr>
      </w:pPr>
    </w:p>
    <w:p w:rsidR="00DC4612" w:rsidRDefault="00DC4612" w:rsidP="008F0F6A">
      <w:pPr>
        <w:spacing w:after="0"/>
        <w:rPr>
          <w:rFonts w:ascii="DINPro-Light" w:hAnsi="DINPro-Light"/>
          <w:sz w:val="24"/>
          <w:szCs w:val="24"/>
        </w:rPr>
      </w:pPr>
    </w:p>
    <w:p w:rsidR="00DC4612" w:rsidRDefault="00DC4612" w:rsidP="008F0F6A">
      <w:pPr>
        <w:spacing w:after="0"/>
        <w:rPr>
          <w:rFonts w:ascii="DINPro-Light" w:hAnsi="DINPro-Light"/>
          <w:sz w:val="24"/>
          <w:szCs w:val="24"/>
        </w:rPr>
      </w:pPr>
    </w:p>
    <w:p w:rsidR="00DC4612" w:rsidRDefault="00DC4612" w:rsidP="008F0F6A">
      <w:pPr>
        <w:spacing w:after="0"/>
        <w:rPr>
          <w:rFonts w:ascii="DINPro-Light" w:hAnsi="DINPro-Light"/>
          <w:sz w:val="24"/>
          <w:szCs w:val="24"/>
        </w:rPr>
      </w:pPr>
    </w:p>
    <w:p w:rsidR="00DC4612" w:rsidRDefault="00DC4612" w:rsidP="008F0F6A">
      <w:pPr>
        <w:spacing w:after="0"/>
        <w:rPr>
          <w:rFonts w:ascii="DINPro-Light" w:hAnsi="DINPro-Light"/>
          <w:sz w:val="24"/>
          <w:szCs w:val="24"/>
        </w:rPr>
      </w:pPr>
    </w:p>
    <w:sectPr w:rsidR="00DC4612" w:rsidSect="00481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Light">
    <w:panose1 w:val="02000504040000020003"/>
    <w:charset w:val="EE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FA8"/>
    <w:rsid w:val="000558F5"/>
    <w:rsid w:val="00076515"/>
    <w:rsid w:val="000828AC"/>
    <w:rsid w:val="00095BD6"/>
    <w:rsid w:val="001237DE"/>
    <w:rsid w:val="00310DEF"/>
    <w:rsid w:val="003916F0"/>
    <w:rsid w:val="0039525D"/>
    <w:rsid w:val="003F56F2"/>
    <w:rsid w:val="00481FA8"/>
    <w:rsid w:val="004D2E04"/>
    <w:rsid w:val="00520115"/>
    <w:rsid w:val="005F2CE5"/>
    <w:rsid w:val="00680CAE"/>
    <w:rsid w:val="00694A3B"/>
    <w:rsid w:val="006B6B41"/>
    <w:rsid w:val="006C0C1A"/>
    <w:rsid w:val="007C23D0"/>
    <w:rsid w:val="008303EF"/>
    <w:rsid w:val="00846E04"/>
    <w:rsid w:val="008F0F6A"/>
    <w:rsid w:val="009853A6"/>
    <w:rsid w:val="009938A5"/>
    <w:rsid w:val="0099491F"/>
    <w:rsid w:val="00AA1894"/>
    <w:rsid w:val="00B11FEA"/>
    <w:rsid w:val="00C90B64"/>
    <w:rsid w:val="00CA263D"/>
    <w:rsid w:val="00CB180F"/>
    <w:rsid w:val="00DC4612"/>
    <w:rsid w:val="00E124F1"/>
    <w:rsid w:val="00E73256"/>
    <w:rsid w:val="00E7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B64"/>
  </w:style>
  <w:style w:type="paragraph" w:styleId="Nadpis2">
    <w:name w:val="heading 2"/>
    <w:basedOn w:val="Normln"/>
    <w:link w:val="Nadpis2Char"/>
    <w:uiPriority w:val="9"/>
    <w:qFormat/>
    <w:rsid w:val="0052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28AC"/>
    <w:rPr>
      <w:b/>
      <w:bCs/>
    </w:rPr>
  </w:style>
  <w:style w:type="character" w:styleId="Zvraznn">
    <w:name w:val="Emphasis"/>
    <w:basedOn w:val="Standardnpsmoodstavce"/>
    <w:uiPriority w:val="20"/>
    <w:qFormat/>
    <w:rsid w:val="000828AC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201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ddress">
    <w:name w:val="address"/>
    <w:basedOn w:val="Normln"/>
    <w:rsid w:val="0052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30</cp:revision>
  <cp:lastPrinted>2018-10-30T23:30:00Z</cp:lastPrinted>
  <dcterms:created xsi:type="dcterms:W3CDTF">2018-10-30T23:30:00Z</dcterms:created>
  <dcterms:modified xsi:type="dcterms:W3CDTF">2018-11-28T00:25:00Z</dcterms:modified>
</cp:coreProperties>
</file>