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36" w:rsidRPr="00EA6E9A" w:rsidRDefault="00106036" w:rsidP="00106036">
      <w:pPr>
        <w:jc w:val="center"/>
      </w:pPr>
      <w:r w:rsidRPr="00EA6E9A">
        <w:t xml:space="preserve">Střední uměleckoprůmyslová škola Jihlava – </w:t>
      </w:r>
      <w:proofErr w:type="spellStart"/>
      <w:r w:rsidRPr="00EA6E9A">
        <w:t>Helenín</w:t>
      </w:r>
      <w:proofErr w:type="spellEnd"/>
    </w:p>
    <w:p w:rsidR="00106036" w:rsidRPr="00EA6E9A" w:rsidRDefault="00106036" w:rsidP="00106036">
      <w:pPr>
        <w:jc w:val="center"/>
      </w:pPr>
    </w:p>
    <w:p w:rsidR="00106036" w:rsidRPr="00EA6E9A" w:rsidRDefault="00106036" w:rsidP="00106036">
      <w:pPr>
        <w:jc w:val="center"/>
      </w:pPr>
      <w:r w:rsidRPr="00EA6E9A">
        <w:t>Učební osnova předmětu</w:t>
      </w:r>
    </w:p>
    <w:p w:rsidR="00106036" w:rsidRPr="00EA6E9A" w:rsidRDefault="00106036" w:rsidP="00106036">
      <w:pPr>
        <w:jc w:val="center"/>
      </w:pPr>
    </w:p>
    <w:p w:rsidR="00106036" w:rsidRPr="00EA6E9A" w:rsidRDefault="00106036" w:rsidP="00106036">
      <w:pPr>
        <w:pStyle w:val="SVP-nazevpredmetu"/>
      </w:pPr>
      <w:bookmarkStart w:id="0" w:name="_Toc258269713"/>
      <w:bookmarkStart w:id="1" w:name="_Toc259484029"/>
      <w:bookmarkStart w:id="2" w:name="_Toc396806538"/>
      <w:r w:rsidRPr="00EA6E9A">
        <w:t>DĚJINY  VÝTVARNÉ  KULTURY</w:t>
      </w:r>
      <w:bookmarkEnd w:id="0"/>
      <w:bookmarkEnd w:id="1"/>
      <w:bookmarkEnd w:id="2"/>
    </w:p>
    <w:p w:rsidR="00106036" w:rsidRPr="00EA6E9A" w:rsidRDefault="00106036" w:rsidP="00106036">
      <w:pPr>
        <w:jc w:val="center"/>
      </w:pPr>
    </w:p>
    <w:p w:rsidR="00106036" w:rsidRPr="00EA6E9A" w:rsidRDefault="00106036" w:rsidP="00106036">
      <w:pPr>
        <w:tabs>
          <w:tab w:val="left" w:pos="1440"/>
          <w:tab w:val="left" w:pos="2340"/>
        </w:tabs>
        <w:rPr>
          <w:rStyle w:val="SVP-tucneChar"/>
        </w:rPr>
      </w:pPr>
      <w:r w:rsidRPr="00EA6E9A">
        <w:t xml:space="preserve">Název ŠVP: </w:t>
      </w:r>
      <w:proofErr w:type="gramStart"/>
      <w:r w:rsidRPr="00EA6E9A">
        <w:rPr>
          <w:rStyle w:val="SVP-tucneChar"/>
        </w:rPr>
        <w:t>DESIGN  ODĚVU</w:t>
      </w:r>
      <w:proofErr w:type="gramEnd"/>
    </w:p>
    <w:p w:rsidR="00106036" w:rsidRPr="00EA6E9A" w:rsidRDefault="00106036" w:rsidP="00106036">
      <w:pPr>
        <w:tabs>
          <w:tab w:val="left" w:pos="2340"/>
          <w:tab w:val="left" w:pos="6300"/>
        </w:tabs>
      </w:pPr>
      <w:r w:rsidRPr="00EA6E9A">
        <w:t>Celkový počet týdenních vyučovacích hodin za studium:</w:t>
      </w:r>
      <w:r w:rsidRPr="00EA6E9A">
        <w:tab/>
        <w:t>11 hodin</w:t>
      </w:r>
    </w:p>
    <w:p w:rsidR="00106036" w:rsidRPr="00EA6E9A" w:rsidRDefault="00106036" w:rsidP="00106036">
      <w:pPr>
        <w:tabs>
          <w:tab w:val="left" w:pos="2340"/>
          <w:tab w:val="left" w:pos="6300"/>
        </w:tabs>
      </w:pPr>
      <w:r w:rsidRPr="00EA6E9A">
        <w:t>Forma vzdělávání:</w:t>
      </w:r>
      <w:r w:rsidRPr="00EA6E9A">
        <w:tab/>
      </w:r>
      <w:r w:rsidRPr="00EA6E9A">
        <w:tab/>
        <w:t>denní</w:t>
      </w:r>
    </w:p>
    <w:p w:rsidR="00106036" w:rsidRPr="00EA6E9A" w:rsidRDefault="00106036" w:rsidP="00106036">
      <w:pPr>
        <w:tabs>
          <w:tab w:val="left" w:pos="2340"/>
          <w:tab w:val="left" w:pos="6300"/>
        </w:tabs>
      </w:pPr>
      <w:r>
        <w:t xml:space="preserve">Platnost </w:t>
      </w:r>
      <w:proofErr w:type="gramStart"/>
      <w:r>
        <w:t>od</w:t>
      </w:r>
      <w:proofErr w:type="gramEnd"/>
      <w:r>
        <w:t>:</w:t>
      </w:r>
      <w:r>
        <w:tab/>
      </w:r>
      <w:r>
        <w:tab/>
        <w:t>1. 9. 2012</w:t>
      </w:r>
    </w:p>
    <w:p w:rsidR="00106036" w:rsidRPr="00EA6E9A" w:rsidRDefault="00106036" w:rsidP="00106036">
      <w:pPr>
        <w:tabs>
          <w:tab w:val="left" w:pos="2340"/>
          <w:tab w:val="left" w:pos="6300"/>
        </w:tabs>
      </w:pPr>
    </w:p>
    <w:p w:rsidR="00106036" w:rsidRPr="00EA6E9A" w:rsidRDefault="00106036" w:rsidP="00106036">
      <w:pPr>
        <w:tabs>
          <w:tab w:val="left" w:pos="2340"/>
          <w:tab w:val="left" w:pos="6300"/>
        </w:tabs>
      </w:pPr>
    </w:p>
    <w:p w:rsidR="00106036" w:rsidRPr="00EA6E9A" w:rsidRDefault="00106036" w:rsidP="00106036">
      <w:pPr>
        <w:tabs>
          <w:tab w:val="left" w:pos="2340"/>
          <w:tab w:val="left" w:pos="6300"/>
        </w:tabs>
      </w:pPr>
    </w:p>
    <w:p w:rsidR="00106036" w:rsidRPr="00EA6E9A" w:rsidRDefault="00106036" w:rsidP="00106036">
      <w:pPr>
        <w:rPr>
          <w:rStyle w:val="SVP-RUVV"/>
        </w:rPr>
      </w:pPr>
      <w:r w:rsidRPr="00EA6E9A">
        <w:rPr>
          <w:rStyle w:val="SVP-RUVV"/>
        </w:rPr>
        <w:t>Pojetí vyučovacího předmětu</w:t>
      </w:r>
    </w:p>
    <w:p w:rsidR="00106036" w:rsidRPr="00EA6E9A" w:rsidRDefault="00106036" w:rsidP="00106036"/>
    <w:p w:rsidR="00106036" w:rsidRPr="00EA6E9A" w:rsidRDefault="00106036" w:rsidP="00106036">
      <w:pPr>
        <w:pStyle w:val="SVP-tucnepodtrzeny"/>
      </w:pPr>
      <w:r w:rsidRPr="00EA6E9A">
        <w:t>Obecné cíle předmětu</w:t>
      </w:r>
    </w:p>
    <w:p w:rsidR="00106036" w:rsidRPr="00EA6E9A" w:rsidRDefault="00106036" w:rsidP="00106036">
      <w:r w:rsidRPr="00EA6E9A">
        <w:t xml:space="preserve">Obecným cílem vyučovacího předmětu dějiny výtvarné kultury je poskytnout žákům poučení o vývoji výtvarného umění v průběhu dějin, seznámit je s nejlepšími a nejkrásnějšími díly výtvarného umění, která lidé v minulosti vytvořili, a s historickými událostmi, které vznik uměleckých děl </w:t>
      </w:r>
      <w:proofErr w:type="gramStart"/>
      <w:r w:rsidRPr="00EA6E9A">
        <w:t>provázely..</w:t>
      </w:r>
      <w:proofErr w:type="gramEnd"/>
      <w:r w:rsidRPr="00EA6E9A">
        <w:t xml:space="preserve"> Cílem předmětu je také inspirovat žáky k jejich vlastní tvůrčí činnosti, vzbudit v nich touhu po poznávání světa, po objevování jeho krásy a tajemství.</w:t>
      </w:r>
    </w:p>
    <w:p w:rsidR="00106036" w:rsidRPr="00EA6E9A" w:rsidRDefault="00106036" w:rsidP="00106036"/>
    <w:p w:rsidR="00106036" w:rsidRPr="00EA6E9A" w:rsidRDefault="00106036" w:rsidP="00106036"/>
    <w:p w:rsidR="00106036" w:rsidRPr="00EA6E9A" w:rsidRDefault="00106036" w:rsidP="00106036">
      <w:pPr>
        <w:pStyle w:val="SVP-tucnepodtrzeny"/>
      </w:pPr>
      <w:r w:rsidRPr="00EA6E9A">
        <w:t>Charakteristika učiva</w:t>
      </w:r>
    </w:p>
    <w:p w:rsidR="00106036" w:rsidRPr="00EA6E9A" w:rsidRDefault="00106036" w:rsidP="00106036">
      <w:r w:rsidRPr="00EA6E9A">
        <w:t xml:space="preserve">Předmět dějiny výtvarné kultury je vyučován </w:t>
      </w:r>
      <w:proofErr w:type="gramStart"/>
      <w:r w:rsidRPr="00EA6E9A">
        <w:t>ve</w:t>
      </w:r>
      <w:proofErr w:type="gramEnd"/>
      <w:r w:rsidRPr="00EA6E9A">
        <w:t xml:space="preserve"> 1. až 4. ročníku, vychází ze vzdělávacích  oblastí RVP „Společenskovědní vzdělávání“ a  „Uměleckohistorická a výtvarná příprava“.</w:t>
      </w:r>
    </w:p>
    <w:p w:rsidR="00106036" w:rsidRPr="00EA6E9A" w:rsidRDefault="00106036" w:rsidP="00106036">
      <w:r w:rsidRPr="00EA6E9A">
        <w:t>Učivo předmětu je probíráno chronologicky, sleduje vývoj lidské společnosti a její výtvarné kultury od počátků lidské existence po 20. století. Je rozděleno do 4 hlavních historických období: pravěk, starověk, středověk a novověk.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1. ročník</w:t>
      </w:r>
    </w:p>
    <w:p w:rsidR="00106036" w:rsidRPr="00EA6E9A" w:rsidRDefault="00106036" w:rsidP="00106036">
      <w:pPr>
        <w:pStyle w:val="SVP-tucne"/>
      </w:pPr>
      <w:r w:rsidRPr="00EA6E9A">
        <w:t>Tematické celky:</w:t>
      </w:r>
    </w:p>
    <w:p w:rsidR="00106036" w:rsidRPr="00EA6E9A" w:rsidRDefault="00106036" w:rsidP="00106036">
      <w:pPr>
        <w:pStyle w:val="SVPtematickecelky"/>
      </w:pPr>
      <w:r w:rsidRPr="00EA6E9A">
        <w:t>výtvarná kultura pravěku, starověku, raného středověku</w:t>
      </w:r>
    </w:p>
    <w:p w:rsidR="00106036" w:rsidRPr="00EA6E9A" w:rsidRDefault="00106036" w:rsidP="00106036">
      <w:pPr>
        <w:pStyle w:val="SVP-tucne"/>
      </w:pPr>
      <w:r w:rsidRPr="00EA6E9A">
        <w:t>Mezipředmětové vztahy:</w:t>
      </w:r>
    </w:p>
    <w:p w:rsidR="00106036" w:rsidRPr="00EA6E9A" w:rsidRDefault="00106036" w:rsidP="00106036">
      <w:pPr>
        <w:pStyle w:val="SVPtematickecelky"/>
      </w:pPr>
      <w:r w:rsidRPr="00EA6E9A">
        <w:t>český jazyk a literatura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2. ročník</w:t>
      </w:r>
    </w:p>
    <w:p w:rsidR="00106036" w:rsidRPr="00EA6E9A" w:rsidRDefault="00106036" w:rsidP="00106036">
      <w:pPr>
        <w:pStyle w:val="SVP-tucne"/>
      </w:pPr>
      <w:r w:rsidRPr="00EA6E9A">
        <w:t>Tematické celky:</w:t>
      </w:r>
    </w:p>
    <w:p w:rsidR="00106036" w:rsidRPr="00EA6E9A" w:rsidRDefault="00106036" w:rsidP="00106036">
      <w:pPr>
        <w:pStyle w:val="SVPtematickecelky"/>
      </w:pPr>
      <w:r w:rsidRPr="00EA6E9A">
        <w:t>středověk, vrcholná a pozdní renesance, mimoevropské kultury, barokní sloh</w:t>
      </w:r>
    </w:p>
    <w:p w:rsidR="00106036" w:rsidRPr="00EA6E9A" w:rsidRDefault="00106036" w:rsidP="00106036">
      <w:pPr>
        <w:pStyle w:val="SVP-tucne"/>
      </w:pPr>
      <w:r w:rsidRPr="00EA6E9A">
        <w:t>Mezipředmětové vztahy:</w:t>
      </w:r>
    </w:p>
    <w:p w:rsidR="00106036" w:rsidRPr="00EA6E9A" w:rsidRDefault="00106036" w:rsidP="00106036">
      <w:pPr>
        <w:pStyle w:val="SVPtematickecelky"/>
      </w:pPr>
      <w:r w:rsidRPr="00EA6E9A">
        <w:t>český jazyk a literatura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3. ročník</w:t>
      </w:r>
    </w:p>
    <w:p w:rsidR="00106036" w:rsidRPr="00EA6E9A" w:rsidRDefault="00106036" w:rsidP="00106036">
      <w:pPr>
        <w:pStyle w:val="SVP-tucne"/>
      </w:pPr>
      <w:r w:rsidRPr="00EA6E9A">
        <w:t>Tematické celky:</w:t>
      </w:r>
    </w:p>
    <w:p w:rsidR="00106036" w:rsidRPr="00EA6E9A" w:rsidRDefault="00106036" w:rsidP="00106036">
      <w:pPr>
        <w:pStyle w:val="SVPtematickecelky"/>
      </w:pPr>
      <w:r w:rsidRPr="00EA6E9A">
        <w:t xml:space="preserve">mimoevropské kultury, rokoko, klasicismus, romantismus, realismus, umění druhé poloviny </w:t>
      </w:r>
      <w:proofErr w:type="gramStart"/>
      <w:r w:rsidRPr="00EA6E9A">
        <w:t>19.stol</w:t>
      </w:r>
      <w:proofErr w:type="gramEnd"/>
      <w:r w:rsidRPr="00EA6E9A">
        <w:t>.</w:t>
      </w:r>
    </w:p>
    <w:p w:rsidR="00106036" w:rsidRPr="00EA6E9A" w:rsidRDefault="00106036" w:rsidP="00106036">
      <w:pPr>
        <w:pStyle w:val="SVP-tucne"/>
      </w:pPr>
      <w:r w:rsidRPr="00EA6E9A">
        <w:t>Mezipředmětové vztahy:</w:t>
      </w:r>
    </w:p>
    <w:p w:rsidR="00106036" w:rsidRPr="00EA6E9A" w:rsidRDefault="00106036" w:rsidP="00106036">
      <w:pPr>
        <w:pStyle w:val="SVPtematickecelky"/>
      </w:pPr>
      <w:r w:rsidRPr="00EA6E9A">
        <w:t>český jazyk a literatura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4. ročník</w:t>
      </w:r>
    </w:p>
    <w:p w:rsidR="00106036" w:rsidRPr="00EA6E9A" w:rsidRDefault="00106036" w:rsidP="00106036">
      <w:pPr>
        <w:pStyle w:val="SVP-tucne"/>
      </w:pPr>
      <w:r w:rsidRPr="00EA6E9A">
        <w:lastRenderedPageBreak/>
        <w:t>Tematické celky:</w:t>
      </w:r>
    </w:p>
    <w:p w:rsidR="00106036" w:rsidRPr="00EA6E9A" w:rsidRDefault="00106036" w:rsidP="00106036">
      <w:pPr>
        <w:pStyle w:val="SVPtematickecelky"/>
      </w:pPr>
      <w:r w:rsidRPr="00EA6E9A">
        <w:t xml:space="preserve">moderní umění počátku </w:t>
      </w:r>
      <w:proofErr w:type="gramStart"/>
      <w:r w:rsidRPr="00EA6E9A">
        <w:t>20.stol.</w:t>
      </w:r>
      <w:proofErr w:type="gramEnd"/>
      <w:r w:rsidRPr="00EA6E9A">
        <w:t>, umění meziválečné doby, výtvarné umění po 2.světové válce</w:t>
      </w:r>
    </w:p>
    <w:p w:rsidR="00106036" w:rsidRPr="00EA6E9A" w:rsidRDefault="00106036" w:rsidP="00106036">
      <w:pPr>
        <w:pStyle w:val="SVP-tucne"/>
      </w:pPr>
      <w:r w:rsidRPr="00EA6E9A">
        <w:t>Mezipředmětové vztahy:</w:t>
      </w:r>
    </w:p>
    <w:p w:rsidR="00106036" w:rsidRPr="00EA6E9A" w:rsidRDefault="00106036" w:rsidP="00106036">
      <w:pPr>
        <w:pStyle w:val="SVPtematickecelky"/>
      </w:pPr>
      <w:r w:rsidRPr="00EA6E9A">
        <w:t>český jazyk a literatura</w:t>
      </w:r>
    </w:p>
    <w:p w:rsidR="00106036" w:rsidRPr="00EA6E9A" w:rsidRDefault="00106036" w:rsidP="00106036"/>
    <w:p w:rsidR="00106036" w:rsidRPr="00EA6E9A" w:rsidRDefault="00106036" w:rsidP="00106036">
      <w:r w:rsidRPr="00EA6E9A">
        <w:t>Do učiva DVK jsou zařazena převážně historická období nahlížená s určitým časovým odstupem, součástí učiva je však i sledování současné výtvarné kultury.</w:t>
      </w:r>
    </w:p>
    <w:p w:rsidR="00106036" w:rsidRPr="00EA6E9A" w:rsidRDefault="00106036" w:rsidP="00106036">
      <w:r w:rsidRPr="00EA6E9A">
        <w:t>Učivo je zaměřené na české umění a na evropské umění (na kulturu západní civilizace a na její mimoevropské inspirace). Pozornost je věnována pěti oblastem výtvarné kultury: architektuře, sochařství, malířství, užitému umění a odívání.</w:t>
      </w:r>
    </w:p>
    <w:p w:rsidR="00106036" w:rsidRPr="00EA6E9A" w:rsidRDefault="00106036" w:rsidP="00106036"/>
    <w:p w:rsidR="00106036" w:rsidRPr="00EA6E9A" w:rsidRDefault="00106036" w:rsidP="00106036"/>
    <w:p w:rsidR="00106036" w:rsidRPr="00EA6E9A" w:rsidRDefault="00106036" w:rsidP="00106036">
      <w:pPr>
        <w:pStyle w:val="SVP-tucnepodtrzeny"/>
      </w:pPr>
      <w:r w:rsidRPr="00EA6E9A">
        <w:t>Cíle vzdělávání v oblasti citů, postojů a hodnot</w:t>
      </w:r>
    </w:p>
    <w:p w:rsidR="00106036" w:rsidRPr="00EA6E9A" w:rsidRDefault="00106036" w:rsidP="00106036">
      <w:r w:rsidRPr="00EA6E9A">
        <w:t>Výuka předmětu směřuje k tomu, aby žáci:</w:t>
      </w:r>
    </w:p>
    <w:p w:rsidR="00106036" w:rsidRPr="00EA6E9A" w:rsidRDefault="00106036" w:rsidP="00106036">
      <w:pPr>
        <w:numPr>
          <w:ilvl w:val="0"/>
          <w:numId w:val="25"/>
        </w:numPr>
      </w:pPr>
      <w:r w:rsidRPr="00EA6E9A">
        <w:t>získali pozitivní vztah k hodnotám západní civilizace i mimoevropských kultur,</w:t>
      </w:r>
    </w:p>
    <w:p w:rsidR="00106036" w:rsidRPr="00EA6E9A" w:rsidRDefault="00106036" w:rsidP="00106036">
      <w:pPr>
        <w:numPr>
          <w:ilvl w:val="0"/>
          <w:numId w:val="25"/>
        </w:numPr>
      </w:pPr>
      <w:r w:rsidRPr="00EA6E9A">
        <w:t>získali inspirace k vlastní tvorbě,</w:t>
      </w:r>
    </w:p>
    <w:p w:rsidR="00106036" w:rsidRPr="00EA6E9A" w:rsidRDefault="00106036" w:rsidP="00106036">
      <w:pPr>
        <w:numPr>
          <w:ilvl w:val="0"/>
          <w:numId w:val="25"/>
        </w:numPr>
      </w:pPr>
      <w:proofErr w:type="gramStart"/>
      <w:r w:rsidRPr="00EA6E9A">
        <w:t>si</w:t>
      </w:r>
      <w:proofErr w:type="gramEnd"/>
      <w:r w:rsidRPr="00EA6E9A">
        <w:t xml:space="preserve"> uvědomovali význam umění v životě člověka.</w:t>
      </w:r>
    </w:p>
    <w:p w:rsidR="00106036" w:rsidRPr="00EA6E9A" w:rsidRDefault="00106036" w:rsidP="00106036"/>
    <w:p w:rsidR="00106036" w:rsidRPr="00EA6E9A" w:rsidRDefault="00106036" w:rsidP="00106036"/>
    <w:p w:rsidR="00106036" w:rsidRPr="00EA6E9A" w:rsidRDefault="00106036" w:rsidP="00106036">
      <w:pPr>
        <w:pStyle w:val="SVP-tucnepodtrzeny"/>
      </w:pPr>
      <w:r w:rsidRPr="00EA6E9A">
        <w:t>Strategie výuky</w:t>
      </w:r>
    </w:p>
    <w:p w:rsidR="00106036" w:rsidRPr="00EA6E9A" w:rsidRDefault="00106036" w:rsidP="00106036">
      <w:r w:rsidRPr="00EA6E9A">
        <w:t>Při výuce jsou využívány následující metody a formy práce:</w:t>
      </w:r>
    </w:p>
    <w:p w:rsidR="00106036" w:rsidRPr="00EA6E9A" w:rsidRDefault="00106036" w:rsidP="00106036">
      <w:pPr>
        <w:numPr>
          <w:ilvl w:val="0"/>
          <w:numId w:val="26"/>
        </w:numPr>
      </w:pPr>
      <w:r w:rsidRPr="00EA6E9A">
        <w:t>slovní výklad doplněný obrazovými materiály (reprodukcemi výtvarných děl promítanými na plátno, knihami a časopisy o výtvarném umění, filmovými dokumenty),</w:t>
      </w:r>
    </w:p>
    <w:p w:rsidR="00106036" w:rsidRPr="00EA6E9A" w:rsidRDefault="00106036" w:rsidP="00106036">
      <w:pPr>
        <w:numPr>
          <w:ilvl w:val="0"/>
          <w:numId w:val="26"/>
        </w:numPr>
      </w:pPr>
      <w:r w:rsidRPr="00EA6E9A">
        <w:t>návštěvy výstav, galerií, muzeí a jejich hodnocení,</w:t>
      </w:r>
    </w:p>
    <w:p w:rsidR="00106036" w:rsidRPr="00EA6E9A" w:rsidRDefault="00106036" w:rsidP="00106036">
      <w:pPr>
        <w:numPr>
          <w:ilvl w:val="0"/>
          <w:numId w:val="26"/>
        </w:numPr>
      </w:pPr>
      <w:r w:rsidRPr="00EA6E9A">
        <w:t>diskuze nad výtvarnými díly, referáty, skicování výtvarných děl, hraní živých obrazů.</w:t>
      </w:r>
    </w:p>
    <w:p w:rsidR="00106036" w:rsidRPr="00EA6E9A" w:rsidRDefault="00106036" w:rsidP="00106036"/>
    <w:p w:rsidR="00106036" w:rsidRPr="00EA6E9A" w:rsidRDefault="00106036" w:rsidP="00106036"/>
    <w:p w:rsidR="00106036" w:rsidRPr="00EA6E9A" w:rsidRDefault="00106036" w:rsidP="00106036">
      <w:pPr>
        <w:pStyle w:val="SVP-tucnepodtrzeny"/>
      </w:pPr>
      <w:r w:rsidRPr="00EA6E9A">
        <w:t>Hodnocení výsledků žáků</w:t>
      </w:r>
    </w:p>
    <w:p w:rsidR="00106036" w:rsidRPr="00EA6E9A" w:rsidRDefault="00106036" w:rsidP="00106036">
      <w:r w:rsidRPr="00EA6E9A">
        <w:t>Při hodnocení žáků je kladen důraz na to, aby žáci:</w:t>
      </w:r>
    </w:p>
    <w:p w:rsidR="00106036" w:rsidRPr="00EA6E9A" w:rsidRDefault="00106036" w:rsidP="00106036">
      <w:pPr>
        <w:numPr>
          <w:ilvl w:val="0"/>
          <w:numId w:val="27"/>
        </w:numPr>
      </w:pPr>
      <w:r w:rsidRPr="00EA6E9A">
        <w:t>porozuměli výtvarným dílům (velmi důležitý je osobní prožitek výtvarného díla, střetnutí se s originály děl nebo alespoň s reprodukcemi, fotografiemi),</w:t>
      </w:r>
    </w:p>
    <w:p w:rsidR="00106036" w:rsidRPr="00EA6E9A" w:rsidRDefault="00106036" w:rsidP="00106036">
      <w:pPr>
        <w:numPr>
          <w:ilvl w:val="0"/>
          <w:numId w:val="27"/>
        </w:numPr>
      </w:pPr>
      <w:r w:rsidRPr="00EA6E9A">
        <w:t>dokázali výtvarná díla správně zařadit do uměleckých směrů, historických období,</w:t>
      </w:r>
    </w:p>
    <w:p w:rsidR="00106036" w:rsidRPr="00EA6E9A" w:rsidRDefault="00106036" w:rsidP="00106036">
      <w:pPr>
        <w:numPr>
          <w:ilvl w:val="0"/>
          <w:numId w:val="27"/>
        </w:numPr>
      </w:pPr>
      <w:r w:rsidRPr="00EA6E9A">
        <w:t>dokázali rozeznat inspirace, které vedly umělce k vytvoření děl,</w:t>
      </w:r>
    </w:p>
    <w:p w:rsidR="00106036" w:rsidRPr="00EA6E9A" w:rsidRDefault="00106036" w:rsidP="00106036">
      <w:pPr>
        <w:numPr>
          <w:ilvl w:val="0"/>
          <w:numId w:val="27"/>
        </w:numPr>
      </w:pPr>
      <w:r w:rsidRPr="00EA6E9A">
        <w:t>dokázali výtvarná díla popsat, vysvětlit a zhodnotit, charakterizovat tvorbu umělců.</w:t>
      </w:r>
    </w:p>
    <w:p w:rsidR="00106036" w:rsidRPr="00EA6E9A" w:rsidRDefault="00106036" w:rsidP="00106036">
      <w:r w:rsidRPr="00EA6E9A">
        <w:t>Podklady pro klasifikaci jsou:</w:t>
      </w:r>
    </w:p>
    <w:p w:rsidR="00106036" w:rsidRPr="00EA6E9A" w:rsidRDefault="00106036" w:rsidP="00106036">
      <w:pPr>
        <w:numPr>
          <w:ilvl w:val="0"/>
          <w:numId w:val="28"/>
        </w:numPr>
      </w:pPr>
      <w:r w:rsidRPr="00EA6E9A">
        <w:t>testy,</w:t>
      </w:r>
    </w:p>
    <w:p w:rsidR="00106036" w:rsidRPr="00EA6E9A" w:rsidRDefault="00106036" w:rsidP="00106036">
      <w:pPr>
        <w:numPr>
          <w:ilvl w:val="0"/>
          <w:numId w:val="28"/>
        </w:numPr>
      </w:pPr>
      <w:r w:rsidRPr="00EA6E9A">
        <w:t>referáty,</w:t>
      </w:r>
    </w:p>
    <w:p w:rsidR="00106036" w:rsidRPr="00EA6E9A" w:rsidRDefault="00106036" w:rsidP="00106036">
      <w:pPr>
        <w:numPr>
          <w:ilvl w:val="0"/>
          <w:numId w:val="28"/>
        </w:numPr>
      </w:pPr>
      <w:r w:rsidRPr="00EA6E9A">
        <w:t>ústní zkoušení.</w:t>
      </w:r>
    </w:p>
    <w:p w:rsidR="00106036" w:rsidRPr="00EA6E9A" w:rsidRDefault="00106036" w:rsidP="00106036"/>
    <w:p w:rsidR="00106036" w:rsidRPr="00EA6E9A" w:rsidRDefault="00106036" w:rsidP="00106036"/>
    <w:p w:rsidR="00106036" w:rsidRPr="00EA6E9A" w:rsidRDefault="00106036" w:rsidP="00106036">
      <w:pPr>
        <w:pStyle w:val="SVP-tucnepodtrzeny"/>
      </w:pPr>
      <w:r w:rsidRPr="00EA6E9A">
        <w:t>Přínos předmětu k rozvoji klíčových kompetencí</w:t>
      </w:r>
    </w:p>
    <w:p w:rsidR="00106036" w:rsidRPr="00EA6E9A" w:rsidRDefault="00106036" w:rsidP="00106036">
      <w:r w:rsidRPr="00EA6E9A">
        <w:t>V předmětu jsou rozvíjeny zejména tyto klíčové kompetence:</w:t>
      </w:r>
    </w:p>
    <w:p w:rsidR="00106036" w:rsidRPr="00EA6E9A" w:rsidRDefault="00106036" w:rsidP="00106036">
      <w:pPr>
        <w:pStyle w:val="SVP-tucne"/>
      </w:pPr>
      <w:r w:rsidRPr="00EA6E9A">
        <w:t>Komunikativní kompetence</w:t>
      </w:r>
    </w:p>
    <w:p w:rsidR="00106036" w:rsidRPr="00EA6E9A" w:rsidRDefault="00106036" w:rsidP="00106036">
      <w:r w:rsidRPr="00EA6E9A">
        <w:t>Žáci jsou vedeni k tomu, aby:</w:t>
      </w:r>
    </w:p>
    <w:p w:rsidR="00106036" w:rsidRPr="00EA6E9A" w:rsidRDefault="00106036" w:rsidP="00106036">
      <w:pPr>
        <w:numPr>
          <w:ilvl w:val="0"/>
          <w:numId w:val="29"/>
        </w:numPr>
      </w:pPr>
      <w:r w:rsidRPr="00EA6E9A">
        <w:t>srozumitelně, souvisle formulovali své myšlenky, názory a obhájili je (diskuze nad výtvarnými díly, vyjadřování vlastního názoru ve skupině, spolupráce při tvorbě živých obrazů),</w:t>
      </w:r>
    </w:p>
    <w:p w:rsidR="00106036" w:rsidRPr="00EA6E9A" w:rsidRDefault="00106036" w:rsidP="00106036">
      <w:pPr>
        <w:numPr>
          <w:ilvl w:val="0"/>
          <w:numId w:val="29"/>
        </w:numPr>
      </w:pPr>
      <w:r w:rsidRPr="00EA6E9A">
        <w:t>písemně zaznamenávali informace z projevů jiných lidí (z přednášek, referátů),</w:t>
      </w:r>
    </w:p>
    <w:p w:rsidR="00106036" w:rsidRPr="00EA6E9A" w:rsidRDefault="00106036" w:rsidP="00106036">
      <w:pPr>
        <w:numPr>
          <w:ilvl w:val="0"/>
          <w:numId w:val="29"/>
        </w:numPr>
      </w:pPr>
      <w:proofErr w:type="gramStart"/>
      <w:r w:rsidRPr="00EA6E9A">
        <w:t>se</w:t>
      </w:r>
      <w:proofErr w:type="gramEnd"/>
      <w:r w:rsidRPr="00EA6E9A">
        <w:t xml:space="preserve"> aktivně </w:t>
      </w:r>
      <w:proofErr w:type="gramStart"/>
      <w:r w:rsidRPr="00EA6E9A">
        <w:t>účastnili</w:t>
      </w:r>
      <w:proofErr w:type="gramEnd"/>
      <w:r w:rsidRPr="00EA6E9A">
        <w:t xml:space="preserve"> diskusí (nad výtvarnými díly).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Kompetence využívat prostředky informačních a komunikačních technologií a pracovat</w:t>
      </w:r>
    </w:p>
    <w:p w:rsidR="00106036" w:rsidRPr="00EA6E9A" w:rsidRDefault="00106036" w:rsidP="00106036">
      <w:pPr>
        <w:pStyle w:val="SVP-tucne"/>
      </w:pPr>
      <w:r w:rsidRPr="00EA6E9A">
        <w:t>s informacemi</w:t>
      </w:r>
    </w:p>
    <w:p w:rsidR="00106036" w:rsidRPr="00EA6E9A" w:rsidRDefault="00106036" w:rsidP="00106036">
      <w:r w:rsidRPr="00EA6E9A">
        <w:t>Žáci jsou vedeni k tomu, aby:</w:t>
      </w:r>
    </w:p>
    <w:p w:rsidR="00106036" w:rsidRPr="00EA6E9A" w:rsidRDefault="00106036" w:rsidP="00106036">
      <w:pPr>
        <w:numPr>
          <w:ilvl w:val="0"/>
          <w:numId w:val="30"/>
        </w:numPr>
      </w:pPr>
      <w:r w:rsidRPr="00EA6E9A">
        <w:t>získávali informace z otevřených zdrojů, především z celosvětové sítě Internet, a kriticky k nim přistupovali (informace o výtvarném umění, fotografie uměleckých děl),</w:t>
      </w:r>
    </w:p>
    <w:p w:rsidR="00106036" w:rsidRPr="00EA6E9A" w:rsidRDefault="00106036" w:rsidP="00106036">
      <w:pPr>
        <w:numPr>
          <w:ilvl w:val="0"/>
          <w:numId w:val="30"/>
        </w:numPr>
      </w:pPr>
      <w:r w:rsidRPr="00EA6E9A">
        <w:t>při tvorbě vlastních prezentací pracovali se základním i aplikačním programovým vybavením.</w:t>
      </w:r>
    </w:p>
    <w:p w:rsidR="00106036" w:rsidRPr="00EA6E9A" w:rsidRDefault="00106036" w:rsidP="00106036"/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Kompetence k učení</w:t>
      </w:r>
    </w:p>
    <w:p w:rsidR="00106036" w:rsidRPr="00EA6E9A" w:rsidRDefault="00106036" w:rsidP="00106036">
      <w:r w:rsidRPr="00EA6E9A">
        <w:t>Žáci jsou vedeni k tomu, aby:</w:t>
      </w:r>
    </w:p>
    <w:p w:rsidR="00106036" w:rsidRPr="00EA6E9A" w:rsidRDefault="00106036" w:rsidP="00106036">
      <w:pPr>
        <w:numPr>
          <w:ilvl w:val="0"/>
          <w:numId w:val="31"/>
        </w:numPr>
      </w:pPr>
      <w:r w:rsidRPr="00EA6E9A">
        <w:t>poslouchali mluvené projevy jiných lidí, pořizovali si poznámky (výklad vyučujícího),</w:t>
      </w:r>
    </w:p>
    <w:p w:rsidR="00106036" w:rsidRPr="00EA6E9A" w:rsidRDefault="00106036" w:rsidP="00106036">
      <w:pPr>
        <w:numPr>
          <w:ilvl w:val="0"/>
          <w:numId w:val="31"/>
        </w:numPr>
      </w:pPr>
      <w:r w:rsidRPr="00EA6E9A">
        <w:t>hledali a zpracovávali informace.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Občanské kompetence a kulturní povědomí</w:t>
      </w:r>
    </w:p>
    <w:p w:rsidR="00106036" w:rsidRPr="00EA6E9A" w:rsidRDefault="00106036" w:rsidP="00106036">
      <w:r w:rsidRPr="00EA6E9A">
        <w:t>Žáci jsou vedeni k tomu, aby:</w:t>
      </w:r>
    </w:p>
    <w:p w:rsidR="00106036" w:rsidRPr="00EA6E9A" w:rsidRDefault="00106036" w:rsidP="00106036">
      <w:pPr>
        <w:numPr>
          <w:ilvl w:val="0"/>
          <w:numId w:val="32"/>
        </w:numPr>
      </w:pPr>
      <w:r w:rsidRPr="00EA6E9A">
        <w:t>respektovali kulturu jiných lidí,</w:t>
      </w:r>
    </w:p>
    <w:p w:rsidR="00106036" w:rsidRPr="00EA6E9A" w:rsidRDefault="00106036" w:rsidP="00106036">
      <w:pPr>
        <w:numPr>
          <w:ilvl w:val="0"/>
          <w:numId w:val="32"/>
        </w:numPr>
      </w:pPr>
      <w:r w:rsidRPr="00EA6E9A">
        <w:t>podporovali hodnoty místní, národní, evropské i světové kultury a měli k nim vytvořen pozitivní vztah,</w:t>
      </w:r>
    </w:p>
    <w:p w:rsidR="00106036" w:rsidRPr="00EA6E9A" w:rsidRDefault="00106036" w:rsidP="00106036">
      <w:pPr>
        <w:numPr>
          <w:ilvl w:val="0"/>
          <w:numId w:val="32"/>
        </w:numPr>
      </w:pPr>
      <w:r w:rsidRPr="00EA6E9A">
        <w:t>chápali minulost i současnost svého národa, jeho tradice (návštěvy památek, sledování výstav).</w:t>
      </w:r>
    </w:p>
    <w:p w:rsidR="00106036" w:rsidRPr="00EA6E9A" w:rsidRDefault="00106036" w:rsidP="00106036"/>
    <w:p w:rsidR="00106036" w:rsidRPr="00EA6E9A" w:rsidRDefault="00106036" w:rsidP="00106036"/>
    <w:p w:rsidR="00106036" w:rsidRPr="00EA6E9A" w:rsidRDefault="00106036" w:rsidP="00106036">
      <w:pPr>
        <w:pStyle w:val="SVP-tucnepodtrzeny"/>
      </w:pPr>
      <w:r w:rsidRPr="00EA6E9A">
        <w:t>Přínos předmětu k aplikaci průřezových témat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Občan v demokratické společnosti</w:t>
      </w:r>
    </w:p>
    <w:p w:rsidR="00106036" w:rsidRPr="00EA6E9A" w:rsidRDefault="00106036" w:rsidP="00106036">
      <w:r w:rsidRPr="00EA6E9A">
        <w:t>Žáci jsou vedeni k tomu, aby:</w:t>
      </w:r>
    </w:p>
    <w:p w:rsidR="00106036" w:rsidRPr="00EA6E9A" w:rsidRDefault="00106036" w:rsidP="00106036">
      <w:pPr>
        <w:numPr>
          <w:ilvl w:val="0"/>
          <w:numId w:val="33"/>
        </w:numPr>
      </w:pPr>
      <w:proofErr w:type="gramStart"/>
      <w:r w:rsidRPr="00EA6E9A">
        <w:t>si</w:t>
      </w:r>
      <w:proofErr w:type="gramEnd"/>
      <w:r w:rsidRPr="00EA6E9A">
        <w:t xml:space="preserve"> uvědomovali příznivé podmínky pro svobodnou tvorbu a osobní rozvoj, které jim poskytuje demokratické prostředí (návštěvy výstav, sledování filmů o výtvarném umění, četba umělecké literatury a tisku),</w:t>
      </w:r>
    </w:p>
    <w:p w:rsidR="00106036" w:rsidRPr="00EA6E9A" w:rsidRDefault="00106036" w:rsidP="00106036">
      <w:pPr>
        <w:numPr>
          <w:ilvl w:val="0"/>
          <w:numId w:val="33"/>
        </w:numPr>
      </w:pPr>
      <w:r w:rsidRPr="00EA6E9A">
        <w:t>sami hodnotili umělecká díla.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Člověk a životní prostředí</w:t>
      </w:r>
    </w:p>
    <w:p w:rsidR="00106036" w:rsidRPr="00EA6E9A" w:rsidRDefault="00106036" w:rsidP="00106036">
      <w:r w:rsidRPr="00EA6E9A">
        <w:t>Žáci jsou vedeni k tomu, aby:</w:t>
      </w:r>
    </w:p>
    <w:p w:rsidR="00106036" w:rsidRPr="00EA6E9A" w:rsidRDefault="00106036" w:rsidP="00106036">
      <w:pPr>
        <w:numPr>
          <w:ilvl w:val="0"/>
          <w:numId w:val="34"/>
        </w:numPr>
      </w:pPr>
      <w:proofErr w:type="gramStart"/>
      <w:r w:rsidRPr="00EA6E9A">
        <w:t>si</w:t>
      </w:r>
      <w:proofErr w:type="gramEnd"/>
      <w:r w:rsidRPr="00EA6E9A">
        <w:t xml:space="preserve"> uvědomovali podíl přírody na vzniku uměleckých hodnot, úlohu umění spoluvytvářet životní prostor a napravovat necitlivé lidské zásahy do přírody (díla inspirovaná přírodou, umělecká díla umístěná v přírodě a spoluvytvářející životní prostředí, nebo třeba napravující zpustošenou přírodu),</w:t>
      </w:r>
    </w:p>
    <w:p w:rsidR="00106036" w:rsidRPr="00EA6E9A" w:rsidRDefault="00106036" w:rsidP="00106036">
      <w:pPr>
        <w:numPr>
          <w:ilvl w:val="0"/>
          <w:numId w:val="34"/>
        </w:numPr>
      </w:pPr>
      <w:r w:rsidRPr="00EA6E9A">
        <w:t>esteticky a citově vnímali své okolí a přírodní prostředí.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Člověk a svět práce</w:t>
      </w:r>
    </w:p>
    <w:p w:rsidR="00106036" w:rsidRPr="00EA6E9A" w:rsidRDefault="00106036" w:rsidP="00106036">
      <w:r w:rsidRPr="00EA6E9A">
        <w:t>Žáci jsou vedeni k tomu, aby:</w:t>
      </w:r>
    </w:p>
    <w:p w:rsidR="00106036" w:rsidRPr="00EA6E9A" w:rsidRDefault="00106036" w:rsidP="00106036">
      <w:pPr>
        <w:numPr>
          <w:ilvl w:val="0"/>
          <w:numId w:val="35"/>
        </w:numPr>
      </w:pPr>
      <w:proofErr w:type="gramStart"/>
      <w:r w:rsidRPr="00EA6E9A">
        <w:t>si</w:t>
      </w:r>
      <w:proofErr w:type="gramEnd"/>
      <w:r w:rsidRPr="00EA6E9A">
        <w:t xml:space="preserve"> uvědomovali odpovědnost za svůj vlastní život, význam vzdělání a celoživotního učení (žáci se seznamují s tím, jak se v minulosti i v současnosti významní umělci pracovně uplatnili, s jakými problémy se v různých obdobích potýkali, jak byli hodnoceni širší společností, jak se jim mnohdy podařilo se svojí odvahou, vytrvalostí a nekonformností prosadit),</w:t>
      </w:r>
    </w:p>
    <w:p w:rsidR="00106036" w:rsidRPr="00EA6E9A" w:rsidRDefault="00106036" w:rsidP="00106036">
      <w:pPr>
        <w:numPr>
          <w:ilvl w:val="0"/>
          <w:numId w:val="35"/>
        </w:numPr>
      </w:pPr>
      <w:r w:rsidRPr="00EA6E9A">
        <w:t>sami vytvářeli pozitivní hodnoty,</w:t>
      </w:r>
    </w:p>
    <w:p w:rsidR="00106036" w:rsidRPr="00EA6E9A" w:rsidRDefault="00106036" w:rsidP="00106036">
      <w:pPr>
        <w:numPr>
          <w:ilvl w:val="0"/>
          <w:numId w:val="35"/>
        </w:numPr>
      </w:pPr>
      <w:r w:rsidRPr="00EA6E9A">
        <w:t>byli pozitivně motivováni k hledání vlastního pracovního uplatnění.</w:t>
      </w:r>
    </w:p>
    <w:p w:rsidR="00106036" w:rsidRPr="00EA6E9A" w:rsidRDefault="00106036" w:rsidP="00106036"/>
    <w:p w:rsidR="00106036" w:rsidRPr="00EA6E9A" w:rsidRDefault="00106036" w:rsidP="00106036">
      <w:pPr>
        <w:pStyle w:val="SVP-tucne"/>
      </w:pPr>
      <w:r w:rsidRPr="00EA6E9A">
        <w:t>Informační a komunikační technologie</w:t>
      </w:r>
    </w:p>
    <w:p w:rsidR="00106036" w:rsidRPr="00EA6E9A" w:rsidRDefault="00106036" w:rsidP="00106036">
      <w:r w:rsidRPr="00EA6E9A">
        <w:t>Žáci jsou vedeni k tomu, aby:</w:t>
      </w:r>
    </w:p>
    <w:p w:rsidR="00106036" w:rsidRPr="00EA6E9A" w:rsidRDefault="00106036" w:rsidP="00106036">
      <w:pPr>
        <w:numPr>
          <w:ilvl w:val="0"/>
          <w:numId w:val="36"/>
        </w:numPr>
      </w:pPr>
      <w:r w:rsidRPr="00EA6E9A">
        <w:t>připravovali referáty s pomocí internetu, vyhledávali informace, reprodukce a vytvářeli vlastní prezentace.</w:t>
      </w:r>
    </w:p>
    <w:p w:rsidR="00106036" w:rsidRPr="00EA6E9A" w:rsidRDefault="00106036" w:rsidP="00106036">
      <w:pPr>
        <w:rPr>
          <w:rStyle w:val="SVP-RUVV"/>
        </w:rPr>
      </w:pPr>
      <w:r w:rsidRPr="00EA6E9A">
        <w:rPr>
          <w:rStyle w:val="SVP-RUVV"/>
        </w:rPr>
        <w:br w:type="page"/>
      </w:r>
      <w:r w:rsidRPr="00EA6E9A">
        <w:rPr>
          <w:rStyle w:val="SVP-RUVV"/>
        </w:rPr>
        <w:lastRenderedPageBreak/>
        <w:t>Rozpis učiva a výsledků vzdělávání</w:t>
      </w:r>
    </w:p>
    <w:p w:rsidR="00106036" w:rsidRPr="00EA6E9A" w:rsidRDefault="00106036" w:rsidP="00106036"/>
    <w:p w:rsidR="00106036" w:rsidRPr="00EA6E9A" w:rsidRDefault="00106036" w:rsidP="00106036">
      <w:r w:rsidRPr="00EA6E9A">
        <w:t>Ročník: první</w:t>
      </w:r>
    </w:p>
    <w:tbl>
      <w:tblPr>
        <w:tblW w:w="95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3708"/>
        <w:gridCol w:w="862"/>
      </w:tblGrid>
      <w:tr w:rsidR="00106036" w:rsidRPr="00EA6E9A" w:rsidTr="0021122A">
        <w:trPr>
          <w:trHeight w:val="598"/>
        </w:trPr>
        <w:tc>
          <w:tcPr>
            <w:tcW w:w="5013" w:type="dxa"/>
            <w:vAlign w:val="center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Výsledky vzdělávání</w:t>
            </w:r>
          </w:p>
        </w:tc>
        <w:tc>
          <w:tcPr>
            <w:tcW w:w="3708" w:type="dxa"/>
            <w:vAlign w:val="center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Učivo (tematické celky, témata)</w:t>
            </w:r>
          </w:p>
        </w:tc>
        <w:tc>
          <w:tcPr>
            <w:tcW w:w="862" w:type="dxa"/>
            <w:vAlign w:val="center"/>
          </w:tcPr>
          <w:p w:rsidR="00106036" w:rsidRPr="00EA6E9A" w:rsidRDefault="00106036" w:rsidP="0021122A">
            <w:pPr>
              <w:pStyle w:val="SVP-tucne"/>
            </w:pPr>
            <w:r w:rsidRPr="00EA6E9A">
              <w:t>Počet</w:t>
            </w:r>
          </w:p>
          <w:p w:rsidR="00106036" w:rsidRPr="00EA6E9A" w:rsidRDefault="00106036" w:rsidP="0021122A">
            <w:pPr>
              <w:pStyle w:val="SVP-tucne"/>
            </w:pPr>
            <w:r w:rsidRPr="00EA6E9A">
              <w:t>hodin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21122A">
            <w:r w:rsidRPr="00EA6E9A">
              <w:t>Žák: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charakterizuje vývoj lidské společnosti v období jejích počátků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rozpozná charakteristické výtvarné projevy pravěkých umělců v architektuře, sochařství, malířství a užitém umění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rozčlení a charakterizuje zachované památky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1. Pravěk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paleolit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neolit</w:t>
            </w:r>
          </w:p>
        </w:tc>
        <w:tc>
          <w:tcPr>
            <w:tcW w:w="862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8</w:t>
            </w:r>
          </w:p>
        </w:tc>
      </w:tr>
      <w:tr w:rsidR="00106036" w:rsidRPr="00EA6E9A" w:rsidTr="0021122A">
        <w:trPr>
          <w:trHeight w:val="2869"/>
        </w:trPr>
        <w:tc>
          <w:tcPr>
            <w:tcW w:w="5013" w:type="dxa"/>
          </w:tcPr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charakterizuje spojitost vývoje výtvarné kultury ve starověkých civilizacích s jejich náboženskými představami, s jejich historickým vývojem a přírodními podmínkami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rozpozná charakteristické výtvarné projevy starověkých kultur v architektuře, sochařství, malířství a užitém umění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rozčlení a charakterizuje zachované památky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2. Starověk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Mezopotámie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Egypt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egejské umění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Řecko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Etruskové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Řím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počátky křesťanského umění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 xml:space="preserve">Keltové 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Germáni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období stěhování národů</w:t>
            </w:r>
          </w:p>
        </w:tc>
        <w:tc>
          <w:tcPr>
            <w:tcW w:w="862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54</w:t>
            </w:r>
          </w:p>
        </w:tc>
      </w:tr>
      <w:tr w:rsidR="00106036" w:rsidRPr="00EA6E9A" w:rsidTr="0021122A">
        <w:trPr>
          <w:trHeight w:val="1255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rozčlení a charakterizuje významné výtvarné památky období středověku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charakterizuje hlavní historické události, které se odehrály v období středověku a které ovlivnily dobovou výtvarnou kulturu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3. Raný středověk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</w:pPr>
            <w:r w:rsidRPr="00EA6E9A">
              <w:t>konec stěhování národů</w:t>
            </w:r>
          </w:p>
          <w:p w:rsidR="00106036" w:rsidRPr="00EA6E9A" w:rsidRDefault="00106036" w:rsidP="00106036">
            <w:pPr>
              <w:numPr>
                <w:ilvl w:val="0"/>
                <w:numId w:val="3"/>
              </w:numPr>
              <w:rPr>
                <w:bCs/>
                <w:szCs w:val="20"/>
              </w:rPr>
            </w:pPr>
            <w:r w:rsidRPr="00EA6E9A">
              <w:t>byzantské umění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6</w:t>
            </w:r>
          </w:p>
        </w:tc>
      </w:tr>
    </w:tbl>
    <w:p w:rsidR="00106036" w:rsidRPr="00EA6E9A" w:rsidRDefault="00106036" w:rsidP="00106036"/>
    <w:p w:rsidR="00106036" w:rsidRPr="00EA6E9A" w:rsidRDefault="00106036" w:rsidP="00106036">
      <w:pPr>
        <w:rPr>
          <w:rStyle w:val="SVP-RUVV"/>
        </w:rPr>
      </w:pPr>
      <w:r w:rsidRPr="00EA6E9A">
        <w:br w:type="page"/>
      </w:r>
      <w:r w:rsidRPr="00EA6E9A">
        <w:rPr>
          <w:rStyle w:val="SVP-RUVV"/>
        </w:rPr>
        <w:lastRenderedPageBreak/>
        <w:t>Rozpis učiva a výsledků vzdělávání</w:t>
      </w:r>
    </w:p>
    <w:p w:rsidR="00106036" w:rsidRPr="00EA6E9A" w:rsidRDefault="00106036" w:rsidP="00106036"/>
    <w:p w:rsidR="00106036" w:rsidRPr="00EA6E9A" w:rsidRDefault="00106036" w:rsidP="00106036">
      <w:r w:rsidRPr="00EA6E9A">
        <w:t>Ročník: druhý</w:t>
      </w:r>
    </w:p>
    <w:tbl>
      <w:tblPr>
        <w:tblW w:w="95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3720"/>
        <w:gridCol w:w="817"/>
      </w:tblGrid>
      <w:tr w:rsidR="00106036" w:rsidRPr="00EA6E9A" w:rsidTr="0021122A">
        <w:trPr>
          <w:trHeight w:val="93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6" w:rsidRPr="00EA6E9A" w:rsidRDefault="00106036" w:rsidP="0021122A">
            <w:pPr>
              <w:pStyle w:val="SVP-tucnevtabulcenastred"/>
              <w:jc w:val="left"/>
            </w:pPr>
            <w:r w:rsidRPr="00EA6E9A">
              <w:t>Výsledky vzdělávání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6" w:rsidRPr="00EA6E9A" w:rsidRDefault="00106036" w:rsidP="0021122A">
            <w:pPr>
              <w:pStyle w:val="SVP-tucnevtabulcenastred"/>
              <w:jc w:val="left"/>
            </w:pPr>
            <w:r w:rsidRPr="00EA6E9A">
              <w:t>Učivo (tematické celky, témata)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6" w:rsidRPr="00EA6E9A" w:rsidRDefault="00106036" w:rsidP="0021122A">
            <w:pPr>
              <w:pStyle w:val="SVP-tucne"/>
            </w:pPr>
            <w:r w:rsidRPr="00EA6E9A">
              <w:t>Počet</w:t>
            </w:r>
          </w:p>
          <w:p w:rsidR="00106036" w:rsidRPr="00EA6E9A" w:rsidRDefault="00106036" w:rsidP="0021122A">
            <w:pPr>
              <w:pStyle w:val="SVP-tucne"/>
            </w:pPr>
            <w:r w:rsidRPr="00EA6E9A">
              <w:t>hodin</w:t>
            </w:r>
          </w:p>
        </w:tc>
      </w:tr>
      <w:tr w:rsidR="00106036" w:rsidRPr="00EA6E9A" w:rsidTr="0021122A">
        <w:trPr>
          <w:trHeight w:val="932"/>
        </w:trPr>
        <w:tc>
          <w:tcPr>
            <w:tcW w:w="5029" w:type="dxa"/>
            <w:vAlign w:val="center"/>
          </w:tcPr>
          <w:p w:rsidR="00106036" w:rsidRPr="00EA6E9A" w:rsidRDefault="00106036" w:rsidP="0021122A">
            <w:r w:rsidRPr="00EA6E9A">
              <w:t>Žák: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rozčlení a charakterizuje významné výtvarné památky období středověku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charakterizuje hlavní historické události, které se odehrály v období středověku a které ovlivnily dobovou výtvarnou kulturu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rozpozná charakteristické rysy románského slohu, gotiky a renesance v architektuře, sochařství, malířství a v odívání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charakterizuje tvorbu významných středověkých umělců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analyzuje jejich umělecká díla</w:t>
            </w:r>
          </w:p>
        </w:tc>
        <w:tc>
          <w:tcPr>
            <w:tcW w:w="3720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1. Středověk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raný středověk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umění irských klášterů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karolínské umění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Velká Morava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islámské umění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šíření byzantského umění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proofErr w:type="spellStart"/>
            <w:r w:rsidRPr="00EA6E9A">
              <w:t>otónské</w:t>
            </w:r>
            <w:proofErr w:type="spellEnd"/>
            <w:r w:rsidRPr="00EA6E9A">
              <w:t xml:space="preserve"> umění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románský sloh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gotika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raná renesance</w:t>
            </w:r>
          </w:p>
        </w:tc>
        <w:tc>
          <w:tcPr>
            <w:tcW w:w="817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38</w:t>
            </w:r>
          </w:p>
        </w:tc>
      </w:tr>
      <w:tr w:rsidR="00106036" w:rsidRPr="00EA6E9A" w:rsidTr="0021122A">
        <w:trPr>
          <w:trHeight w:val="2227"/>
        </w:trPr>
        <w:tc>
          <w:tcPr>
            <w:tcW w:w="5029" w:type="dxa"/>
          </w:tcPr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rozpozná charakteristické rysy vrcholné a pozdní renesance v architektuře, malířství, sochařství a odívání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charakterizuje tvorbu umělců vrcholné a pozdní renesance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charakterizuje hlavní historické události, které se odehrály v období renesance a které ovlivnily dobovou výtvarnou kulturu</w:t>
            </w:r>
          </w:p>
        </w:tc>
        <w:tc>
          <w:tcPr>
            <w:tcW w:w="3720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2. Vrcholná a pozdní renesance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charakteristika renesance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vrcholná renesance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renesance mimo Itálii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renesance v českých zemích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manýrismus</w:t>
            </w:r>
          </w:p>
          <w:p w:rsidR="00106036" w:rsidRPr="00EA6E9A" w:rsidRDefault="00106036" w:rsidP="00106036">
            <w:pPr>
              <w:numPr>
                <w:ilvl w:val="0"/>
                <w:numId w:val="4"/>
              </w:numPr>
            </w:pPr>
            <w:r w:rsidRPr="00EA6E9A">
              <w:t>manýrismus v českých zemích</w:t>
            </w:r>
          </w:p>
        </w:tc>
        <w:tc>
          <w:tcPr>
            <w:tcW w:w="817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32</w:t>
            </w:r>
          </w:p>
        </w:tc>
      </w:tr>
      <w:tr w:rsidR="00106036" w:rsidRPr="00EA6E9A" w:rsidTr="0021122A">
        <w:trPr>
          <w:trHeight w:val="503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rozpozná charakteristické výtvarné projevy mimoevropských kultur v architektuře, sochařství, malířství a užitém umění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6" w:rsidRPr="00EA6E9A" w:rsidRDefault="00106036" w:rsidP="0021122A">
            <w:pPr>
              <w:pStyle w:val="SVP-tucnevtabulcenastred"/>
              <w:jc w:val="left"/>
            </w:pPr>
            <w:r w:rsidRPr="00EA6E9A">
              <w:t>3. Mimoevropské kultury</w:t>
            </w:r>
          </w:p>
          <w:p w:rsidR="00106036" w:rsidRPr="00EA6E9A" w:rsidRDefault="00106036" w:rsidP="00106036">
            <w:pPr>
              <w:numPr>
                <w:ilvl w:val="0"/>
                <w:numId w:val="15"/>
              </w:numPr>
            </w:pPr>
            <w:r w:rsidRPr="00EA6E9A">
              <w:t>civilizace střední Ameriky</w:t>
            </w:r>
          </w:p>
          <w:p w:rsidR="00106036" w:rsidRPr="00EA6E9A" w:rsidRDefault="00106036" w:rsidP="00106036">
            <w:pPr>
              <w:numPr>
                <w:ilvl w:val="0"/>
                <w:numId w:val="15"/>
              </w:numPr>
            </w:pPr>
            <w:r w:rsidRPr="00EA6E9A">
              <w:t>civilizace jižní Ameriky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6</w:t>
            </w:r>
          </w:p>
        </w:tc>
      </w:tr>
      <w:tr w:rsidR="00106036" w:rsidRPr="00EA6E9A" w:rsidTr="0021122A">
        <w:trPr>
          <w:trHeight w:val="503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rozpozná charakteristické rysy barokního slohu v architektuře, malířství, sochařství a odívání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charakterizuje tvorbu významných barokních umělců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2"/>
              </w:numPr>
            </w:pPr>
            <w:r w:rsidRPr="00EA6E9A">
              <w:t>charakterizuje hlavní historické události, které se odehrály v období baroku a které ovlivnily dobovou výtvarnou kulturu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4. Barokní sloh</w:t>
            </w:r>
          </w:p>
          <w:p w:rsidR="00106036" w:rsidRPr="00EA6E9A" w:rsidRDefault="00106036" w:rsidP="00106036">
            <w:pPr>
              <w:numPr>
                <w:ilvl w:val="0"/>
                <w:numId w:val="6"/>
              </w:numPr>
            </w:pPr>
            <w:r w:rsidRPr="00EA6E9A">
              <w:t>charakteristika barokního slohu</w:t>
            </w:r>
          </w:p>
          <w:p w:rsidR="00106036" w:rsidRPr="00EA6E9A" w:rsidRDefault="00106036" w:rsidP="00106036">
            <w:pPr>
              <w:numPr>
                <w:ilvl w:val="0"/>
                <w:numId w:val="6"/>
              </w:numPr>
            </w:pPr>
            <w:r w:rsidRPr="00EA6E9A">
              <w:t>barokní sloh v Itálii</w:t>
            </w:r>
          </w:p>
          <w:p w:rsidR="00106036" w:rsidRPr="00EA6E9A" w:rsidRDefault="00106036" w:rsidP="00106036">
            <w:pPr>
              <w:numPr>
                <w:ilvl w:val="0"/>
                <w:numId w:val="6"/>
              </w:numPr>
            </w:pPr>
            <w:r w:rsidRPr="00EA6E9A">
              <w:t>barokní sloh mimo Itálii</w:t>
            </w:r>
          </w:p>
          <w:p w:rsidR="00106036" w:rsidRPr="00EA6E9A" w:rsidRDefault="00106036" w:rsidP="00106036">
            <w:pPr>
              <w:numPr>
                <w:ilvl w:val="0"/>
                <w:numId w:val="6"/>
              </w:numPr>
            </w:pPr>
            <w:r w:rsidRPr="00EA6E9A">
              <w:t>barokní sloh v českých zemích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26</w:t>
            </w:r>
          </w:p>
        </w:tc>
      </w:tr>
    </w:tbl>
    <w:p w:rsidR="00106036" w:rsidRPr="00EA6E9A" w:rsidRDefault="00106036" w:rsidP="00106036"/>
    <w:p w:rsidR="00106036" w:rsidRPr="00EA6E9A" w:rsidRDefault="00106036" w:rsidP="00106036">
      <w:pPr>
        <w:rPr>
          <w:rStyle w:val="SVP-RUVV"/>
        </w:rPr>
      </w:pPr>
      <w:r w:rsidRPr="00EA6E9A">
        <w:br w:type="page"/>
      </w:r>
      <w:r w:rsidRPr="00EA6E9A">
        <w:rPr>
          <w:rStyle w:val="SVP-RUVV"/>
        </w:rPr>
        <w:lastRenderedPageBreak/>
        <w:t>Rozpis učiva a výsledků vzdělávání</w:t>
      </w:r>
    </w:p>
    <w:p w:rsidR="00106036" w:rsidRPr="00EA6E9A" w:rsidRDefault="00106036" w:rsidP="00106036"/>
    <w:p w:rsidR="00106036" w:rsidRPr="00EA6E9A" w:rsidRDefault="00106036" w:rsidP="00106036">
      <w:proofErr w:type="spellStart"/>
      <w:r w:rsidRPr="00EA6E9A">
        <w:t>Ročník:třetí</w:t>
      </w:r>
      <w:proofErr w:type="spellEnd"/>
    </w:p>
    <w:tbl>
      <w:tblPr>
        <w:tblW w:w="95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3708"/>
        <w:gridCol w:w="804"/>
      </w:tblGrid>
      <w:tr w:rsidR="00106036" w:rsidRPr="00EA6E9A" w:rsidTr="0021122A">
        <w:trPr>
          <w:trHeight w:val="598"/>
        </w:trPr>
        <w:tc>
          <w:tcPr>
            <w:tcW w:w="5013" w:type="dxa"/>
            <w:vAlign w:val="center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Výsledky vzdělávání</w:t>
            </w:r>
          </w:p>
        </w:tc>
        <w:tc>
          <w:tcPr>
            <w:tcW w:w="3708" w:type="dxa"/>
            <w:vAlign w:val="center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Učivo (tematické celky, témata)</w:t>
            </w:r>
          </w:p>
        </w:tc>
        <w:tc>
          <w:tcPr>
            <w:tcW w:w="804" w:type="dxa"/>
            <w:vAlign w:val="center"/>
          </w:tcPr>
          <w:p w:rsidR="00106036" w:rsidRPr="00EA6E9A" w:rsidRDefault="00106036" w:rsidP="0021122A">
            <w:pPr>
              <w:pStyle w:val="SVP-tucne"/>
            </w:pPr>
            <w:r w:rsidRPr="00EA6E9A">
              <w:t>Počet</w:t>
            </w:r>
          </w:p>
          <w:p w:rsidR="00106036" w:rsidRPr="00EA6E9A" w:rsidRDefault="00106036" w:rsidP="0021122A">
            <w:pPr>
              <w:pStyle w:val="SVP-tucne"/>
            </w:pPr>
            <w:r w:rsidRPr="00EA6E9A">
              <w:t>hodin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21122A">
            <w:r w:rsidRPr="00EA6E9A">
              <w:t>Žák:</w:t>
            </w:r>
          </w:p>
          <w:p w:rsidR="00106036" w:rsidRPr="00EA6E9A" w:rsidRDefault="00106036" w:rsidP="00106036">
            <w:pPr>
              <w:numPr>
                <w:ilvl w:val="0"/>
                <w:numId w:val="5"/>
              </w:numPr>
            </w:pPr>
            <w:r w:rsidRPr="00EA6E9A">
              <w:t>rozpozná charakteristické výtvarné projevy mimoevropských kultur v architektuře, sochařství, malířství a užitém umění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nastred"/>
              <w:jc w:val="left"/>
            </w:pPr>
            <w:r w:rsidRPr="00EA6E9A">
              <w:t>1. Mimoevropské kultury</w:t>
            </w:r>
          </w:p>
          <w:p w:rsidR="00106036" w:rsidRPr="00EA6E9A" w:rsidRDefault="00106036" w:rsidP="00106036">
            <w:pPr>
              <w:numPr>
                <w:ilvl w:val="0"/>
                <w:numId w:val="6"/>
              </w:numPr>
            </w:pPr>
            <w:r w:rsidRPr="00EA6E9A">
              <w:t>asijské kultury</w:t>
            </w:r>
          </w:p>
        </w:tc>
        <w:tc>
          <w:tcPr>
            <w:tcW w:w="804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8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106036">
            <w:pPr>
              <w:numPr>
                <w:ilvl w:val="0"/>
                <w:numId w:val="7"/>
              </w:numPr>
            </w:pPr>
            <w:r w:rsidRPr="00EA6E9A">
              <w:t>rozpozná charakteristické rysy rokoka v architektuře, sochařství, malířství a užitém umění</w:t>
            </w:r>
          </w:p>
          <w:p w:rsidR="00106036" w:rsidRPr="00EA6E9A" w:rsidRDefault="00106036" w:rsidP="00106036">
            <w:pPr>
              <w:numPr>
                <w:ilvl w:val="0"/>
                <w:numId w:val="7"/>
              </w:numPr>
            </w:pPr>
            <w:r w:rsidRPr="00EA6E9A">
              <w:t>charakterizuje tvorbu významných rokokových umělců</w:t>
            </w:r>
          </w:p>
          <w:p w:rsidR="00106036" w:rsidRPr="00EA6E9A" w:rsidRDefault="00106036" w:rsidP="00106036">
            <w:pPr>
              <w:numPr>
                <w:ilvl w:val="0"/>
                <w:numId w:val="7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7"/>
              </w:numPr>
            </w:pPr>
            <w:r w:rsidRPr="00EA6E9A">
              <w:t>charakterizuje hlavní historické události, které se odehrály v období rokoka a které ovlivnily jeho výtvarnou kulturu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2. Rokoko</w:t>
            </w:r>
          </w:p>
          <w:p w:rsidR="00106036" w:rsidRPr="00EA6E9A" w:rsidRDefault="00106036" w:rsidP="00106036">
            <w:pPr>
              <w:numPr>
                <w:ilvl w:val="0"/>
                <w:numId w:val="9"/>
              </w:numPr>
            </w:pPr>
            <w:r w:rsidRPr="00EA6E9A">
              <w:t>charakteristika rokoka</w:t>
            </w:r>
          </w:p>
          <w:p w:rsidR="00106036" w:rsidRPr="00EA6E9A" w:rsidRDefault="00106036" w:rsidP="00106036">
            <w:pPr>
              <w:numPr>
                <w:ilvl w:val="0"/>
                <w:numId w:val="9"/>
              </w:numPr>
            </w:pPr>
            <w:r w:rsidRPr="00EA6E9A">
              <w:t>rokoko ve Francii</w:t>
            </w:r>
          </w:p>
          <w:p w:rsidR="00106036" w:rsidRPr="00EA6E9A" w:rsidRDefault="00106036" w:rsidP="00106036">
            <w:pPr>
              <w:numPr>
                <w:ilvl w:val="0"/>
                <w:numId w:val="9"/>
              </w:numPr>
            </w:pPr>
            <w:r w:rsidRPr="00EA6E9A">
              <w:t>rokoko mimo Francii</w:t>
            </w:r>
          </w:p>
        </w:tc>
        <w:tc>
          <w:tcPr>
            <w:tcW w:w="804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14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106036">
            <w:pPr>
              <w:numPr>
                <w:ilvl w:val="0"/>
                <w:numId w:val="8"/>
              </w:numPr>
            </w:pPr>
            <w:r w:rsidRPr="00EA6E9A">
              <w:t>rozpozná charakteristické rysy klasicismu v architektuře, sochařství, malířství a odívání</w:t>
            </w:r>
          </w:p>
          <w:p w:rsidR="00106036" w:rsidRPr="00EA6E9A" w:rsidRDefault="00106036" w:rsidP="00106036">
            <w:pPr>
              <w:numPr>
                <w:ilvl w:val="0"/>
                <w:numId w:val="8"/>
              </w:numPr>
            </w:pPr>
            <w:r w:rsidRPr="00EA6E9A">
              <w:t>charakterizuje tvorbu významných klasicistických umělců</w:t>
            </w:r>
          </w:p>
          <w:p w:rsidR="00106036" w:rsidRPr="00EA6E9A" w:rsidRDefault="00106036" w:rsidP="00106036">
            <w:pPr>
              <w:numPr>
                <w:ilvl w:val="0"/>
                <w:numId w:val="8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8"/>
              </w:numPr>
            </w:pPr>
            <w:r w:rsidRPr="00EA6E9A">
              <w:t>charakterizuje hlavní historické události, které se odehrály v období klasicismu a které ovlivnily dobovou výtvarnou kulturu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3. Klasicismus</w:t>
            </w:r>
          </w:p>
          <w:p w:rsidR="00106036" w:rsidRPr="00EA6E9A" w:rsidRDefault="00106036" w:rsidP="00106036">
            <w:pPr>
              <w:numPr>
                <w:ilvl w:val="0"/>
                <w:numId w:val="10"/>
              </w:numPr>
            </w:pPr>
            <w:r w:rsidRPr="00EA6E9A">
              <w:t>charakteristika klasicismu</w:t>
            </w:r>
          </w:p>
          <w:p w:rsidR="00106036" w:rsidRPr="00EA6E9A" w:rsidRDefault="00106036" w:rsidP="00106036">
            <w:pPr>
              <w:numPr>
                <w:ilvl w:val="0"/>
                <w:numId w:val="10"/>
              </w:numPr>
            </w:pPr>
            <w:r w:rsidRPr="00EA6E9A">
              <w:t>klasicismus v evropských zemích</w:t>
            </w:r>
          </w:p>
          <w:p w:rsidR="00106036" w:rsidRPr="00EA6E9A" w:rsidRDefault="00106036" w:rsidP="00106036">
            <w:pPr>
              <w:numPr>
                <w:ilvl w:val="0"/>
                <w:numId w:val="10"/>
              </w:numPr>
            </w:pPr>
            <w:r w:rsidRPr="00EA6E9A">
              <w:t>klasicismus v českých zemích</w:t>
            </w:r>
          </w:p>
        </w:tc>
        <w:tc>
          <w:tcPr>
            <w:tcW w:w="804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10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106036">
            <w:pPr>
              <w:numPr>
                <w:ilvl w:val="0"/>
                <w:numId w:val="11"/>
              </w:numPr>
            </w:pPr>
            <w:r w:rsidRPr="00EA6E9A">
              <w:t>rozpozná charakteristické rysy romantismu v architektuře, sochařství, malířství</w:t>
            </w:r>
          </w:p>
          <w:p w:rsidR="00106036" w:rsidRPr="00EA6E9A" w:rsidRDefault="00106036" w:rsidP="00106036">
            <w:pPr>
              <w:numPr>
                <w:ilvl w:val="0"/>
                <w:numId w:val="11"/>
              </w:numPr>
            </w:pPr>
            <w:r w:rsidRPr="00EA6E9A">
              <w:t>charakterizuje tvorbu významných romantických umělců</w:t>
            </w:r>
          </w:p>
          <w:p w:rsidR="00106036" w:rsidRPr="00EA6E9A" w:rsidRDefault="00106036" w:rsidP="00106036">
            <w:pPr>
              <w:numPr>
                <w:ilvl w:val="0"/>
                <w:numId w:val="11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11"/>
              </w:numPr>
            </w:pPr>
            <w:r w:rsidRPr="00EA6E9A">
              <w:t>charakterizuje hlavní historické události první poloviny 19. století, které ovlivnily dobovou výtvarnou kulturu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4. Romantismus</w:t>
            </w:r>
          </w:p>
          <w:p w:rsidR="00106036" w:rsidRPr="00EA6E9A" w:rsidRDefault="00106036" w:rsidP="00106036">
            <w:pPr>
              <w:numPr>
                <w:ilvl w:val="0"/>
                <w:numId w:val="13"/>
              </w:numPr>
            </w:pPr>
            <w:r w:rsidRPr="00EA6E9A">
              <w:t>charakteristika romantismu</w:t>
            </w:r>
          </w:p>
          <w:p w:rsidR="00106036" w:rsidRPr="00EA6E9A" w:rsidRDefault="00106036" w:rsidP="00106036">
            <w:pPr>
              <w:numPr>
                <w:ilvl w:val="0"/>
                <w:numId w:val="13"/>
              </w:numPr>
            </w:pPr>
            <w:r w:rsidRPr="00EA6E9A">
              <w:t>evropský romantismus</w:t>
            </w:r>
          </w:p>
          <w:p w:rsidR="00106036" w:rsidRPr="00EA6E9A" w:rsidRDefault="00106036" w:rsidP="00106036">
            <w:pPr>
              <w:numPr>
                <w:ilvl w:val="0"/>
                <w:numId w:val="13"/>
              </w:numPr>
            </w:pPr>
            <w:r w:rsidRPr="00EA6E9A">
              <w:t>romantismus v českých zemích</w:t>
            </w:r>
          </w:p>
        </w:tc>
        <w:tc>
          <w:tcPr>
            <w:tcW w:w="804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15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106036">
            <w:pPr>
              <w:numPr>
                <w:ilvl w:val="0"/>
                <w:numId w:val="12"/>
              </w:numPr>
            </w:pPr>
            <w:r w:rsidRPr="00EA6E9A">
              <w:t>rozpozná charakteristické rysy realismu v sochařství a v malířství</w:t>
            </w:r>
          </w:p>
          <w:p w:rsidR="00106036" w:rsidRPr="00EA6E9A" w:rsidRDefault="00106036" w:rsidP="00106036">
            <w:pPr>
              <w:numPr>
                <w:ilvl w:val="0"/>
                <w:numId w:val="12"/>
              </w:numPr>
            </w:pPr>
            <w:r w:rsidRPr="00EA6E9A">
              <w:t>charakterizuje tvorbu významných realistických umělců</w:t>
            </w:r>
          </w:p>
          <w:p w:rsidR="00106036" w:rsidRPr="00EA6E9A" w:rsidRDefault="00106036" w:rsidP="00106036">
            <w:pPr>
              <w:numPr>
                <w:ilvl w:val="0"/>
                <w:numId w:val="12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12"/>
              </w:numPr>
            </w:pPr>
            <w:r w:rsidRPr="00EA6E9A">
              <w:t>charakterizuje hlavní historické události, které se odehrály v polovině 19. století a které ovlivnily dobovou výtvarnou kulturu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5. Realismus</w:t>
            </w:r>
          </w:p>
          <w:p w:rsidR="00106036" w:rsidRPr="00EA6E9A" w:rsidRDefault="00106036" w:rsidP="00106036">
            <w:pPr>
              <w:numPr>
                <w:ilvl w:val="0"/>
                <w:numId w:val="14"/>
              </w:numPr>
            </w:pPr>
            <w:r w:rsidRPr="00EA6E9A">
              <w:t>charakteristika realismu</w:t>
            </w:r>
          </w:p>
          <w:p w:rsidR="00106036" w:rsidRPr="00EA6E9A" w:rsidRDefault="00106036" w:rsidP="00106036">
            <w:pPr>
              <w:numPr>
                <w:ilvl w:val="0"/>
                <w:numId w:val="14"/>
              </w:numPr>
            </w:pPr>
            <w:r w:rsidRPr="00EA6E9A">
              <w:t>realismus v evropských zemích</w:t>
            </w:r>
          </w:p>
          <w:p w:rsidR="00106036" w:rsidRPr="00EA6E9A" w:rsidRDefault="00106036" w:rsidP="00106036">
            <w:pPr>
              <w:numPr>
                <w:ilvl w:val="0"/>
                <w:numId w:val="14"/>
              </w:numPr>
            </w:pPr>
            <w:r w:rsidRPr="00EA6E9A">
              <w:t>realismus v českých zemích</w:t>
            </w:r>
          </w:p>
        </w:tc>
        <w:tc>
          <w:tcPr>
            <w:tcW w:w="804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10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106036">
            <w:pPr>
              <w:numPr>
                <w:ilvl w:val="0"/>
                <w:numId w:val="16"/>
              </w:numPr>
            </w:pPr>
            <w:r w:rsidRPr="00EA6E9A">
              <w:t>rozpozná charakteristické rysy uměleckých směrů druhé poloviny 19. století</w:t>
            </w:r>
          </w:p>
          <w:p w:rsidR="00106036" w:rsidRPr="00EA6E9A" w:rsidRDefault="00106036" w:rsidP="00106036">
            <w:pPr>
              <w:numPr>
                <w:ilvl w:val="0"/>
                <w:numId w:val="16"/>
              </w:numPr>
            </w:pPr>
            <w:r w:rsidRPr="00EA6E9A">
              <w:t>charakterizuje tvorbu významných umělců tohoto období</w:t>
            </w:r>
          </w:p>
          <w:p w:rsidR="00106036" w:rsidRPr="00EA6E9A" w:rsidRDefault="00106036" w:rsidP="00106036">
            <w:pPr>
              <w:numPr>
                <w:ilvl w:val="0"/>
                <w:numId w:val="16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16"/>
              </w:numPr>
            </w:pPr>
            <w:r w:rsidRPr="00EA6E9A">
              <w:t>charakterizuje hlavní historické události druhé poloviny 19. století, které ovlivnily dobovou výtvarnou kulturu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  <w:rPr>
                <w:szCs w:val="24"/>
              </w:rPr>
            </w:pPr>
            <w:r w:rsidRPr="00EA6E9A">
              <w:rPr>
                <w:szCs w:val="24"/>
              </w:rPr>
              <w:t xml:space="preserve">6. Umění druhé poloviny </w:t>
            </w:r>
            <w:proofErr w:type="gramStart"/>
            <w:r w:rsidRPr="00EA6E9A">
              <w:rPr>
                <w:szCs w:val="24"/>
              </w:rPr>
              <w:t>19.století</w:t>
            </w:r>
            <w:proofErr w:type="gramEnd"/>
          </w:p>
          <w:p w:rsidR="00106036" w:rsidRPr="00EA6E9A" w:rsidRDefault="00106036" w:rsidP="00106036">
            <w:pPr>
              <w:numPr>
                <w:ilvl w:val="0"/>
                <w:numId w:val="18"/>
              </w:numPr>
            </w:pPr>
            <w:r w:rsidRPr="00EA6E9A">
              <w:t>architektura 19. století</w:t>
            </w:r>
          </w:p>
          <w:p w:rsidR="00106036" w:rsidRPr="00EA6E9A" w:rsidRDefault="00106036" w:rsidP="00106036">
            <w:pPr>
              <w:numPr>
                <w:ilvl w:val="0"/>
                <w:numId w:val="18"/>
              </w:numPr>
            </w:pPr>
            <w:r w:rsidRPr="00EA6E9A">
              <w:t>prerafaelité</w:t>
            </w:r>
          </w:p>
          <w:p w:rsidR="00106036" w:rsidRPr="00EA6E9A" w:rsidRDefault="00106036" w:rsidP="00106036">
            <w:pPr>
              <w:numPr>
                <w:ilvl w:val="0"/>
                <w:numId w:val="18"/>
              </w:numPr>
            </w:pPr>
            <w:r w:rsidRPr="00EA6E9A">
              <w:t>ruský kritický realismus</w:t>
            </w:r>
          </w:p>
          <w:p w:rsidR="00106036" w:rsidRPr="00EA6E9A" w:rsidRDefault="00106036" w:rsidP="00106036">
            <w:pPr>
              <w:numPr>
                <w:ilvl w:val="0"/>
                <w:numId w:val="18"/>
              </w:numPr>
            </w:pPr>
            <w:r w:rsidRPr="00EA6E9A">
              <w:t>impresionismus</w:t>
            </w:r>
          </w:p>
          <w:p w:rsidR="00106036" w:rsidRPr="00EA6E9A" w:rsidRDefault="00106036" w:rsidP="00106036">
            <w:pPr>
              <w:numPr>
                <w:ilvl w:val="0"/>
                <w:numId w:val="18"/>
              </w:numPr>
            </w:pPr>
            <w:r w:rsidRPr="00EA6E9A">
              <w:t>japonský dřevořez</w:t>
            </w:r>
          </w:p>
          <w:p w:rsidR="00106036" w:rsidRPr="00EA6E9A" w:rsidRDefault="00106036" w:rsidP="00106036">
            <w:pPr>
              <w:numPr>
                <w:ilvl w:val="0"/>
                <w:numId w:val="18"/>
              </w:numPr>
            </w:pPr>
            <w:r w:rsidRPr="00EA6E9A">
              <w:t>postimpresionismus</w:t>
            </w:r>
          </w:p>
          <w:p w:rsidR="00106036" w:rsidRPr="00EA6E9A" w:rsidRDefault="00106036" w:rsidP="00106036">
            <w:pPr>
              <w:numPr>
                <w:ilvl w:val="0"/>
                <w:numId w:val="18"/>
              </w:numPr>
            </w:pPr>
            <w:r w:rsidRPr="00EA6E9A">
              <w:lastRenderedPageBreak/>
              <w:t>generace Národního divadla</w:t>
            </w:r>
          </w:p>
          <w:p w:rsidR="00106036" w:rsidRPr="00EA6E9A" w:rsidRDefault="00106036" w:rsidP="00106036">
            <w:pPr>
              <w:numPr>
                <w:ilvl w:val="0"/>
                <w:numId w:val="18"/>
              </w:numPr>
            </w:pPr>
            <w:proofErr w:type="spellStart"/>
            <w:r w:rsidRPr="00EA6E9A">
              <w:t>Arts</w:t>
            </w:r>
            <w:proofErr w:type="spellEnd"/>
            <w:r w:rsidRPr="00EA6E9A">
              <w:t xml:space="preserve"> &amp; </w:t>
            </w:r>
            <w:proofErr w:type="spellStart"/>
            <w:r w:rsidRPr="00EA6E9A">
              <w:t>Crafts</w:t>
            </w:r>
            <w:proofErr w:type="spellEnd"/>
          </w:p>
          <w:p w:rsidR="00106036" w:rsidRPr="00EA6E9A" w:rsidRDefault="00106036" w:rsidP="00106036">
            <w:pPr>
              <w:numPr>
                <w:ilvl w:val="0"/>
                <w:numId w:val="15"/>
              </w:numPr>
            </w:pPr>
            <w:r w:rsidRPr="00EA6E9A">
              <w:t>secese</w:t>
            </w:r>
          </w:p>
        </w:tc>
        <w:tc>
          <w:tcPr>
            <w:tcW w:w="804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lastRenderedPageBreak/>
              <w:t>45</w:t>
            </w:r>
          </w:p>
        </w:tc>
      </w:tr>
    </w:tbl>
    <w:p w:rsidR="00106036" w:rsidRPr="00EA6E9A" w:rsidRDefault="00106036" w:rsidP="00106036">
      <w:pPr>
        <w:rPr>
          <w:rStyle w:val="SVP-RUVV"/>
        </w:rPr>
      </w:pPr>
    </w:p>
    <w:p w:rsidR="00106036" w:rsidRPr="00EA6E9A" w:rsidRDefault="00106036" w:rsidP="00106036">
      <w:pPr>
        <w:rPr>
          <w:rStyle w:val="SVP-RUVV"/>
        </w:rPr>
      </w:pPr>
      <w:r w:rsidRPr="00EA6E9A">
        <w:rPr>
          <w:rStyle w:val="SVP-RUVV"/>
        </w:rPr>
        <w:br w:type="page"/>
      </w:r>
      <w:r w:rsidRPr="00EA6E9A">
        <w:rPr>
          <w:rStyle w:val="SVP-RUVV"/>
        </w:rPr>
        <w:lastRenderedPageBreak/>
        <w:t>Rozpis učiva a výsledků vzdělávání</w:t>
      </w:r>
    </w:p>
    <w:p w:rsidR="00106036" w:rsidRPr="00EA6E9A" w:rsidRDefault="00106036" w:rsidP="00106036"/>
    <w:p w:rsidR="00106036" w:rsidRPr="00EA6E9A" w:rsidRDefault="00106036" w:rsidP="00106036">
      <w:proofErr w:type="spellStart"/>
      <w:r w:rsidRPr="00EA6E9A">
        <w:t>Ročník:čtvrtý</w:t>
      </w:r>
      <w:proofErr w:type="spellEnd"/>
    </w:p>
    <w:tbl>
      <w:tblPr>
        <w:tblW w:w="95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3708"/>
        <w:gridCol w:w="862"/>
      </w:tblGrid>
      <w:tr w:rsidR="00106036" w:rsidRPr="00EA6E9A" w:rsidTr="0021122A">
        <w:trPr>
          <w:trHeight w:val="598"/>
        </w:trPr>
        <w:tc>
          <w:tcPr>
            <w:tcW w:w="5013" w:type="dxa"/>
            <w:vAlign w:val="center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Výsledky vzdělávání</w:t>
            </w:r>
          </w:p>
        </w:tc>
        <w:tc>
          <w:tcPr>
            <w:tcW w:w="3708" w:type="dxa"/>
            <w:vAlign w:val="center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Učivo (tematické celky, témata)</w:t>
            </w:r>
          </w:p>
        </w:tc>
        <w:tc>
          <w:tcPr>
            <w:tcW w:w="862" w:type="dxa"/>
            <w:vAlign w:val="center"/>
          </w:tcPr>
          <w:p w:rsidR="00106036" w:rsidRPr="00EA6E9A" w:rsidRDefault="00106036" w:rsidP="0021122A">
            <w:pPr>
              <w:pStyle w:val="SVP-tucne"/>
            </w:pPr>
            <w:r w:rsidRPr="00EA6E9A">
              <w:t>Počet</w:t>
            </w:r>
          </w:p>
          <w:p w:rsidR="00106036" w:rsidRPr="00EA6E9A" w:rsidRDefault="00106036" w:rsidP="0021122A">
            <w:pPr>
              <w:pStyle w:val="SVP-tucne"/>
            </w:pPr>
            <w:r w:rsidRPr="00EA6E9A">
              <w:t>hodin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21122A">
            <w:r w:rsidRPr="00EA6E9A">
              <w:t>Žák:</w:t>
            </w:r>
          </w:p>
          <w:p w:rsidR="00106036" w:rsidRPr="00EA6E9A" w:rsidRDefault="00106036" w:rsidP="00106036">
            <w:pPr>
              <w:numPr>
                <w:ilvl w:val="0"/>
                <w:numId w:val="19"/>
              </w:numPr>
            </w:pPr>
            <w:r w:rsidRPr="00EA6E9A">
              <w:t>rozpozná charakteristické rysy avantgardních uměleckých směrů počátku 20. století</w:t>
            </w:r>
          </w:p>
          <w:p w:rsidR="00106036" w:rsidRPr="00EA6E9A" w:rsidRDefault="00106036" w:rsidP="00106036">
            <w:pPr>
              <w:numPr>
                <w:ilvl w:val="0"/>
                <w:numId w:val="19"/>
              </w:numPr>
            </w:pPr>
            <w:r w:rsidRPr="00EA6E9A">
              <w:t>charakterizuje tvorbu významných umělců tohoto období</w:t>
            </w:r>
          </w:p>
          <w:p w:rsidR="00106036" w:rsidRPr="00EA6E9A" w:rsidRDefault="00106036" w:rsidP="00106036">
            <w:pPr>
              <w:numPr>
                <w:ilvl w:val="0"/>
                <w:numId w:val="17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17"/>
              </w:numPr>
            </w:pPr>
            <w:r w:rsidRPr="00EA6E9A">
              <w:t>charakterizuje hlavní historické události počátku 20. století, které ovlivnily dobovou výtvarnou kulturu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 xml:space="preserve">1. Moderní umění počátku </w:t>
            </w:r>
            <w:proofErr w:type="gramStart"/>
            <w:r w:rsidRPr="00EA6E9A">
              <w:t>20.století</w:t>
            </w:r>
            <w:proofErr w:type="gramEnd"/>
          </w:p>
          <w:p w:rsidR="00106036" w:rsidRPr="00EA6E9A" w:rsidRDefault="00106036" w:rsidP="00106036">
            <w:pPr>
              <w:numPr>
                <w:ilvl w:val="0"/>
                <w:numId w:val="20"/>
              </w:numPr>
            </w:pPr>
            <w:r w:rsidRPr="00EA6E9A">
              <w:t>fauvismus</w:t>
            </w:r>
          </w:p>
          <w:p w:rsidR="00106036" w:rsidRPr="00EA6E9A" w:rsidRDefault="00106036" w:rsidP="00106036">
            <w:pPr>
              <w:numPr>
                <w:ilvl w:val="0"/>
                <w:numId w:val="20"/>
              </w:numPr>
            </w:pPr>
            <w:r w:rsidRPr="00EA6E9A">
              <w:t>expresionismus</w:t>
            </w:r>
          </w:p>
          <w:p w:rsidR="00106036" w:rsidRPr="00EA6E9A" w:rsidRDefault="00106036" w:rsidP="00106036">
            <w:pPr>
              <w:numPr>
                <w:ilvl w:val="0"/>
                <w:numId w:val="20"/>
              </w:numPr>
            </w:pPr>
            <w:r w:rsidRPr="00EA6E9A">
              <w:t>kubismus</w:t>
            </w:r>
          </w:p>
          <w:p w:rsidR="00106036" w:rsidRPr="00EA6E9A" w:rsidRDefault="00106036" w:rsidP="00106036">
            <w:pPr>
              <w:numPr>
                <w:ilvl w:val="0"/>
                <w:numId w:val="20"/>
              </w:numPr>
            </w:pPr>
            <w:r w:rsidRPr="00EA6E9A">
              <w:t>futurismus</w:t>
            </w:r>
          </w:p>
          <w:p w:rsidR="00106036" w:rsidRPr="00EA6E9A" w:rsidRDefault="00106036" w:rsidP="00106036">
            <w:pPr>
              <w:numPr>
                <w:ilvl w:val="0"/>
                <w:numId w:val="20"/>
              </w:numPr>
            </w:pPr>
            <w:r w:rsidRPr="00EA6E9A">
              <w:t>počátky abstrakce</w:t>
            </w:r>
          </w:p>
          <w:p w:rsidR="00106036" w:rsidRPr="00EA6E9A" w:rsidRDefault="00106036" w:rsidP="00106036">
            <w:pPr>
              <w:numPr>
                <w:ilvl w:val="0"/>
                <w:numId w:val="20"/>
              </w:numPr>
            </w:pPr>
            <w:r w:rsidRPr="00EA6E9A">
              <w:t>ruská avantgarda</w:t>
            </w:r>
          </w:p>
          <w:p w:rsidR="00106036" w:rsidRPr="00EA6E9A" w:rsidRDefault="00106036" w:rsidP="00106036">
            <w:pPr>
              <w:numPr>
                <w:ilvl w:val="0"/>
                <w:numId w:val="20"/>
              </w:numPr>
            </w:pPr>
            <w:r w:rsidRPr="00EA6E9A">
              <w:t>metafyzická malba</w:t>
            </w:r>
          </w:p>
          <w:p w:rsidR="00106036" w:rsidRPr="00EA6E9A" w:rsidRDefault="00106036" w:rsidP="00106036">
            <w:pPr>
              <w:numPr>
                <w:ilvl w:val="0"/>
                <w:numId w:val="20"/>
              </w:numPr>
            </w:pPr>
            <w:r w:rsidRPr="00EA6E9A">
              <w:t>hnutí Dada</w:t>
            </w:r>
          </w:p>
        </w:tc>
        <w:tc>
          <w:tcPr>
            <w:tcW w:w="862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35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106036">
            <w:pPr>
              <w:numPr>
                <w:ilvl w:val="0"/>
                <w:numId w:val="21"/>
              </w:numPr>
            </w:pPr>
            <w:r w:rsidRPr="00EA6E9A">
              <w:t xml:space="preserve">rozpozná charakteristické rysy uměleckých směrů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EA6E9A">
                <w:t>20. a</w:t>
              </w:r>
            </w:smartTag>
            <w:r w:rsidRPr="00EA6E9A">
              <w:t xml:space="preserve"> 30. let 20. století</w:t>
            </w:r>
          </w:p>
          <w:p w:rsidR="00106036" w:rsidRPr="00EA6E9A" w:rsidRDefault="00106036" w:rsidP="00106036">
            <w:pPr>
              <w:numPr>
                <w:ilvl w:val="0"/>
                <w:numId w:val="21"/>
              </w:numPr>
            </w:pPr>
            <w:r w:rsidRPr="00EA6E9A">
              <w:t>charakterizuje tvorbu významných umělců tohoto období</w:t>
            </w:r>
          </w:p>
          <w:p w:rsidR="00106036" w:rsidRPr="00EA6E9A" w:rsidRDefault="00106036" w:rsidP="00106036">
            <w:pPr>
              <w:numPr>
                <w:ilvl w:val="0"/>
                <w:numId w:val="21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21"/>
              </w:numPr>
            </w:pPr>
            <w:r w:rsidRPr="00EA6E9A">
              <w:t>charakterizuje hlavní historické události, které se odehrály v období mezi světovými válkami a které ovlivnily dobovou výtvarnou kulturu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2. Umění meziválečné doby</w:t>
            </w:r>
          </w:p>
          <w:p w:rsidR="00106036" w:rsidRPr="00EA6E9A" w:rsidRDefault="00106036" w:rsidP="00106036">
            <w:pPr>
              <w:numPr>
                <w:ilvl w:val="0"/>
                <w:numId w:val="22"/>
              </w:numPr>
            </w:pPr>
            <w:r w:rsidRPr="00EA6E9A">
              <w:t>poválečný návrat k realitě</w:t>
            </w:r>
          </w:p>
          <w:p w:rsidR="00106036" w:rsidRPr="00EA6E9A" w:rsidRDefault="00106036" w:rsidP="00106036">
            <w:pPr>
              <w:numPr>
                <w:ilvl w:val="0"/>
                <w:numId w:val="22"/>
              </w:numPr>
            </w:pPr>
            <w:r w:rsidRPr="00EA6E9A">
              <w:t>české avantgardní umění 20. let</w:t>
            </w:r>
          </w:p>
          <w:p w:rsidR="00106036" w:rsidRPr="00EA6E9A" w:rsidRDefault="00106036" w:rsidP="00106036">
            <w:pPr>
              <w:numPr>
                <w:ilvl w:val="0"/>
                <w:numId w:val="22"/>
              </w:numPr>
            </w:pPr>
            <w:r w:rsidRPr="00EA6E9A">
              <w:t>surrealismus</w:t>
            </w:r>
          </w:p>
          <w:p w:rsidR="00106036" w:rsidRPr="00EA6E9A" w:rsidRDefault="00106036" w:rsidP="00106036">
            <w:pPr>
              <w:numPr>
                <w:ilvl w:val="0"/>
                <w:numId w:val="22"/>
              </w:numPr>
            </w:pPr>
            <w:proofErr w:type="spellStart"/>
            <w:r w:rsidRPr="00EA6E9A">
              <w:t>Bauhaus</w:t>
            </w:r>
            <w:proofErr w:type="spellEnd"/>
          </w:p>
          <w:p w:rsidR="00106036" w:rsidRPr="00EA6E9A" w:rsidRDefault="00106036" w:rsidP="00106036">
            <w:pPr>
              <w:numPr>
                <w:ilvl w:val="0"/>
                <w:numId w:val="22"/>
              </w:numPr>
            </w:pPr>
            <w:r w:rsidRPr="00EA6E9A">
              <w:t>funkcionalismus</w:t>
            </w:r>
          </w:p>
          <w:p w:rsidR="00106036" w:rsidRPr="00EA6E9A" w:rsidRDefault="00106036" w:rsidP="00106036">
            <w:pPr>
              <w:numPr>
                <w:ilvl w:val="0"/>
                <w:numId w:val="22"/>
              </w:numPr>
              <w:rPr>
                <w:b/>
              </w:rPr>
            </w:pPr>
            <w:r w:rsidRPr="00EA6E9A">
              <w:t>meziválečná abstrakce</w:t>
            </w:r>
          </w:p>
          <w:p w:rsidR="00106036" w:rsidRPr="00EA6E9A" w:rsidRDefault="00106036" w:rsidP="00106036">
            <w:pPr>
              <w:numPr>
                <w:ilvl w:val="0"/>
                <w:numId w:val="22"/>
              </w:numPr>
            </w:pPr>
            <w:r w:rsidRPr="00EA6E9A">
              <w:t>meziválečná móda a užité umění</w:t>
            </w:r>
          </w:p>
        </w:tc>
        <w:tc>
          <w:tcPr>
            <w:tcW w:w="862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20</w:t>
            </w:r>
          </w:p>
        </w:tc>
      </w:tr>
      <w:tr w:rsidR="00106036" w:rsidRPr="00EA6E9A" w:rsidTr="0021122A">
        <w:tc>
          <w:tcPr>
            <w:tcW w:w="5013" w:type="dxa"/>
          </w:tcPr>
          <w:p w:rsidR="00106036" w:rsidRPr="00EA6E9A" w:rsidRDefault="00106036" w:rsidP="00106036">
            <w:pPr>
              <w:numPr>
                <w:ilvl w:val="0"/>
                <w:numId w:val="24"/>
              </w:numPr>
            </w:pPr>
            <w:r w:rsidRPr="00EA6E9A">
              <w:t>rozpozná charakteristické rysy uměleckých směrů po druhé světové válce</w:t>
            </w:r>
          </w:p>
          <w:p w:rsidR="00106036" w:rsidRPr="00EA6E9A" w:rsidRDefault="00106036" w:rsidP="00106036">
            <w:pPr>
              <w:numPr>
                <w:ilvl w:val="0"/>
                <w:numId w:val="24"/>
              </w:numPr>
            </w:pPr>
            <w:r w:rsidRPr="00EA6E9A">
              <w:t>charakterizuje tvorbu významných umělců tohoto období</w:t>
            </w:r>
          </w:p>
          <w:p w:rsidR="00106036" w:rsidRPr="00EA6E9A" w:rsidRDefault="00106036" w:rsidP="00106036">
            <w:pPr>
              <w:numPr>
                <w:ilvl w:val="0"/>
                <w:numId w:val="24"/>
              </w:numPr>
            </w:pPr>
            <w:r w:rsidRPr="00EA6E9A">
              <w:t>analyzuje jejich umělecká díla</w:t>
            </w:r>
          </w:p>
          <w:p w:rsidR="00106036" w:rsidRPr="00EA6E9A" w:rsidRDefault="00106036" w:rsidP="00106036">
            <w:pPr>
              <w:numPr>
                <w:ilvl w:val="0"/>
                <w:numId w:val="24"/>
              </w:numPr>
            </w:pPr>
            <w:r w:rsidRPr="00EA6E9A">
              <w:t>charakterizuje hlavní historické události, které se odehrály po 2. světové válce a které ovlivnily dobovou výtvarnou kulturu</w:t>
            </w:r>
          </w:p>
          <w:p w:rsidR="00106036" w:rsidRPr="00EA6E9A" w:rsidRDefault="00106036" w:rsidP="00106036">
            <w:pPr>
              <w:numPr>
                <w:ilvl w:val="0"/>
                <w:numId w:val="24"/>
              </w:numPr>
            </w:pPr>
            <w:r w:rsidRPr="00EA6E9A">
              <w:t>charakterizuje současné tendence ve výtvarném umění</w:t>
            </w:r>
          </w:p>
        </w:tc>
        <w:tc>
          <w:tcPr>
            <w:tcW w:w="3708" w:type="dxa"/>
          </w:tcPr>
          <w:p w:rsidR="00106036" w:rsidRPr="00EA6E9A" w:rsidRDefault="00106036" w:rsidP="0021122A">
            <w:pPr>
              <w:pStyle w:val="SVP-tucnevtabulce-viceradku"/>
            </w:pPr>
            <w:r w:rsidRPr="00EA6E9A">
              <w:t>3. Výtvarné umění po 2. světové válce</w:t>
            </w:r>
          </w:p>
          <w:p w:rsidR="00106036" w:rsidRPr="00EA6E9A" w:rsidRDefault="00106036" w:rsidP="00106036">
            <w:pPr>
              <w:numPr>
                <w:ilvl w:val="0"/>
                <w:numId w:val="23"/>
              </w:numPr>
            </w:pPr>
            <w:r w:rsidRPr="00EA6E9A">
              <w:t>2. světová válka</w:t>
            </w:r>
          </w:p>
          <w:p w:rsidR="00106036" w:rsidRPr="00EA6E9A" w:rsidRDefault="00106036" w:rsidP="00106036">
            <w:pPr>
              <w:numPr>
                <w:ilvl w:val="0"/>
                <w:numId w:val="23"/>
              </w:numPr>
            </w:pPr>
            <w:r w:rsidRPr="00EA6E9A">
              <w:t xml:space="preserve">Art </w:t>
            </w:r>
            <w:proofErr w:type="spellStart"/>
            <w:r w:rsidRPr="00EA6E9A">
              <w:t>brut</w:t>
            </w:r>
            <w:proofErr w:type="spellEnd"/>
          </w:p>
          <w:p w:rsidR="00106036" w:rsidRPr="00EA6E9A" w:rsidRDefault="00106036" w:rsidP="00106036">
            <w:pPr>
              <w:numPr>
                <w:ilvl w:val="0"/>
                <w:numId w:val="23"/>
              </w:numPr>
            </w:pPr>
            <w:proofErr w:type="spellStart"/>
            <w:r w:rsidRPr="00EA6E9A">
              <w:t>Informel</w:t>
            </w:r>
            <w:proofErr w:type="spellEnd"/>
          </w:p>
          <w:p w:rsidR="00106036" w:rsidRPr="00EA6E9A" w:rsidRDefault="00106036" w:rsidP="00106036">
            <w:pPr>
              <w:numPr>
                <w:ilvl w:val="0"/>
                <w:numId w:val="23"/>
              </w:numPr>
            </w:pPr>
            <w:r w:rsidRPr="00EA6E9A">
              <w:t>Op art</w:t>
            </w:r>
          </w:p>
          <w:p w:rsidR="00106036" w:rsidRPr="00EA6E9A" w:rsidRDefault="00106036" w:rsidP="00106036">
            <w:pPr>
              <w:numPr>
                <w:ilvl w:val="0"/>
                <w:numId w:val="23"/>
              </w:numPr>
            </w:pPr>
            <w:r w:rsidRPr="00EA6E9A">
              <w:t>poválečná móda</w:t>
            </w:r>
          </w:p>
          <w:p w:rsidR="00106036" w:rsidRPr="00EA6E9A" w:rsidRDefault="00106036" w:rsidP="00106036">
            <w:pPr>
              <w:numPr>
                <w:ilvl w:val="0"/>
                <w:numId w:val="23"/>
              </w:numPr>
            </w:pPr>
            <w:r w:rsidRPr="00EA6E9A">
              <w:t>sochařství 20. století</w:t>
            </w:r>
          </w:p>
          <w:p w:rsidR="00106036" w:rsidRPr="00EA6E9A" w:rsidRDefault="00106036" w:rsidP="00106036">
            <w:pPr>
              <w:numPr>
                <w:ilvl w:val="0"/>
                <w:numId w:val="23"/>
              </w:numPr>
            </w:pPr>
            <w:r w:rsidRPr="00EA6E9A">
              <w:t>Pop art</w:t>
            </w:r>
          </w:p>
          <w:p w:rsidR="00106036" w:rsidRPr="00EA6E9A" w:rsidRDefault="00106036" w:rsidP="00106036">
            <w:pPr>
              <w:numPr>
                <w:ilvl w:val="0"/>
                <w:numId w:val="23"/>
              </w:numPr>
            </w:pPr>
            <w:r w:rsidRPr="00EA6E9A">
              <w:t xml:space="preserve">postmoderní architektura </w:t>
            </w:r>
          </w:p>
          <w:p w:rsidR="00106036" w:rsidRPr="00EA6E9A" w:rsidRDefault="00106036" w:rsidP="00106036">
            <w:pPr>
              <w:numPr>
                <w:ilvl w:val="0"/>
                <w:numId w:val="23"/>
              </w:numPr>
            </w:pPr>
            <w:r w:rsidRPr="00EA6E9A">
              <w:t>Land art</w:t>
            </w:r>
          </w:p>
        </w:tc>
        <w:tc>
          <w:tcPr>
            <w:tcW w:w="862" w:type="dxa"/>
          </w:tcPr>
          <w:p w:rsidR="00106036" w:rsidRPr="00EA6E9A" w:rsidRDefault="00106036" w:rsidP="0021122A">
            <w:pPr>
              <w:pStyle w:val="SVP-tucnevtabulcenastred"/>
            </w:pPr>
            <w:r w:rsidRPr="00EA6E9A">
              <w:t>35</w:t>
            </w:r>
          </w:p>
        </w:tc>
      </w:tr>
    </w:tbl>
    <w:p w:rsidR="00106036" w:rsidRPr="00EA6E9A" w:rsidRDefault="00106036" w:rsidP="00106036">
      <w:bookmarkStart w:id="3" w:name="_GoBack"/>
      <w:bookmarkEnd w:id="3"/>
    </w:p>
    <w:sectPr w:rsidR="00106036" w:rsidRPr="00EA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F20"/>
    <w:multiLevelType w:val="multilevel"/>
    <w:tmpl w:val="ABECECC4"/>
    <w:numStyleLink w:val="SVP-odrazky"/>
  </w:abstractNum>
  <w:abstractNum w:abstractNumId="1">
    <w:nsid w:val="035328A9"/>
    <w:multiLevelType w:val="multilevel"/>
    <w:tmpl w:val="ABECECC4"/>
    <w:numStyleLink w:val="SVP-odrazky"/>
  </w:abstractNum>
  <w:abstractNum w:abstractNumId="2">
    <w:nsid w:val="0A3F4A84"/>
    <w:multiLevelType w:val="multilevel"/>
    <w:tmpl w:val="ABECECC4"/>
    <w:numStyleLink w:val="SVP-odrazky"/>
  </w:abstractNum>
  <w:abstractNum w:abstractNumId="3">
    <w:nsid w:val="0CD7559B"/>
    <w:multiLevelType w:val="multilevel"/>
    <w:tmpl w:val="ABECECC4"/>
    <w:styleLink w:val="SVP-odrazky"/>
    <w:lvl w:ilvl="0">
      <w:numFmt w:val="bullet"/>
      <w:suff w:val="space"/>
      <w:lvlText w:val="-"/>
      <w:lvlJc w:val="left"/>
      <w:pPr>
        <w:ind w:left="113" w:hanging="113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42AE0"/>
    <w:multiLevelType w:val="multilevel"/>
    <w:tmpl w:val="ABECECC4"/>
    <w:numStyleLink w:val="SVP-odrazky"/>
  </w:abstractNum>
  <w:abstractNum w:abstractNumId="5">
    <w:nsid w:val="126842FD"/>
    <w:multiLevelType w:val="multilevel"/>
    <w:tmpl w:val="ABECECC4"/>
    <w:numStyleLink w:val="SVP-odrazky"/>
  </w:abstractNum>
  <w:abstractNum w:abstractNumId="6">
    <w:nsid w:val="16F86BDC"/>
    <w:multiLevelType w:val="multilevel"/>
    <w:tmpl w:val="ABECECC4"/>
    <w:numStyleLink w:val="SVP-odrazky"/>
  </w:abstractNum>
  <w:abstractNum w:abstractNumId="7">
    <w:nsid w:val="175969A0"/>
    <w:multiLevelType w:val="multilevel"/>
    <w:tmpl w:val="ABECECC4"/>
    <w:numStyleLink w:val="SVP-odrazky"/>
  </w:abstractNum>
  <w:abstractNum w:abstractNumId="8">
    <w:nsid w:val="1EBF4BDF"/>
    <w:multiLevelType w:val="multilevel"/>
    <w:tmpl w:val="ABECECC4"/>
    <w:numStyleLink w:val="SVP-odrazky"/>
  </w:abstractNum>
  <w:abstractNum w:abstractNumId="9">
    <w:nsid w:val="2189480C"/>
    <w:multiLevelType w:val="multilevel"/>
    <w:tmpl w:val="ABECECC4"/>
    <w:numStyleLink w:val="SVP-odrazky"/>
  </w:abstractNum>
  <w:abstractNum w:abstractNumId="10">
    <w:nsid w:val="238C75C4"/>
    <w:multiLevelType w:val="multilevel"/>
    <w:tmpl w:val="ABECECC4"/>
    <w:numStyleLink w:val="SVP-odrazky"/>
  </w:abstractNum>
  <w:abstractNum w:abstractNumId="11">
    <w:nsid w:val="256012D7"/>
    <w:multiLevelType w:val="multilevel"/>
    <w:tmpl w:val="ABECECC4"/>
    <w:numStyleLink w:val="SVP-odrazky"/>
  </w:abstractNum>
  <w:abstractNum w:abstractNumId="12">
    <w:nsid w:val="27400B90"/>
    <w:multiLevelType w:val="multilevel"/>
    <w:tmpl w:val="ABECECC4"/>
    <w:numStyleLink w:val="SVP-odrazky"/>
  </w:abstractNum>
  <w:abstractNum w:abstractNumId="13">
    <w:nsid w:val="2B476CCB"/>
    <w:multiLevelType w:val="multilevel"/>
    <w:tmpl w:val="ABECECC4"/>
    <w:numStyleLink w:val="SVP-odrazky"/>
  </w:abstractNum>
  <w:abstractNum w:abstractNumId="14">
    <w:nsid w:val="30992BAB"/>
    <w:multiLevelType w:val="multilevel"/>
    <w:tmpl w:val="ABECECC4"/>
    <w:numStyleLink w:val="SVP-odrazky"/>
  </w:abstractNum>
  <w:abstractNum w:abstractNumId="15">
    <w:nsid w:val="359D788C"/>
    <w:multiLevelType w:val="multilevel"/>
    <w:tmpl w:val="ABECECC4"/>
    <w:numStyleLink w:val="SVP-odrazky"/>
  </w:abstractNum>
  <w:abstractNum w:abstractNumId="16">
    <w:nsid w:val="390243F1"/>
    <w:multiLevelType w:val="multilevel"/>
    <w:tmpl w:val="ABECECC4"/>
    <w:numStyleLink w:val="SVP-odrazky"/>
  </w:abstractNum>
  <w:abstractNum w:abstractNumId="17">
    <w:nsid w:val="3A3B2947"/>
    <w:multiLevelType w:val="multilevel"/>
    <w:tmpl w:val="ABECECC4"/>
    <w:numStyleLink w:val="SVP-odrazky"/>
  </w:abstractNum>
  <w:abstractNum w:abstractNumId="18">
    <w:nsid w:val="3F735136"/>
    <w:multiLevelType w:val="multilevel"/>
    <w:tmpl w:val="ABECECC4"/>
    <w:numStyleLink w:val="SVP-odrazky"/>
  </w:abstractNum>
  <w:abstractNum w:abstractNumId="19">
    <w:nsid w:val="43CB119A"/>
    <w:multiLevelType w:val="multilevel"/>
    <w:tmpl w:val="ABECECC4"/>
    <w:numStyleLink w:val="SVP-odrazky"/>
  </w:abstractNum>
  <w:abstractNum w:abstractNumId="20">
    <w:nsid w:val="46DA546E"/>
    <w:multiLevelType w:val="multilevel"/>
    <w:tmpl w:val="ABECECC4"/>
    <w:numStyleLink w:val="SVP-odrazky"/>
  </w:abstractNum>
  <w:abstractNum w:abstractNumId="21">
    <w:nsid w:val="50951E91"/>
    <w:multiLevelType w:val="multilevel"/>
    <w:tmpl w:val="ABECECC4"/>
    <w:numStyleLink w:val="SVP-odrazky"/>
  </w:abstractNum>
  <w:abstractNum w:abstractNumId="22">
    <w:nsid w:val="58A75AA1"/>
    <w:multiLevelType w:val="multilevel"/>
    <w:tmpl w:val="ABECECC4"/>
    <w:numStyleLink w:val="SVP-odrazky"/>
  </w:abstractNum>
  <w:abstractNum w:abstractNumId="23">
    <w:nsid w:val="5AB353BE"/>
    <w:multiLevelType w:val="multilevel"/>
    <w:tmpl w:val="ABECECC4"/>
    <w:numStyleLink w:val="SVP-odrazky"/>
  </w:abstractNum>
  <w:abstractNum w:abstractNumId="24">
    <w:nsid w:val="5CC66107"/>
    <w:multiLevelType w:val="multilevel"/>
    <w:tmpl w:val="ABECECC4"/>
    <w:numStyleLink w:val="SVP-odrazky"/>
  </w:abstractNum>
  <w:abstractNum w:abstractNumId="25">
    <w:nsid w:val="5D8D30C9"/>
    <w:multiLevelType w:val="multilevel"/>
    <w:tmpl w:val="ABECECC4"/>
    <w:numStyleLink w:val="SVP-odrazky"/>
  </w:abstractNum>
  <w:abstractNum w:abstractNumId="26">
    <w:nsid w:val="605F5ABE"/>
    <w:multiLevelType w:val="multilevel"/>
    <w:tmpl w:val="ABECECC4"/>
    <w:numStyleLink w:val="SVP-odrazky"/>
  </w:abstractNum>
  <w:abstractNum w:abstractNumId="27">
    <w:nsid w:val="614C66F7"/>
    <w:multiLevelType w:val="multilevel"/>
    <w:tmpl w:val="ABECECC4"/>
    <w:numStyleLink w:val="SVP-odrazky"/>
  </w:abstractNum>
  <w:abstractNum w:abstractNumId="28">
    <w:nsid w:val="669B241A"/>
    <w:multiLevelType w:val="multilevel"/>
    <w:tmpl w:val="ABECECC4"/>
    <w:numStyleLink w:val="SVP-odrazky"/>
  </w:abstractNum>
  <w:abstractNum w:abstractNumId="29">
    <w:nsid w:val="6D0A66FE"/>
    <w:multiLevelType w:val="multilevel"/>
    <w:tmpl w:val="ABECECC4"/>
    <w:numStyleLink w:val="SVP-odrazky"/>
  </w:abstractNum>
  <w:abstractNum w:abstractNumId="30">
    <w:nsid w:val="6D66212F"/>
    <w:multiLevelType w:val="multilevel"/>
    <w:tmpl w:val="ABECECC4"/>
    <w:numStyleLink w:val="SVP-odrazky"/>
  </w:abstractNum>
  <w:abstractNum w:abstractNumId="31">
    <w:nsid w:val="71A9237C"/>
    <w:multiLevelType w:val="multilevel"/>
    <w:tmpl w:val="ABECECC4"/>
    <w:numStyleLink w:val="SVP-odrazky"/>
  </w:abstractNum>
  <w:abstractNum w:abstractNumId="32">
    <w:nsid w:val="73280902"/>
    <w:multiLevelType w:val="multilevel"/>
    <w:tmpl w:val="ABECECC4"/>
    <w:numStyleLink w:val="SVP-odrazky"/>
  </w:abstractNum>
  <w:abstractNum w:abstractNumId="33">
    <w:nsid w:val="75977164"/>
    <w:multiLevelType w:val="multilevel"/>
    <w:tmpl w:val="ABECECC4"/>
    <w:numStyleLink w:val="SVP-odrazky"/>
  </w:abstractNum>
  <w:abstractNum w:abstractNumId="34">
    <w:nsid w:val="766A1EE5"/>
    <w:multiLevelType w:val="multilevel"/>
    <w:tmpl w:val="ABECECC4"/>
    <w:numStyleLink w:val="SVP-odrazky"/>
  </w:abstractNum>
  <w:abstractNum w:abstractNumId="35">
    <w:nsid w:val="775A0119"/>
    <w:multiLevelType w:val="multilevel"/>
    <w:tmpl w:val="ABECECC4"/>
    <w:numStyleLink w:val="SVP-odrazky"/>
  </w:abstractNum>
  <w:num w:numId="1">
    <w:abstractNumId w:val="3"/>
  </w:num>
  <w:num w:numId="2">
    <w:abstractNumId w:val="35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31"/>
  </w:num>
  <w:num w:numId="8">
    <w:abstractNumId w:val="5"/>
  </w:num>
  <w:num w:numId="9">
    <w:abstractNumId w:val="7"/>
  </w:num>
  <w:num w:numId="10">
    <w:abstractNumId w:val="28"/>
  </w:num>
  <w:num w:numId="11">
    <w:abstractNumId w:val="8"/>
  </w:num>
  <w:num w:numId="12">
    <w:abstractNumId w:val="26"/>
  </w:num>
  <w:num w:numId="13">
    <w:abstractNumId w:val="1"/>
  </w:num>
  <w:num w:numId="14">
    <w:abstractNumId w:val="10"/>
  </w:num>
  <w:num w:numId="15">
    <w:abstractNumId w:val="18"/>
  </w:num>
  <w:num w:numId="16">
    <w:abstractNumId w:val="13"/>
  </w:num>
  <w:num w:numId="17">
    <w:abstractNumId w:val="32"/>
  </w:num>
  <w:num w:numId="18">
    <w:abstractNumId w:val="14"/>
  </w:num>
  <w:num w:numId="19">
    <w:abstractNumId w:val="6"/>
  </w:num>
  <w:num w:numId="20">
    <w:abstractNumId w:val="9"/>
  </w:num>
  <w:num w:numId="21">
    <w:abstractNumId w:val="21"/>
  </w:num>
  <w:num w:numId="22">
    <w:abstractNumId w:val="23"/>
  </w:num>
  <w:num w:numId="23">
    <w:abstractNumId w:val="27"/>
  </w:num>
  <w:num w:numId="24">
    <w:abstractNumId w:val="29"/>
  </w:num>
  <w:num w:numId="25">
    <w:abstractNumId w:val="17"/>
  </w:num>
  <w:num w:numId="26">
    <w:abstractNumId w:val="34"/>
  </w:num>
  <w:num w:numId="27">
    <w:abstractNumId w:val="30"/>
  </w:num>
  <w:num w:numId="28">
    <w:abstractNumId w:val="19"/>
  </w:num>
  <w:num w:numId="29">
    <w:abstractNumId w:val="33"/>
  </w:num>
  <w:num w:numId="30">
    <w:abstractNumId w:val="20"/>
  </w:num>
  <w:num w:numId="31">
    <w:abstractNumId w:val="24"/>
  </w:num>
  <w:num w:numId="32">
    <w:abstractNumId w:val="12"/>
  </w:num>
  <w:num w:numId="33">
    <w:abstractNumId w:val="22"/>
  </w:num>
  <w:num w:numId="34">
    <w:abstractNumId w:val="15"/>
  </w:num>
  <w:num w:numId="35">
    <w:abstractNumId w:val="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4"/>
    <w:rsid w:val="00106036"/>
    <w:rsid w:val="00992BD4"/>
    <w:rsid w:val="00D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6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VP-tucne">
    <w:name w:val="SVP-tucne"/>
    <w:basedOn w:val="Normln"/>
    <w:link w:val="SVP-tucneChar"/>
    <w:rsid w:val="00106036"/>
    <w:rPr>
      <w:b/>
    </w:rPr>
  </w:style>
  <w:style w:type="numbering" w:customStyle="1" w:styleId="SVP-odrazky">
    <w:name w:val="SVP-odrazky"/>
    <w:basedOn w:val="Bezseznamu"/>
    <w:rsid w:val="00106036"/>
    <w:pPr>
      <w:numPr>
        <w:numId w:val="1"/>
      </w:numPr>
    </w:pPr>
  </w:style>
  <w:style w:type="paragraph" w:customStyle="1" w:styleId="SVP-tucnevtabulce-viceradku">
    <w:name w:val="SVP-tucne v tabulce - vice radku"/>
    <w:basedOn w:val="Normln"/>
    <w:link w:val="SVP-tucnevtabulce-viceradkuChar"/>
    <w:rsid w:val="00106036"/>
    <w:pPr>
      <w:ind w:left="227" w:hanging="227"/>
    </w:pPr>
    <w:rPr>
      <w:b/>
      <w:bCs/>
      <w:szCs w:val="20"/>
    </w:rPr>
  </w:style>
  <w:style w:type="character" w:customStyle="1" w:styleId="SVP-tucnevtabulce-viceradkuChar">
    <w:name w:val="SVP-tucne v tabulce - vice radku Char"/>
    <w:link w:val="SVP-tucnevtabulce-viceradku"/>
    <w:rsid w:val="00106036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SVP-nazevpredmetu">
    <w:name w:val="SVP - nazev predmetu"/>
    <w:basedOn w:val="Nadpis1"/>
    <w:rsid w:val="00106036"/>
    <w:pPr>
      <w:keepLines w:val="0"/>
      <w:spacing w:before="0"/>
      <w:jc w:val="center"/>
    </w:pPr>
    <w:rPr>
      <w:rFonts w:ascii="Times New Roman" w:eastAsia="Times New Roman" w:hAnsi="Times New Roman" w:cs="Times New Roman"/>
      <w:color w:val="auto"/>
      <w:szCs w:val="24"/>
      <w:lang w:val="de-DE"/>
    </w:rPr>
  </w:style>
  <w:style w:type="character" w:customStyle="1" w:styleId="SVP-tucneChar">
    <w:name w:val="SVP-tucne Char"/>
    <w:link w:val="SVP-tucne"/>
    <w:rsid w:val="0010603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SVP-tucnepodtrzeny">
    <w:name w:val="SVP-tucne+podtrzeny"/>
    <w:basedOn w:val="Normln"/>
    <w:link w:val="SVP-tucnepodtrzenyChar"/>
    <w:rsid w:val="00106036"/>
    <w:pPr>
      <w:tabs>
        <w:tab w:val="left" w:pos="2340"/>
        <w:tab w:val="left" w:pos="6300"/>
      </w:tabs>
    </w:pPr>
    <w:rPr>
      <w:b/>
      <w:u w:val="single"/>
    </w:rPr>
  </w:style>
  <w:style w:type="character" w:customStyle="1" w:styleId="SVP-RUVV">
    <w:name w:val="SVP-RU+VV"/>
    <w:rsid w:val="00106036"/>
    <w:rPr>
      <w:b/>
      <w:sz w:val="28"/>
      <w:szCs w:val="28"/>
      <w:u w:val="single"/>
    </w:rPr>
  </w:style>
  <w:style w:type="paragraph" w:customStyle="1" w:styleId="SVP-tucnevtabulcenastred">
    <w:name w:val="SVP - tucne v tabulce na stred"/>
    <w:basedOn w:val="Normln"/>
    <w:link w:val="SVP-tucnevtabulcenastredChar"/>
    <w:rsid w:val="00106036"/>
    <w:pPr>
      <w:jc w:val="center"/>
    </w:pPr>
    <w:rPr>
      <w:b/>
    </w:rPr>
  </w:style>
  <w:style w:type="character" w:customStyle="1" w:styleId="SVP-tucnevtabulcenastredChar">
    <w:name w:val="SVP - tucne v tabulce na stred Char"/>
    <w:link w:val="SVP-tucnevtabulcenastred"/>
    <w:rsid w:val="0010603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SVP-tucnepodtrzenyChar">
    <w:name w:val="SVP-tucne+podtrzeny Char"/>
    <w:link w:val="SVP-tucnepodtrzeny"/>
    <w:rsid w:val="00106036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customStyle="1" w:styleId="SVPtematickecelky">
    <w:name w:val="SVP tematicke celky"/>
    <w:link w:val="SVPtematickecelkyChar"/>
    <w:rsid w:val="00106036"/>
    <w:pPr>
      <w:tabs>
        <w:tab w:val="left" w:pos="1134"/>
      </w:tabs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VPtematickecelkyChar">
    <w:name w:val="SVP tematicke celky Char"/>
    <w:link w:val="SVPtematickecelky"/>
    <w:rsid w:val="001060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0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6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VP-tucne">
    <w:name w:val="SVP-tucne"/>
    <w:basedOn w:val="Normln"/>
    <w:link w:val="SVP-tucneChar"/>
    <w:rsid w:val="00106036"/>
    <w:rPr>
      <w:b/>
    </w:rPr>
  </w:style>
  <w:style w:type="numbering" w:customStyle="1" w:styleId="SVP-odrazky">
    <w:name w:val="SVP-odrazky"/>
    <w:basedOn w:val="Bezseznamu"/>
    <w:rsid w:val="00106036"/>
    <w:pPr>
      <w:numPr>
        <w:numId w:val="1"/>
      </w:numPr>
    </w:pPr>
  </w:style>
  <w:style w:type="paragraph" w:customStyle="1" w:styleId="SVP-tucnevtabulce-viceradku">
    <w:name w:val="SVP-tucne v tabulce - vice radku"/>
    <w:basedOn w:val="Normln"/>
    <w:link w:val="SVP-tucnevtabulce-viceradkuChar"/>
    <w:rsid w:val="00106036"/>
    <w:pPr>
      <w:ind w:left="227" w:hanging="227"/>
    </w:pPr>
    <w:rPr>
      <w:b/>
      <w:bCs/>
      <w:szCs w:val="20"/>
    </w:rPr>
  </w:style>
  <w:style w:type="character" w:customStyle="1" w:styleId="SVP-tucnevtabulce-viceradkuChar">
    <w:name w:val="SVP-tucne v tabulce - vice radku Char"/>
    <w:link w:val="SVP-tucnevtabulce-viceradku"/>
    <w:rsid w:val="00106036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SVP-nazevpredmetu">
    <w:name w:val="SVP - nazev predmetu"/>
    <w:basedOn w:val="Nadpis1"/>
    <w:rsid w:val="00106036"/>
    <w:pPr>
      <w:keepLines w:val="0"/>
      <w:spacing w:before="0"/>
      <w:jc w:val="center"/>
    </w:pPr>
    <w:rPr>
      <w:rFonts w:ascii="Times New Roman" w:eastAsia="Times New Roman" w:hAnsi="Times New Roman" w:cs="Times New Roman"/>
      <w:color w:val="auto"/>
      <w:szCs w:val="24"/>
      <w:lang w:val="de-DE"/>
    </w:rPr>
  </w:style>
  <w:style w:type="character" w:customStyle="1" w:styleId="SVP-tucneChar">
    <w:name w:val="SVP-tucne Char"/>
    <w:link w:val="SVP-tucne"/>
    <w:rsid w:val="0010603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SVP-tucnepodtrzeny">
    <w:name w:val="SVP-tucne+podtrzeny"/>
    <w:basedOn w:val="Normln"/>
    <w:link w:val="SVP-tucnepodtrzenyChar"/>
    <w:rsid w:val="00106036"/>
    <w:pPr>
      <w:tabs>
        <w:tab w:val="left" w:pos="2340"/>
        <w:tab w:val="left" w:pos="6300"/>
      </w:tabs>
    </w:pPr>
    <w:rPr>
      <w:b/>
      <w:u w:val="single"/>
    </w:rPr>
  </w:style>
  <w:style w:type="character" w:customStyle="1" w:styleId="SVP-RUVV">
    <w:name w:val="SVP-RU+VV"/>
    <w:rsid w:val="00106036"/>
    <w:rPr>
      <w:b/>
      <w:sz w:val="28"/>
      <w:szCs w:val="28"/>
      <w:u w:val="single"/>
    </w:rPr>
  </w:style>
  <w:style w:type="paragraph" w:customStyle="1" w:styleId="SVP-tucnevtabulcenastred">
    <w:name w:val="SVP - tucne v tabulce na stred"/>
    <w:basedOn w:val="Normln"/>
    <w:link w:val="SVP-tucnevtabulcenastredChar"/>
    <w:rsid w:val="00106036"/>
    <w:pPr>
      <w:jc w:val="center"/>
    </w:pPr>
    <w:rPr>
      <w:b/>
    </w:rPr>
  </w:style>
  <w:style w:type="character" w:customStyle="1" w:styleId="SVP-tucnevtabulcenastredChar">
    <w:name w:val="SVP - tucne v tabulce na stred Char"/>
    <w:link w:val="SVP-tucnevtabulcenastred"/>
    <w:rsid w:val="0010603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SVP-tucnepodtrzenyChar">
    <w:name w:val="SVP-tucne+podtrzeny Char"/>
    <w:link w:val="SVP-tucnepodtrzeny"/>
    <w:rsid w:val="00106036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customStyle="1" w:styleId="SVPtematickecelky">
    <w:name w:val="SVP tematicke celky"/>
    <w:link w:val="SVPtematickecelkyChar"/>
    <w:rsid w:val="00106036"/>
    <w:pPr>
      <w:tabs>
        <w:tab w:val="left" w:pos="1134"/>
      </w:tabs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VPtematickecelkyChar">
    <w:name w:val="SVP tematicke celky Char"/>
    <w:link w:val="SVPtematickecelky"/>
    <w:rsid w:val="001060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0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1854</Words>
  <Characters>10943</Characters>
  <Application>Microsoft Office Word</Application>
  <DocSecurity>0</DocSecurity>
  <Lines>91</Lines>
  <Paragraphs>25</Paragraphs>
  <ScaleCrop>false</ScaleCrop>
  <Company>Hewlett-Packard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2015-06-09T10:48:00Z</dcterms:created>
  <dcterms:modified xsi:type="dcterms:W3CDTF">2015-06-09T10:51:00Z</dcterms:modified>
</cp:coreProperties>
</file>