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b/>
          <w:bCs/>
          <w:i/>
          <w:iCs/>
          <w:color w:val="222222"/>
          <w:sz w:val="24"/>
          <w:szCs w:val="24"/>
          <w:lang w:val="en-GB" w:eastAsia="cs-CZ"/>
        </w:rPr>
        <w:t>Einstein on the Beach</w:t>
      </w:r>
    </w:p>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is an </w:t>
      </w:r>
      <w:hyperlink r:id="rId5" w:tooltip="Opera" w:history="1">
        <w:r w:rsidRPr="003275B3">
          <w:rPr>
            <w:rFonts w:ascii="Times New Roman" w:eastAsia="Times New Roman" w:hAnsi="Times New Roman" w:cs="Times New Roman"/>
            <w:color w:val="0B0080"/>
            <w:sz w:val="24"/>
            <w:szCs w:val="24"/>
            <w:lang w:val="en-GB" w:eastAsia="cs-CZ"/>
          </w:rPr>
          <w:t>opera</w:t>
        </w:r>
      </w:hyperlink>
      <w:r w:rsidRPr="003275B3">
        <w:rPr>
          <w:rFonts w:ascii="Times New Roman" w:eastAsia="Times New Roman" w:hAnsi="Times New Roman" w:cs="Times New Roman"/>
          <w:color w:val="222222"/>
          <w:sz w:val="24"/>
          <w:szCs w:val="24"/>
          <w:lang w:val="en-GB" w:eastAsia="cs-CZ"/>
        </w:rPr>
        <w:t> in four acts (framed and connected by five "knee plays" or </w:t>
      </w:r>
      <w:hyperlink r:id="rId6" w:tooltip="Intermezzo" w:history="1">
        <w:r w:rsidRPr="003275B3">
          <w:rPr>
            <w:rFonts w:ascii="Times New Roman" w:eastAsia="Times New Roman" w:hAnsi="Times New Roman" w:cs="Times New Roman"/>
            <w:color w:val="0B0080"/>
            <w:sz w:val="24"/>
            <w:szCs w:val="24"/>
            <w:lang w:val="en-GB" w:eastAsia="cs-CZ"/>
          </w:rPr>
          <w:t>intermezzos</w:t>
        </w:r>
      </w:hyperlink>
      <w:r w:rsidRPr="003275B3">
        <w:rPr>
          <w:rFonts w:ascii="Times New Roman" w:eastAsia="Times New Roman" w:hAnsi="Times New Roman" w:cs="Times New Roman"/>
          <w:color w:val="222222"/>
          <w:sz w:val="24"/>
          <w:szCs w:val="24"/>
          <w:lang w:val="en-GB" w:eastAsia="cs-CZ"/>
        </w:rPr>
        <w:t>), composed by </w:t>
      </w:r>
      <w:hyperlink r:id="rId7" w:tooltip="Philip Glass" w:history="1">
        <w:r w:rsidRPr="003275B3">
          <w:rPr>
            <w:rFonts w:ascii="Times New Roman" w:eastAsia="Times New Roman" w:hAnsi="Times New Roman" w:cs="Times New Roman"/>
            <w:color w:val="0B0080"/>
            <w:sz w:val="24"/>
            <w:szCs w:val="24"/>
            <w:lang w:val="en-GB" w:eastAsia="cs-CZ"/>
          </w:rPr>
          <w:t xml:space="preserve">Philip </w:t>
        </w:r>
        <w:proofErr w:type="spellStart"/>
        <w:r w:rsidRPr="003275B3">
          <w:rPr>
            <w:rFonts w:ascii="Times New Roman" w:eastAsia="Times New Roman" w:hAnsi="Times New Roman" w:cs="Times New Roman"/>
            <w:color w:val="0B0080"/>
            <w:sz w:val="24"/>
            <w:szCs w:val="24"/>
            <w:lang w:val="en-GB" w:eastAsia="cs-CZ"/>
          </w:rPr>
          <w:t>Glass</w:t>
        </w:r>
      </w:hyperlink>
      <w:r w:rsidRPr="003275B3">
        <w:rPr>
          <w:rFonts w:ascii="Times New Roman" w:eastAsia="Times New Roman" w:hAnsi="Times New Roman" w:cs="Times New Roman"/>
          <w:color w:val="222222"/>
          <w:sz w:val="24"/>
          <w:szCs w:val="24"/>
          <w:lang w:val="en-GB" w:eastAsia="cs-CZ"/>
        </w:rPr>
        <w:t>and</w:t>
      </w:r>
      <w:proofErr w:type="spellEnd"/>
      <w:r w:rsidRPr="003275B3">
        <w:rPr>
          <w:rFonts w:ascii="Times New Roman" w:eastAsia="Times New Roman" w:hAnsi="Times New Roman" w:cs="Times New Roman"/>
          <w:color w:val="222222"/>
          <w:sz w:val="24"/>
          <w:szCs w:val="24"/>
          <w:lang w:val="en-GB" w:eastAsia="cs-CZ"/>
        </w:rPr>
        <w:t xml:space="preserve"> directed by theatrical producer </w:t>
      </w:r>
      <w:hyperlink r:id="rId8" w:tooltip="Robert Wilson (director)" w:history="1">
        <w:r w:rsidRPr="003275B3">
          <w:rPr>
            <w:rFonts w:ascii="Times New Roman" w:eastAsia="Times New Roman" w:hAnsi="Times New Roman" w:cs="Times New Roman"/>
            <w:color w:val="0B0080"/>
            <w:sz w:val="24"/>
            <w:szCs w:val="24"/>
            <w:lang w:val="en-GB" w:eastAsia="cs-CZ"/>
          </w:rPr>
          <w:t>Robert Wilson</w:t>
        </w:r>
      </w:hyperlink>
      <w:r w:rsidRPr="003275B3">
        <w:rPr>
          <w:rFonts w:ascii="Times New Roman" w:eastAsia="Times New Roman" w:hAnsi="Times New Roman" w:cs="Times New Roman"/>
          <w:color w:val="222222"/>
          <w:sz w:val="24"/>
          <w:szCs w:val="24"/>
          <w:lang w:val="en-GB" w:eastAsia="cs-CZ"/>
        </w:rPr>
        <w:t>.</w:t>
      </w:r>
      <w:hyperlink r:id="rId9" w:anchor="cite_note-glass-music-1" w:history="1">
        <w:r w:rsidRPr="003275B3">
          <w:rPr>
            <w:rFonts w:ascii="Times New Roman" w:eastAsia="Times New Roman" w:hAnsi="Times New Roman" w:cs="Times New Roman"/>
            <w:color w:val="0B0080"/>
            <w:sz w:val="24"/>
            <w:szCs w:val="24"/>
            <w:vertAlign w:val="superscript"/>
            <w:lang w:val="en-GB" w:eastAsia="cs-CZ"/>
          </w:rPr>
          <w:t>[1]</w:t>
        </w:r>
      </w:hyperlink>
      <w:r w:rsidRPr="003275B3">
        <w:rPr>
          <w:rFonts w:ascii="Times New Roman" w:eastAsia="Times New Roman" w:hAnsi="Times New Roman" w:cs="Times New Roman"/>
          <w:color w:val="222222"/>
          <w:sz w:val="24"/>
          <w:szCs w:val="24"/>
          <w:lang w:val="en-GB" w:eastAsia="cs-CZ"/>
        </w:rPr>
        <w:t xml:space="preserve"> The opera eschews traditional narrative in </w:t>
      </w:r>
      <w:proofErr w:type="spellStart"/>
      <w:r w:rsidRPr="003275B3">
        <w:rPr>
          <w:rFonts w:ascii="Times New Roman" w:eastAsia="Times New Roman" w:hAnsi="Times New Roman" w:cs="Times New Roman"/>
          <w:color w:val="222222"/>
          <w:sz w:val="24"/>
          <w:szCs w:val="24"/>
          <w:lang w:val="en-GB" w:eastAsia="cs-CZ"/>
        </w:rPr>
        <w:t>favor</w:t>
      </w:r>
      <w:proofErr w:type="spellEnd"/>
      <w:r w:rsidRPr="003275B3">
        <w:rPr>
          <w:rFonts w:ascii="Times New Roman" w:eastAsia="Times New Roman" w:hAnsi="Times New Roman" w:cs="Times New Roman"/>
          <w:color w:val="222222"/>
          <w:sz w:val="24"/>
          <w:szCs w:val="24"/>
          <w:lang w:val="en-GB" w:eastAsia="cs-CZ"/>
        </w:rPr>
        <w:t xml:space="preserve"> of a formalist approach based on structured spaces laid out by Wilson in a series of storyboards.</w:t>
      </w:r>
      <w:hyperlink r:id="rId10" w:anchor="cite_note-:0-2" w:history="1">
        <w:r w:rsidRPr="003275B3">
          <w:rPr>
            <w:rFonts w:ascii="Times New Roman" w:eastAsia="Times New Roman" w:hAnsi="Times New Roman" w:cs="Times New Roman"/>
            <w:color w:val="0B0080"/>
            <w:sz w:val="24"/>
            <w:szCs w:val="24"/>
            <w:vertAlign w:val="superscript"/>
            <w:lang w:val="en-GB" w:eastAsia="cs-CZ"/>
          </w:rPr>
          <w:t>[2]</w:t>
        </w:r>
      </w:hyperlink>
      <w:r w:rsidRPr="003275B3">
        <w:rPr>
          <w:rFonts w:ascii="Times New Roman" w:eastAsia="Times New Roman" w:hAnsi="Times New Roman" w:cs="Times New Roman"/>
          <w:color w:val="222222"/>
          <w:sz w:val="24"/>
          <w:szCs w:val="24"/>
          <w:lang w:val="en-GB" w:eastAsia="cs-CZ"/>
        </w:rPr>
        <w:t> The music was written "in the spring, summer and fall of 1975".</w:t>
      </w:r>
      <w:hyperlink r:id="rId11" w:anchor="cite_note-3" w:history="1">
        <w:r w:rsidRPr="003275B3">
          <w:rPr>
            <w:rFonts w:ascii="Times New Roman" w:eastAsia="Times New Roman" w:hAnsi="Times New Roman" w:cs="Times New Roman"/>
            <w:color w:val="0B0080"/>
            <w:sz w:val="24"/>
            <w:szCs w:val="24"/>
            <w:vertAlign w:val="superscript"/>
            <w:lang w:val="en-GB" w:eastAsia="cs-CZ"/>
          </w:rPr>
          <w:t>[3</w:t>
        </w:r>
        <w:proofErr w:type="gramStart"/>
        <w:r w:rsidRPr="003275B3">
          <w:rPr>
            <w:rFonts w:ascii="Times New Roman" w:eastAsia="Times New Roman" w:hAnsi="Times New Roman" w:cs="Times New Roman"/>
            <w:color w:val="0B0080"/>
            <w:sz w:val="24"/>
            <w:szCs w:val="24"/>
            <w:vertAlign w:val="superscript"/>
            <w:lang w:val="en-GB" w:eastAsia="cs-CZ"/>
          </w:rPr>
          <w:t>]</w:t>
        </w:r>
        <w:proofErr w:type="gramEnd"/>
      </w:hyperlink>
      <w:r w:rsidRPr="003275B3">
        <w:rPr>
          <w:rFonts w:ascii="Times New Roman" w:eastAsia="Times New Roman" w:hAnsi="Times New Roman" w:cs="Times New Roman"/>
          <w:color w:val="222222"/>
          <w:sz w:val="24"/>
          <w:szCs w:val="24"/>
          <w:lang w:val="en-GB" w:eastAsia="cs-CZ"/>
        </w:rPr>
        <w:t>Glass recounts the collaborative process: "I put [Wilson’s notebook of sketches] on the piano and composed each section like a portrait of the drawing before me. The score was begun in the spring of 1975 and completed by the following November, and those drawings were before me all the time." </w:t>
      </w:r>
      <w:hyperlink r:id="rId12" w:anchor="cite_note-4" w:history="1">
        <w:r w:rsidRPr="003275B3">
          <w:rPr>
            <w:rFonts w:ascii="Times New Roman" w:eastAsia="Times New Roman" w:hAnsi="Times New Roman" w:cs="Times New Roman"/>
            <w:color w:val="0B0080"/>
            <w:sz w:val="24"/>
            <w:szCs w:val="24"/>
            <w:vertAlign w:val="superscript"/>
            <w:lang w:val="en-GB" w:eastAsia="cs-CZ"/>
          </w:rPr>
          <w:t>[4]</w:t>
        </w:r>
      </w:hyperlink>
      <w:r w:rsidRPr="003275B3">
        <w:rPr>
          <w:rFonts w:ascii="Times New Roman" w:eastAsia="Times New Roman" w:hAnsi="Times New Roman" w:cs="Times New Roman"/>
          <w:color w:val="222222"/>
          <w:sz w:val="24"/>
          <w:szCs w:val="24"/>
          <w:lang w:val="en-GB" w:eastAsia="cs-CZ"/>
        </w:rPr>
        <w:t> The premiere took place on July 25, 1976, at the </w:t>
      </w:r>
      <w:hyperlink r:id="rId13" w:tooltip="Avignon Festival" w:history="1">
        <w:r w:rsidRPr="003275B3">
          <w:rPr>
            <w:rFonts w:ascii="Times New Roman" w:eastAsia="Times New Roman" w:hAnsi="Times New Roman" w:cs="Times New Roman"/>
            <w:color w:val="0B0080"/>
            <w:sz w:val="24"/>
            <w:szCs w:val="24"/>
            <w:lang w:val="en-GB" w:eastAsia="cs-CZ"/>
          </w:rPr>
          <w:t>Avignon Festival</w:t>
        </w:r>
      </w:hyperlink>
      <w:r w:rsidRPr="003275B3">
        <w:rPr>
          <w:rFonts w:ascii="Times New Roman" w:eastAsia="Times New Roman" w:hAnsi="Times New Roman" w:cs="Times New Roman"/>
          <w:color w:val="222222"/>
          <w:sz w:val="24"/>
          <w:szCs w:val="24"/>
          <w:lang w:val="en-GB" w:eastAsia="cs-CZ"/>
        </w:rPr>
        <w:t> in France. The opera contains writings by </w:t>
      </w:r>
      <w:hyperlink r:id="rId14" w:tooltip="Christopher Knowles" w:history="1">
        <w:r w:rsidRPr="003275B3">
          <w:rPr>
            <w:rFonts w:ascii="Times New Roman" w:eastAsia="Times New Roman" w:hAnsi="Times New Roman" w:cs="Times New Roman"/>
            <w:color w:val="0B0080"/>
            <w:sz w:val="24"/>
            <w:szCs w:val="24"/>
            <w:lang w:val="en-GB" w:eastAsia="cs-CZ"/>
          </w:rPr>
          <w:t>Christopher Knowles</w:t>
        </w:r>
      </w:hyperlink>
      <w:r w:rsidRPr="003275B3">
        <w:rPr>
          <w:rFonts w:ascii="Times New Roman" w:eastAsia="Times New Roman" w:hAnsi="Times New Roman" w:cs="Times New Roman"/>
          <w:color w:val="222222"/>
          <w:sz w:val="24"/>
          <w:szCs w:val="24"/>
          <w:lang w:val="en-GB" w:eastAsia="cs-CZ"/>
        </w:rPr>
        <w:t>, Samuel M. Johnson and </w:t>
      </w:r>
      <w:hyperlink r:id="rId15" w:tooltip="Lucinda Childs" w:history="1">
        <w:r w:rsidRPr="003275B3">
          <w:rPr>
            <w:rFonts w:ascii="Times New Roman" w:eastAsia="Times New Roman" w:hAnsi="Times New Roman" w:cs="Times New Roman"/>
            <w:color w:val="0B0080"/>
            <w:sz w:val="24"/>
            <w:szCs w:val="24"/>
            <w:lang w:val="en-GB" w:eastAsia="cs-CZ"/>
          </w:rPr>
          <w:t>Lucinda Childs</w:t>
        </w:r>
      </w:hyperlink>
      <w:r w:rsidRPr="003275B3">
        <w:rPr>
          <w:rFonts w:ascii="Times New Roman" w:eastAsia="Times New Roman" w:hAnsi="Times New Roman" w:cs="Times New Roman"/>
          <w:color w:val="222222"/>
          <w:sz w:val="24"/>
          <w:szCs w:val="24"/>
          <w:lang w:val="en-GB" w:eastAsia="cs-CZ"/>
        </w:rPr>
        <w:t>.</w:t>
      </w:r>
      <w:hyperlink r:id="rId16" w:anchor="cite_note-page-liner_notes-5" w:history="1">
        <w:r w:rsidRPr="003275B3">
          <w:rPr>
            <w:rFonts w:ascii="Times New Roman" w:eastAsia="Times New Roman" w:hAnsi="Times New Roman" w:cs="Times New Roman"/>
            <w:color w:val="0B0080"/>
            <w:sz w:val="24"/>
            <w:szCs w:val="24"/>
            <w:vertAlign w:val="superscript"/>
            <w:lang w:val="en-GB" w:eastAsia="cs-CZ"/>
          </w:rPr>
          <w:t>[5]</w:t>
        </w:r>
      </w:hyperlink>
      <w:r w:rsidRPr="003275B3">
        <w:rPr>
          <w:rFonts w:ascii="Times New Roman" w:eastAsia="Times New Roman" w:hAnsi="Times New Roman" w:cs="Times New Roman"/>
          <w:color w:val="222222"/>
          <w:sz w:val="24"/>
          <w:szCs w:val="24"/>
          <w:lang w:val="en-GB" w:eastAsia="cs-CZ"/>
        </w:rPr>
        <w:t> It is Glass's first and longest opera score, taking approximately five hours in full performance without intermission; given the length, the audience is permitted to enter and leave as desired.</w:t>
      </w:r>
      <w:hyperlink r:id="rId17" w:anchor="cite_note-page-liner_notes-5" w:history="1">
        <w:r w:rsidRPr="003275B3">
          <w:rPr>
            <w:rFonts w:ascii="Times New Roman" w:eastAsia="Times New Roman" w:hAnsi="Times New Roman" w:cs="Times New Roman"/>
            <w:color w:val="0B0080"/>
            <w:sz w:val="24"/>
            <w:szCs w:val="24"/>
            <w:vertAlign w:val="superscript"/>
            <w:lang w:val="en-GB" w:eastAsia="cs-CZ"/>
          </w:rPr>
          <w:t>[5]</w:t>
        </w:r>
      </w:hyperlink>
    </w:p>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The work became the first in Glass's thematically related Portrait Trilogy, along with </w:t>
      </w:r>
      <w:hyperlink r:id="rId18" w:tooltip="Satyagraha (opera)" w:history="1">
        <w:r w:rsidRPr="003275B3">
          <w:rPr>
            <w:rFonts w:ascii="Times New Roman" w:eastAsia="Times New Roman" w:hAnsi="Times New Roman" w:cs="Times New Roman"/>
            <w:i/>
            <w:iCs/>
            <w:color w:val="0B0080"/>
            <w:sz w:val="24"/>
            <w:szCs w:val="24"/>
            <w:lang w:val="en-GB" w:eastAsia="cs-CZ"/>
          </w:rPr>
          <w:t>Satyagraha</w:t>
        </w:r>
      </w:hyperlink>
      <w:r w:rsidRPr="003275B3">
        <w:rPr>
          <w:rFonts w:ascii="Times New Roman" w:eastAsia="Times New Roman" w:hAnsi="Times New Roman" w:cs="Times New Roman"/>
          <w:color w:val="222222"/>
          <w:sz w:val="24"/>
          <w:szCs w:val="24"/>
          <w:lang w:val="en-GB" w:eastAsia="cs-CZ"/>
        </w:rPr>
        <w:t> (1979), and </w:t>
      </w:r>
      <w:proofErr w:type="spellStart"/>
      <w:r w:rsidRPr="003275B3">
        <w:rPr>
          <w:rFonts w:ascii="Times New Roman" w:eastAsia="Times New Roman" w:hAnsi="Times New Roman" w:cs="Times New Roman"/>
          <w:i/>
          <w:iCs/>
          <w:color w:val="222222"/>
          <w:sz w:val="24"/>
          <w:szCs w:val="24"/>
          <w:lang w:val="en-GB" w:eastAsia="cs-CZ"/>
        </w:rPr>
        <w:fldChar w:fldCharType="begin"/>
      </w:r>
      <w:r w:rsidRPr="003275B3">
        <w:rPr>
          <w:rFonts w:ascii="Times New Roman" w:eastAsia="Times New Roman" w:hAnsi="Times New Roman" w:cs="Times New Roman"/>
          <w:i/>
          <w:iCs/>
          <w:color w:val="222222"/>
          <w:sz w:val="24"/>
          <w:szCs w:val="24"/>
          <w:lang w:val="en-GB" w:eastAsia="cs-CZ"/>
        </w:rPr>
        <w:instrText xml:space="preserve"> HYPERLINK "https://en.wikipedia.org/wiki/Akhnaten_(opera)" \o "Akhnaten (opera)" </w:instrText>
      </w:r>
      <w:r w:rsidRPr="003275B3">
        <w:rPr>
          <w:rFonts w:ascii="Times New Roman" w:eastAsia="Times New Roman" w:hAnsi="Times New Roman" w:cs="Times New Roman"/>
          <w:i/>
          <w:iCs/>
          <w:color w:val="222222"/>
          <w:sz w:val="24"/>
          <w:szCs w:val="24"/>
          <w:lang w:val="en-GB" w:eastAsia="cs-CZ"/>
        </w:rPr>
        <w:fldChar w:fldCharType="separate"/>
      </w:r>
      <w:r w:rsidRPr="003275B3">
        <w:rPr>
          <w:rFonts w:ascii="Times New Roman" w:eastAsia="Times New Roman" w:hAnsi="Times New Roman" w:cs="Times New Roman"/>
          <w:i/>
          <w:iCs/>
          <w:color w:val="0B0080"/>
          <w:sz w:val="24"/>
          <w:szCs w:val="24"/>
          <w:lang w:val="en-GB" w:eastAsia="cs-CZ"/>
        </w:rPr>
        <w:t>Akhnaten</w:t>
      </w:r>
      <w:proofErr w:type="spellEnd"/>
      <w:r w:rsidRPr="003275B3">
        <w:rPr>
          <w:rFonts w:ascii="Times New Roman" w:eastAsia="Times New Roman" w:hAnsi="Times New Roman" w:cs="Times New Roman"/>
          <w:i/>
          <w:iCs/>
          <w:color w:val="222222"/>
          <w:sz w:val="24"/>
          <w:szCs w:val="24"/>
          <w:lang w:val="en-GB" w:eastAsia="cs-CZ"/>
        </w:rPr>
        <w:fldChar w:fldCharType="end"/>
      </w:r>
      <w:r w:rsidRPr="003275B3">
        <w:rPr>
          <w:rFonts w:ascii="Times New Roman" w:eastAsia="Times New Roman" w:hAnsi="Times New Roman" w:cs="Times New Roman"/>
          <w:color w:val="222222"/>
          <w:sz w:val="24"/>
          <w:szCs w:val="24"/>
          <w:lang w:val="en-GB" w:eastAsia="cs-CZ"/>
        </w:rPr>
        <w:t> (1983). These three operas were described by Glass as portraits of people whose personal vision transformed the thinking of their times through the power of ideas rather than by military force.</w:t>
      </w:r>
      <w:hyperlink r:id="rId19" w:anchor="cite_note-page-liner_notes-5" w:history="1">
        <w:r w:rsidRPr="003275B3">
          <w:rPr>
            <w:rFonts w:ascii="Times New Roman" w:eastAsia="Times New Roman" w:hAnsi="Times New Roman" w:cs="Times New Roman"/>
            <w:color w:val="0B0080"/>
            <w:sz w:val="24"/>
            <w:szCs w:val="24"/>
            <w:vertAlign w:val="superscript"/>
            <w:lang w:val="en-GB" w:eastAsia="cs-CZ"/>
          </w:rPr>
          <w:t>[5]</w:t>
        </w:r>
      </w:hyperlink>
    </w:p>
    <w:p w:rsidR="003275B3" w:rsidRPr="003275B3" w:rsidRDefault="003275B3" w:rsidP="003275B3">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4"/>
          <w:szCs w:val="24"/>
          <w:lang w:val="en-GB" w:eastAsia="cs-CZ"/>
        </w:rPr>
      </w:pPr>
      <w:r w:rsidRPr="003275B3">
        <w:rPr>
          <w:rFonts w:ascii="Times New Roman" w:eastAsia="Times New Roman" w:hAnsi="Times New Roman" w:cs="Times New Roman"/>
          <w:b/>
          <w:color w:val="000000"/>
          <w:sz w:val="24"/>
          <w:szCs w:val="24"/>
          <w:lang w:val="en-GB" w:eastAsia="cs-CZ"/>
        </w:rPr>
        <w:t>Synopsis</w:t>
      </w:r>
    </w:p>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From the beginning of Glass and Wilson's collaboration, they insisted on portraying the icon purely as a historical figure, in the absence of a storyline attached to his image. While they did incorporate symbols from Einstein's life within the opera's scenery, characters, and music, they intentionally chose not to give the opera a specific plot.</w:t>
      </w:r>
      <w:hyperlink r:id="rId20" w:anchor="cite_note-22" w:history="1">
        <w:r w:rsidRPr="003275B3">
          <w:rPr>
            <w:rFonts w:ascii="Times New Roman" w:eastAsia="Times New Roman" w:hAnsi="Times New Roman" w:cs="Times New Roman"/>
            <w:color w:val="0B0080"/>
            <w:sz w:val="24"/>
            <w:szCs w:val="24"/>
            <w:vertAlign w:val="superscript"/>
            <w:lang w:val="en-GB" w:eastAsia="cs-CZ"/>
          </w:rPr>
          <w:t>[22]</w:t>
        </w:r>
      </w:hyperlink>
      <w:r w:rsidRPr="003275B3">
        <w:rPr>
          <w:rFonts w:ascii="Times New Roman" w:eastAsia="Times New Roman" w:hAnsi="Times New Roman" w:cs="Times New Roman"/>
          <w:color w:val="222222"/>
          <w:sz w:val="24"/>
          <w:szCs w:val="24"/>
          <w:lang w:val="en-GB" w:eastAsia="cs-CZ"/>
        </w:rPr>
        <w:t xml:space="preserve"> This is in accord with Wilson's formalist approach, which he asserts creates more truth on stage than naturalist </w:t>
      </w:r>
      <w:proofErr w:type="spellStart"/>
      <w:r w:rsidRPr="003275B3">
        <w:rPr>
          <w:rFonts w:ascii="Times New Roman" w:eastAsia="Times New Roman" w:hAnsi="Times New Roman" w:cs="Times New Roman"/>
          <w:color w:val="222222"/>
          <w:sz w:val="24"/>
          <w:szCs w:val="24"/>
          <w:lang w:val="en-GB" w:eastAsia="cs-CZ"/>
        </w:rPr>
        <w:t>theater</w:t>
      </w:r>
      <w:proofErr w:type="spellEnd"/>
      <w:r w:rsidRPr="003275B3">
        <w:rPr>
          <w:rFonts w:ascii="Times New Roman" w:eastAsia="Times New Roman" w:hAnsi="Times New Roman" w:cs="Times New Roman"/>
          <w:color w:val="222222"/>
          <w:sz w:val="24"/>
          <w:szCs w:val="24"/>
          <w:lang w:val="en-GB" w:eastAsia="cs-CZ"/>
        </w:rPr>
        <w:t>. Wilson structured </w:t>
      </w:r>
      <w:r w:rsidRPr="003275B3">
        <w:rPr>
          <w:rFonts w:ascii="Times New Roman" w:eastAsia="Times New Roman" w:hAnsi="Times New Roman" w:cs="Times New Roman"/>
          <w:i/>
          <w:iCs/>
          <w:color w:val="222222"/>
          <w:sz w:val="24"/>
          <w:szCs w:val="24"/>
          <w:lang w:val="en-GB" w:eastAsia="cs-CZ"/>
        </w:rPr>
        <w:t>Einstein on the Beach</w:t>
      </w:r>
      <w:r w:rsidRPr="003275B3">
        <w:rPr>
          <w:rFonts w:ascii="Times New Roman" w:eastAsia="Times New Roman" w:hAnsi="Times New Roman" w:cs="Times New Roman"/>
          <w:color w:val="222222"/>
          <w:sz w:val="24"/>
          <w:szCs w:val="24"/>
          <w:lang w:val="en-GB" w:eastAsia="cs-CZ"/>
        </w:rPr>
        <w:t> as a repeating sequence of three different kinds of space. Between major acts are shorter entr'actes known as "knee plays," a signature technique that Wilson has applied throughout his oeuvre.</w:t>
      </w:r>
      <w:hyperlink r:id="rId21" w:anchor="cite_note-23" w:history="1">
        <w:r w:rsidRPr="003275B3">
          <w:rPr>
            <w:rFonts w:ascii="Times New Roman" w:eastAsia="Times New Roman" w:hAnsi="Times New Roman" w:cs="Times New Roman"/>
            <w:color w:val="0B0080"/>
            <w:sz w:val="24"/>
            <w:szCs w:val="24"/>
            <w:vertAlign w:val="superscript"/>
            <w:lang w:val="en-GB" w:eastAsia="cs-CZ"/>
          </w:rPr>
          <w:t>[23]</w:t>
        </w:r>
      </w:hyperlink>
      <w:r w:rsidRPr="003275B3">
        <w:rPr>
          <w:rFonts w:ascii="Times New Roman" w:eastAsia="Times New Roman" w:hAnsi="Times New Roman" w:cs="Times New Roman"/>
          <w:color w:val="222222"/>
          <w:sz w:val="24"/>
          <w:szCs w:val="24"/>
          <w:lang w:val="en-GB" w:eastAsia="cs-CZ"/>
        </w:rPr>
        <w:t> Propelling idea of "non-plot" within </w:t>
      </w:r>
      <w:r w:rsidRPr="003275B3">
        <w:rPr>
          <w:rFonts w:ascii="Times New Roman" w:eastAsia="Times New Roman" w:hAnsi="Times New Roman" w:cs="Times New Roman"/>
          <w:i/>
          <w:iCs/>
          <w:color w:val="222222"/>
          <w:sz w:val="24"/>
          <w:szCs w:val="24"/>
          <w:lang w:val="en-GB" w:eastAsia="cs-CZ"/>
        </w:rPr>
        <w:t>Einstein on the Beach</w:t>
      </w:r>
      <w:r w:rsidRPr="003275B3">
        <w:rPr>
          <w:rFonts w:ascii="Times New Roman" w:eastAsia="Times New Roman" w:hAnsi="Times New Roman" w:cs="Times New Roman"/>
          <w:color w:val="222222"/>
          <w:sz w:val="24"/>
          <w:szCs w:val="24"/>
          <w:lang w:val="en-GB" w:eastAsia="cs-CZ"/>
        </w:rPr>
        <w:t>, its </w:t>
      </w:r>
      <w:hyperlink r:id="rId22" w:tooltip="Libretto" w:history="1">
        <w:r w:rsidRPr="003275B3">
          <w:rPr>
            <w:rFonts w:ascii="Times New Roman" w:eastAsia="Times New Roman" w:hAnsi="Times New Roman" w:cs="Times New Roman"/>
            <w:color w:val="0B0080"/>
            <w:sz w:val="24"/>
            <w:szCs w:val="24"/>
            <w:lang w:val="en-GB" w:eastAsia="cs-CZ"/>
          </w:rPr>
          <w:t>libretto</w:t>
        </w:r>
      </w:hyperlink>
      <w:r w:rsidRPr="003275B3">
        <w:rPr>
          <w:rFonts w:ascii="Times New Roman" w:eastAsia="Times New Roman" w:hAnsi="Times New Roman" w:cs="Times New Roman"/>
          <w:color w:val="222222"/>
          <w:sz w:val="24"/>
          <w:szCs w:val="24"/>
          <w:lang w:val="en-GB" w:eastAsia="cs-CZ"/>
        </w:rPr>
        <w:t> employs </w:t>
      </w:r>
      <w:proofErr w:type="spellStart"/>
      <w:r w:rsidRPr="003275B3">
        <w:rPr>
          <w:rFonts w:ascii="Times New Roman" w:eastAsia="Times New Roman" w:hAnsi="Times New Roman" w:cs="Times New Roman"/>
          <w:color w:val="222222"/>
          <w:sz w:val="24"/>
          <w:szCs w:val="24"/>
          <w:lang w:val="en-GB" w:eastAsia="cs-CZ"/>
        </w:rPr>
        <w:fldChar w:fldCharType="begin"/>
      </w:r>
      <w:r w:rsidRPr="003275B3">
        <w:rPr>
          <w:rFonts w:ascii="Times New Roman" w:eastAsia="Times New Roman" w:hAnsi="Times New Roman" w:cs="Times New Roman"/>
          <w:color w:val="222222"/>
          <w:sz w:val="24"/>
          <w:szCs w:val="24"/>
          <w:lang w:val="en-GB" w:eastAsia="cs-CZ"/>
        </w:rPr>
        <w:instrText xml:space="preserve"> HYPERLINK "https://en.wikipedia.org/wiki/Solf%C3%A8ge" \o "Solfège" </w:instrText>
      </w:r>
      <w:r w:rsidRPr="003275B3">
        <w:rPr>
          <w:rFonts w:ascii="Times New Roman" w:eastAsia="Times New Roman" w:hAnsi="Times New Roman" w:cs="Times New Roman"/>
          <w:color w:val="222222"/>
          <w:sz w:val="24"/>
          <w:szCs w:val="24"/>
          <w:lang w:val="en-GB" w:eastAsia="cs-CZ"/>
        </w:rPr>
        <w:fldChar w:fldCharType="separate"/>
      </w:r>
      <w:r w:rsidRPr="003275B3">
        <w:rPr>
          <w:rFonts w:ascii="Times New Roman" w:eastAsia="Times New Roman" w:hAnsi="Times New Roman" w:cs="Times New Roman"/>
          <w:color w:val="0B0080"/>
          <w:sz w:val="24"/>
          <w:szCs w:val="24"/>
          <w:lang w:val="en-GB" w:eastAsia="cs-CZ"/>
        </w:rPr>
        <w:t>solfège</w:t>
      </w:r>
      <w:proofErr w:type="spellEnd"/>
      <w:r w:rsidRPr="003275B3">
        <w:rPr>
          <w:rFonts w:ascii="Times New Roman" w:eastAsia="Times New Roman" w:hAnsi="Times New Roman" w:cs="Times New Roman"/>
          <w:color w:val="222222"/>
          <w:sz w:val="24"/>
          <w:szCs w:val="24"/>
          <w:lang w:val="en-GB" w:eastAsia="cs-CZ"/>
        </w:rPr>
        <w:fldChar w:fldCharType="end"/>
      </w:r>
      <w:r w:rsidRPr="003275B3">
        <w:rPr>
          <w:rFonts w:ascii="Times New Roman" w:eastAsia="Times New Roman" w:hAnsi="Times New Roman" w:cs="Times New Roman"/>
          <w:color w:val="222222"/>
          <w:sz w:val="24"/>
          <w:szCs w:val="24"/>
          <w:lang w:val="en-GB" w:eastAsia="cs-CZ"/>
        </w:rPr>
        <w:t> syllables, numbers, and short sections of poetry. In an interview, Glass comments that he originally intended for his audience to construct personal connections with Einstein as a character and with the music that he assigns to the icon.</w:t>
      </w:r>
      <w:hyperlink r:id="rId23" w:anchor="cite_note-glass-music-1" w:history="1">
        <w:r w:rsidRPr="003275B3">
          <w:rPr>
            <w:rFonts w:ascii="Times New Roman" w:eastAsia="Times New Roman" w:hAnsi="Times New Roman" w:cs="Times New Roman"/>
            <w:color w:val="0B0080"/>
            <w:sz w:val="24"/>
            <w:szCs w:val="24"/>
            <w:vertAlign w:val="superscript"/>
            <w:lang w:val="en-GB" w:eastAsia="cs-CZ"/>
          </w:rPr>
          <w:t>[1]</w:t>
        </w:r>
      </w:hyperlink>
      <w:r w:rsidRPr="003275B3">
        <w:rPr>
          <w:rFonts w:ascii="Times New Roman" w:eastAsia="Times New Roman" w:hAnsi="Times New Roman" w:cs="Times New Roman"/>
          <w:color w:val="222222"/>
          <w:sz w:val="24"/>
          <w:szCs w:val="24"/>
          <w:lang w:val="en-GB" w:eastAsia="cs-CZ"/>
        </w:rPr>
        <w:t> For example, the music within the first of the opera's "Knee Plays" features repeated numbers accompanied by an </w:t>
      </w:r>
      <w:hyperlink r:id="rId24" w:tooltip="Electric organ" w:history="1">
        <w:r w:rsidRPr="003275B3">
          <w:rPr>
            <w:rFonts w:ascii="Times New Roman" w:eastAsia="Times New Roman" w:hAnsi="Times New Roman" w:cs="Times New Roman"/>
            <w:color w:val="0B0080"/>
            <w:sz w:val="24"/>
            <w:szCs w:val="24"/>
            <w:lang w:val="en-GB" w:eastAsia="cs-CZ"/>
          </w:rPr>
          <w:t>electric organ</w:t>
        </w:r>
      </w:hyperlink>
      <w:r w:rsidRPr="003275B3">
        <w:rPr>
          <w:rFonts w:ascii="Times New Roman" w:eastAsia="Times New Roman" w:hAnsi="Times New Roman" w:cs="Times New Roman"/>
          <w:color w:val="222222"/>
          <w:sz w:val="24"/>
          <w:szCs w:val="24"/>
          <w:lang w:val="en-GB" w:eastAsia="cs-CZ"/>
        </w:rPr>
        <w:t xml:space="preserve">. Glass states that these numbers and </w:t>
      </w:r>
      <w:proofErr w:type="spellStart"/>
      <w:r w:rsidRPr="003275B3">
        <w:rPr>
          <w:rFonts w:ascii="Times New Roman" w:eastAsia="Times New Roman" w:hAnsi="Times New Roman" w:cs="Times New Roman"/>
          <w:color w:val="222222"/>
          <w:sz w:val="24"/>
          <w:szCs w:val="24"/>
          <w:lang w:val="en-GB" w:eastAsia="cs-CZ"/>
        </w:rPr>
        <w:t>solfège</w:t>
      </w:r>
      <w:proofErr w:type="spellEnd"/>
      <w:r w:rsidRPr="003275B3">
        <w:rPr>
          <w:rFonts w:ascii="Times New Roman" w:eastAsia="Times New Roman" w:hAnsi="Times New Roman" w:cs="Times New Roman"/>
          <w:color w:val="222222"/>
          <w:sz w:val="24"/>
          <w:szCs w:val="24"/>
          <w:lang w:val="en-GB" w:eastAsia="cs-CZ"/>
        </w:rPr>
        <w:t xml:space="preserve"> syllables were used as placeholders for texts by the singers to memorize their parts, and were kept instead of replacing them with texts.</w:t>
      </w:r>
      <w:hyperlink r:id="rId25" w:anchor="cite_note-glass-music-1" w:history="1">
        <w:r w:rsidRPr="003275B3">
          <w:rPr>
            <w:rFonts w:ascii="Times New Roman" w:eastAsia="Times New Roman" w:hAnsi="Times New Roman" w:cs="Times New Roman"/>
            <w:color w:val="0B0080"/>
            <w:sz w:val="24"/>
            <w:szCs w:val="24"/>
            <w:vertAlign w:val="superscript"/>
            <w:lang w:val="en-GB" w:eastAsia="cs-CZ"/>
          </w:rPr>
          <w:t>[1]</w:t>
        </w:r>
      </w:hyperlink>
      <w:r w:rsidRPr="003275B3">
        <w:rPr>
          <w:rFonts w:ascii="Times New Roman" w:eastAsia="Times New Roman" w:hAnsi="Times New Roman" w:cs="Times New Roman"/>
          <w:color w:val="222222"/>
          <w:sz w:val="24"/>
          <w:szCs w:val="24"/>
          <w:lang w:val="en-GB" w:eastAsia="cs-CZ"/>
        </w:rPr>
        <w:t> This numerical repetition, however, offers an interpretation as a reference to the mathematical and scientific breakthroughs made by Einstein himself. Of further reference to the icon's image, everything on the originally staged set of </w:t>
      </w:r>
      <w:r w:rsidRPr="003275B3">
        <w:rPr>
          <w:rFonts w:ascii="Times New Roman" w:eastAsia="Times New Roman" w:hAnsi="Times New Roman" w:cs="Times New Roman"/>
          <w:i/>
          <w:iCs/>
          <w:color w:val="222222"/>
          <w:sz w:val="24"/>
          <w:szCs w:val="24"/>
          <w:lang w:val="en-GB" w:eastAsia="cs-CZ"/>
        </w:rPr>
        <w:t>Einstein on the Beach</w:t>
      </w:r>
      <w:r w:rsidRPr="003275B3">
        <w:rPr>
          <w:rFonts w:ascii="Times New Roman" w:eastAsia="Times New Roman" w:hAnsi="Times New Roman" w:cs="Times New Roman"/>
          <w:color w:val="222222"/>
          <w:sz w:val="24"/>
          <w:szCs w:val="24"/>
          <w:lang w:val="en-GB" w:eastAsia="cs-CZ"/>
        </w:rPr>
        <w:t>, from costumes to lighting, depicts specific aspects that refer to Einstein's life.</w:t>
      </w:r>
      <w:hyperlink r:id="rId26" w:anchor="cite_note-cunningham-24" w:history="1">
        <w:r w:rsidRPr="003275B3">
          <w:rPr>
            <w:rFonts w:ascii="Times New Roman" w:eastAsia="Times New Roman" w:hAnsi="Times New Roman" w:cs="Times New Roman"/>
            <w:color w:val="0B0080"/>
            <w:sz w:val="24"/>
            <w:szCs w:val="24"/>
            <w:vertAlign w:val="superscript"/>
            <w:lang w:val="en-GB" w:eastAsia="cs-CZ"/>
          </w:rPr>
          <w:t>[24]</w:t>
        </w:r>
      </w:hyperlink>
    </w:p>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Overall, the music assigned to </w:t>
      </w:r>
      <w:r w:rsidRPr="003275B3">
        <w:rPr>
          <w:rFonts w:ascii="Times New Roman" w:eastAsia="Times New Roman" w:hAnsi="Times New Roman" w:cs="Times New Roman"/>
          <w:i/>
          <w:iCs/>
          <w:color w:val="222222"/>
          <w:sz w:val="24"/>
          <w:szCs w:val="24"/>
          <w:lang w:val="en-GB" w:eastAsia="cs-CZ"/>
        </w:rPr>
        <w:t>Einstein</w:t>
      </w:r>
      <w:r w:rsidRPr="003275B3">
        <w:rPr>
          <w:rFonts w:ascii="Times New Roman" w:eastAsia="Times New Roman" w:hAnsi="Times New Roman" w:cs="Times New Roman"/>
          <w:color w:val="222222"/>
          <w:sz w:val="24"/>
          <w:szCs w:val="24"/>
          <w:lang w:val="en-GB" w:eastAsia="cs-CZ"/>
        </w:rPr>
        <w:t> demonstrates a circular process, a repeating cycle that constantly delays resolution. This process uses both additive and subtractive formulas. The three main scenes within the opera—"Train", "Trial", and "Field/Spaceship"—allude to Einstein's hypotheses about his theory of relativity and his unified field theory.</w:t>
      </w:r>
      <w:hyperlink r:id="rId27" w:anchor="cite_note-cunningham-24" w:history="1">
        <w:r w:rsidRPr="003275B3">
          <w:rPr>
            <w:rFonts w:ascii="Times New Roman" w:eastAsia="Times New Roman" w:hAnsi="Times New Roman" w:cs="Times New Roman"/>
            <w:color w:val="0B0080"/>
            <w:sz w:val="24"/>
            <w:szCs w:val="24"/>
            <w:vertAlign w:val="superscript"/>
            <w:lang w:val="en-GB" w:eastAsia="cs-CZ"/>
          </w:rPr>
          <w:t>[24</w:t>
        </w:r>
        <w:proofErr w:type="gramStart"/>
        <w:r w:rsidRPr="003275B3">
          <w:rPr>
            <w:rFonts w:ascii="Times New Roman" w:eastAsia="Times New Roman" w:hAnsi="Times New Roman" w:cs="Times New Roman"/>
            <w:color w:val="0B0080"/>
            <w:sz w:val="24"/>
            <w:szCs w:val="24"/>
            <w:vertAlign w:val="superscript"/>
            <w:lang w:val="en-GB" w:eastAsia="cs-CZ"/>
          </w:rPr>
          <w:t>]</w:t>
        </w:r>
        <w:proofErr w:type="gramEnd"/>
      </w:hyperlink>
      <w:r w:rsidRPr="003275B3">
        <w:rPr>
          <w:rFonts w:ascii="Times New Roman" w:eastAsia="Times New Roman" w:hAnsi="Times New Roman" w:cs="Times New Roman"/>
          <w:color w:val="222222"/>
          <w:sz w:val="24"/>
          <w:szCs w:val="24"/>
          <w:lang w:val="en-GB" w:eastAsia="cs-CZ"/>
        </w:rPr>
        <w:t>Specifically, themes within the opera allude to nuclear weapons, science, and </w:t>
      </w:r>
      <w:hyperlink r:id="rId28" w:tooltip="AM radio" w:history="1">
        <w:r w:rsidRPr="003275B3">
          <w:rPr>
            <w:rFonts w:ascii="Times New Roman" w:eastAsia="Times New Roman" w:hAnsi="Times New Roman" w:cs="Times New Roman"/>
            <w:color w:val="0B0080"/>
            <w:sz w:val="24"/>
            <w:szCs w:val="24"/>
            <w:lang w:val="en-GB" w:eastAsia="cs-CZ"/>
          </w:rPr>
          <w:t>AM radio</w:t>
        </w:r>
      </w:hyperlink>
      <w:r w:rsidRPr="003275B3">
        <w:rPr>
          <w:rFonts w:ascii="Times New Roman" w:eastAsia="Times New Roman" w:hAnsi="Times New Roman" w:cs="Times New Roman"/>
          <w:color w:val="222222"/>
          <w:sz w:val="24"/>
          <w:szCs w:val="24"/>
          <w:lang w:val="en-GB" w:eastAsia="cs-CZ"/>
        </w:rPr>
        <w:t>.</w:t>
      </w:r>
    </w:p>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The opera consists of nine connected 20-minute scenes in four acts separated by "Knee Plays". Five "Knee Plays" frame the opera's structure and appear in between acts, while also functioning as the opening and closing scenes. Glass defines a "Knee Play" as an interlude between acts and as "the 'knee' referring to the joining function that humans' anatomical knees perform".</w:t>
      </w:r>
      <w:hyperlink r:id="rId29" w:anchor="cite_note-glass-music-1" w:history="1">
        <w:r w:rsidRPr="003275B3">
          <w:rPr>
            <w:rFonts w:ascii="Times New Roman" w:eastAsia="Times New Roman" w:hAnsi="Times New Roman" w:cs="Times New Roman"/>
            <w:color w:val="0B0080"/>
            <w:sz w:val="24"/>
            <w:szCs w:val="24"/>
            <w:vertAlign w:val="superscript"/>
            <w:lang w:val="en-GB" w:eastAsia="cs-CZ"/>
          </w:rPr>
          <w:t>[1]</w:t>
        </w:r>
      </w:hyperlink>
      <w:r w:rsidRPr="003275B3">
        <w:rPr>
          <w:rFonts w:ascii="Times New Roman" w:eastAsia="Times New Roman" w:hAnsi="Times New Roman" w:cs="Times New Roman"/>
          <w:color w:val="222222"/>
          <w:sz w:val="24"/>
          <w:szCs w:val="24"/>
          <w:lang w:val="en-GB" w:eastAsia="cs-CZ"/>
        </w:rPr>
        <w:t xml:space="preserve"> While the "Knee Plays" helped to create the necessary time to change the scenery of Wilson's seven sets, these interludes also served a musical function. David Cunningham, a </w:t>
      </w:r>
      <w:r w:rsidRPr="003275B3">
        <w:rPr>
          <w:rFonts w:ascii="Times New Roman" w:eastAsia="Times New Roman" w:hAnsi="Times New Roman" w:cs="Times New Roman"/>
          <w:color w:val="222222"/>
          <w:sz w:val="24"/>
          <w:szCs w:val="24"/>
          <w:lang w:val="en-GB" w:eastAsia="cs-CZ"/>
        </w:rPr>
        <w:lastRenderedPageBreak/>
        <w:t>Glass scholar, writes that the intermittence of Glass's "Knee Plays" amongst the opera's four acts, serves as a "constant motif in the whole work".</w:t>
      </w:r>
      <w:hyperlink r:id="rId30" w:anchor="cite_note-cunningham-24" w:history="1">
        <w:r w:rsidRPr="003275B3">
          <w:rPr>
            <w:rFonts w:ascii="Times New Roman" w:eastAsia="Times New Roman" w:hAnsi="Times New Roman" w:cs="Times New Roman"/>
            <w:color w:val="0B0080"/>
            <w:sz w:val="24"/>
            <w:szCs w:val="24"/>
            <w:vertAlign w:val="superscript"/>
            <w:lang w:val="en-GB" w:eastAsia="cs-CZ"/>
          </w:rPr>
          <w:t>[24]</w:t>
        </w:r>
      </w:hyperlink>
    </w:p>
    <w:p w:rsidR="003275B3" w:rsidRPr="003275B3" w:rsidRDefault="003275B3" w:rsidP="003275B3">
      <w:pPr>
        <w:shd w:val="clear" w:color="auto" w:fill="FFFFFF"/>
        <w:spacing w:before="120" w:after="120" w:line="240" w:lineRule="auto"/>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The opera requires a cast of two female, one male, and one male child in speaking roles (for the Wilson production); a 16-person </w:t>
      </w:r>
      <w:hyperlink r:id="rId31" w:tooltip="SATB" w:history="1">
        <w:r w:rsidRPr="003275B3">
          <w:rPr>
            <w:rFonts w:ascii="Times New Roman" w:eastAsia="Times New Roman" w:hAnsi="Times New Roman" w:cs="Times New Roman"/>
            <w:color w:val="0B0080"/>
            <w:sz w:val="24"/>
            <w:szCs w:val="24"/>
            <w:lang w:val="en-GB" w:eastAsia="cs-CZ"/>
          </w:rPr>
          <w:t>SATB</w:t>
        </w:r>
      </w:hyperlink>
      <w:r w:rsidRPr="003275B3">
        <w:rPr>
          <w:rFonts w:ascii="Times New Roman" w:eastAsia="Times New Roman" w:hAnsi="Times New Roman" w:cs="Times New Roman"/>
          <w:color w:val="222222"/>
          <w:sz w:val="24"/>
          <w:szCs w:val="24"/>
          <w:lang w:val="en-GB" w:eastAsia="cs-CZ"/>
        </w:rPr>
        <w:t> chamber chorus with an outstanding soprano soloist and a smaller tenor solo part; three </w:t>
      </w:r>
      <w:hyperlink r:id="rId32" w:anchor="%22Reed_players%22" w:tooltip="Reed (instrument)" w:history="1">
        <w:r w:rsidRPr="003275B3">
          <w:rPr>
            <w:rFonts w:ascii="Times New Roman" w:eastAsia="Times New Roman" w:hAnsi="Times New Roman" w:cs="Times New Roman"/>
            <w:color w:val="0B0080"/>
            <w:sz w:val="24"/>
            <w:szCs w:val="24"/>
            <w:lang w:val="en-GB" w:eastAsia="cs-CZ"/>
          </w:rPr>
          <w:t>reed players</w:t>
        </w:r>
      </w:hyperlink>
      <w:r w:rsidRPr="003275B3">
        <w:rPr>
          <w:rFonts w:ascii="Times New Roman" w:eastAsia="Times New Roman" w:hAnsi="Times New Roman" w:cs="Times New Roman"/>
          <w:color w:val="222222"/>
          <w:sz w:val="24"/>
          <w:szCs w:val="24"/>
          <w:lang w:val="en-GB" w:eastAsia="cs-CZ"/>
        </w:rPr>
        <w:t>: </w:t>
      </w:r>
      <w:hyperlink r:id="rId33" w:tooltip="Flute" w:history="1">
        <w:r w:rsidRPr="003275B3">
          <w:rPr>
            <w:rFonts w:ascii="Times New Roman" w:eastAsia="Times New Roman" w:hAnsi="Times New Roman" w:cs="Times New Roman"/>
            <w:color w:val="0B0080"/>
            <w:sz w:val="24"/>
            <w:szCs w:val="24"/>
            <w:lang w:val="en-GB" w:eastAsia="cs-CZ"/>
          </w:rPr>
          <w:t>flute</w:t>
        </w:r>
      </w:hyperlink>
      <w:r w:rsidRPr="003275B3">
        <w:rPr>
          <w:rFonts w:ascii="Times New Roman" w:eastAsia="Times New Roman" w:hAnsi="Times New Roman" w:cs="Times New Roman"/>
          <w:color w:val="222222"/>
          <w:sz w:val="24"/>
          <w:szCs w:val="24"/>
          <w:lang w:val="en-GB" w:eastAsia="cs-CZ"/>
        </w:rPr>
        <w:t> (doubling </w:t>
      </w:r>
      <w:hyperlink r:id="rId34" w:tooltip="Piccolo" w:history="1">
        <w:r w:rsidRPr="003275B3">
          <w:rPr>
            <w:rFonts w:ascii="Times New Roman" w:eastAsia="Times New Roman" w:hAnsi="Times New Roman" w:cs="Times New Roman"/>
            <w:color w:val="0B0080"/>
            <w:sz w:val="24"/>
            <w:szCs w:val="24"/>
            <w:lang w:val="en-GB" w:eastAsia="cs-CZ"/>
          </w:rPr>
          <w:t>piccolo</w:t>
        </w:r>
      </w:hyperlink>
      <w:r w:rsidRPr="003275B3">
        <w:rPr>
          <w:rFonts w:ascii="Times New Roman" w:eastAsia="Times New Roman" w:hAnsi="Times New Roman" w:cs="Times New Roman"/>
          <w:color w:val="222222"/>
          <w:sz w:val="24"/>
          <w:szCs w:val="24"/>
          <w:lang w:val="en-GB" w:eastAsia="cs-CZ"/>
        </w:rPr>
        <w:t> and </w:t>
      </w:r>
      <w:hyperlink r:id="rId35" w:tooltip="Bass clarinet" w:history="1">
        <w:r w:rsidRPr="003275B3">
          <w:rPr>
            <w:rFonts w:ascii="Times New Roman" w:eastAsia="Times New Roman" w:hAnsi="Times New Roman" w:cs="Times New Roman"/>
            <w:color w:val="0B0080"/>
            <w:sz w:val="24"/>
            <w:szCs w:val="24"/>
            <w:lang w:val="en-GB" w:eastAsia="cs-CZ"/>
          </w:rPr>
          <w:t>bass clarinet</w:t>
        </w:r>
      </w:hyperlink>
      <w:r w:rsidRPr="003275B3">
        <w:rPr>
          <w:rFonts w:ascii="Times New Roman" w:eastAsia="Times New Roman" w:hAnsi="Times New Roman" w:cs="Times New Roman"/>
          <w:color w:val="222222"/>
          <w:sz w:val="24"/>
          <w:szCs w:val="24"/>
          <w:lang w:val="en-GB" w:eastAsia="cs-CZ"/>
        </w:rPr>
        <w:t>), </w:t>
      </w:r>
      <w:hyperlink r:id="rId36" w:tooltip="Soprano saxophone" w:history="1">
        <w:r w:rsidRPr="003275B3">
          <w:rPr>
            <w:rFonts w:ascii="Times New Roman" w:eastAsia="Times New Roman" w:hAnsi="Times New Roman" w:cs="Times New Roman"/>
            <w:color w:val="0B0080"/>
            <w:sz w:val="24"/>
            <w:szCs w:val="24"/>
            <w:lang w:val="en-GB" w:eastAsia="cs-CZ"/>
          </w:rPr>
          <w:t>soprano saxophone</w:t>
        </w:r>
      </w:hyperlink>
      <w:r w:rsidRPr="003275B3">
        <w:rPr>
          <w:rFonts w:ascii="Times New Roman" w:eastAsia="Times New Roman" w:hAnsi="Times New Roman" w:cs="Times New Roman"/>
          <w:color w:val="222222"/>
          <w:sz w:val="24"/>
          <w:szCs w:val="24"/>
          <w:lang w:val="en-GB" w:eastAsia="cs-CZ"/>
        </w:rPr>
        <w:t> (doubling flute), </w:t>
      </w:r>
      <w:hyperlink r:id="rId37" w:tooltip="Tenor saxophone" w:history="1">
        <w:r w:rsidRPr="003275B3">
          <w:rPr>
            <w:rFonts w:ascii="Times New Roman" w:eastAsia="Times New Roman" w:hAnsi="Times New Roman" w:cs="Times New Roman"/>
            <w:color w:val="0B0080"/>
            <w:sz w:val="24"/>
            <w:szCs w:val="24"/>
            <w:lang w:val="en-GB" w:eastAsia="cs-CZ"/>
          </w:rPr>
          <w:t>tenor saxophone</w:t>
        </w:r>
      </w:hyperlink>
      <w:r w:rsidRPr="003275B3">
        <w:rPr>
          <w:rFonts w:ascii="Times New Roman" w:eastAsia="Times New Roman" w:hAnsi="Times New Roman" w:cs="Times New Roman"/>
          <w:color w:val="222222"/>
          <w:sz w:val="24"/>
          <w:szCs w:val="24"/>
          <w:lang w:val="en-GB" w:eastAsia="cs-CZ"/>
        </w:rPr>
        <w:t> (doubling </w:t>
      </w:r>
      <w:hyperlink r:id="rId38" w:tooltip="Alto saxophone" w:history="1">
        <w:r w:rsidRPr="003275B3">
          <w:rPr>
            <w:rFonts w:ascii="Times New Roman" w:eastAsia="Times New Roman" w:hAnsi="Times New Roman" w:cs="Times New Roman"/>
            <w:color w:val="0B0080"/>
            <w:sz w:val="24"/>
            <w:szCs w:val="24"/>
            <w:lang w:val="en-GB" w:eastAsia="cs-CZ"/>
          </w:rPr>
          <w:t>alto saxophone</w:t>
        </w:r>
      </w:hyperlink>
      <w:r w:rsidRPr="003275B3">
        <w:rPr>
          <w:rFonts w:ascii="Times New Roman" w:eastAsia="Times New Roman" w:hAnsi="Times New Roman" w:cs="Times New Roman"/>
          <w:color w:val="222222"/>
          <w:sz w:val="24"/>
          <w:szCs w:val="24"/>
          <w:lang w:val="en-GB" w:eastAsia="cs-CZ"/>
        </w:rPr>
        <w:t>); solo violin, and two synthesizers/electronic organs.</w:t>
      </w:r>
      <w:hyperlink r:id="rId39" w:anchor="cite_note-page-liner_notes-5" w:history="1">
        <w:r w:rsidRPr="003275B3">
          <w:rPr>
            <w:rFonts w:ascii="Times New Roman" w:eastAsia="Times New Roman" w:hAnsi="Times New Roman" w:cs="Times New Roman"/>
            <w:color w:val="0B0080"/>
            <w:sz w:val="24"/>
            <w:szCs w:val="24"/>
            <w:vertAlign w:val="superscript"/>
            <w:lang w:val="en-GB" w:eastAsia="cs-CZ"/>
          </w:rPr>
          <w:t>[5]</w:t>
        </w:r>
      </w:hyperlink>
      <w:r w:rsidRPr="003275B3">
        <w:rPr>
          <w:rFonts w:ascii="Times New Roman" w:eastAsia="Times New Roman" w:hAnsi="Times New Roman" w:cs="Times New Roman"/>
          <w:color w:val="222222"/>
          <w:sz w:val="24"/>
          <w:szCs w:val="24"/>
          <w:lang w:val="en-GB" w:eastAsia="cs-CZ"/>
        </w:rPr>
        <w:t> The orchestration was originally tailored to the five members of the Philip Glass Ensemble, plus the solo </w:t>
      </w:r>
      <w:hyperlink r:id="rId40" w:tooltip="Violin" w:history="1">
        <w:r w:rsidRPr="003275B3">
          <w:rPr>
            <w:rFonts w:ascii="Times New Roman" w:eastAsia="Times New Roman" w:hAnsi="Times New Roman" w:cs="Times New Roman"/>
            <w:color w:val="0B0080"/>
            <w:sz w:val="24"/>
            <w:szCs w:val="24"/>
            <w:lang w:val="en-GB" w:eastAsia="cs-CZ"/>
          </w:rPr>
          <w:t>violin</w:t>
        </w:r>
      </w:hyperlink>
      <w:r w:rsidRPr="003275B3">
        <w:rPr>
          <w:rFonts w:ascii="Times New Roman" w:eastAsia="Times New Roman" w:hAnsi="Times New Roman" w:cs="Times New Roman"/>
          <w:color w:val="222222"/>
          <w:sz w:val="24"/>
          <w:szCs w:val="24"/>
          <w:lang w:val="en-GB" w:eastAsia="cs-CZ"/>
        </w:rPr>
        <w:t>.</w:t>
      </w:r>
    </w:p>
    <w:p w:rsidR="003275B3" w:rsidRPr="003275B3" w:rsidRDefault="003275B3" w:rsidP="003275B3">
      <w:pPr>
        <w:pBdr>
          <w:bottom w:val="single" w:sz="6" w:space="0" w:color="A2A9B1"/>
        </w:pBdr>
        <w:shd w:val="clear" w:color="auto" w:fill="FFFFFF"/>
        <w:spacing w:before="240" w:after="60" w:line="240" w:lineRule="auto"/>
        <w:outlineLvl w:val="1"/>
        <w:rPr>
          <w:rFonts w:ascii="Times New Roman" w:eastAsia="Times New Roman" w:hAnsi="Times New Roman" w:cs="Times New Roman"/>
          <w:b/>
          <w:color w:val="000000"/>
          <w:sz w:val="24"/>
          <w:szCs w:val="24"/>
          <w:lang w:val="en-GB" w:eastAsia="cs-CZ"/>
        </w:rPr>
      </w:pPr>
      <w:r w:rsidRPr="003275B3">
        <w:rPr>
          <w:rFonts w:ascii="Times New Roman" w:eastAsia="Times New Roman" w:hAnsi="Times New Roman" w:cs="Times New Roman"/>
          <w:b/>
          <w:color w:val="000000"/>
          <w:sz w:val="24"/>
          <w:szCs w:val="24"/>
          <w:lang w:val="en-GB" w:eastAsia="cs-CZ"/>
        </w:rPr>
        <w:t>Structure</w:t>
      </w:r>
      <w:bookmarkStart w:id="0" w:name="_GoBack"/>
      <w:bookmarkEnd w:id="0"/>
    </w:p>
    <w:p w:rsidR="003275B3" w:rsidRPr="003275B3" w:rsidRDefault="003275B3" w:rsidP="003275B3">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The work is structured as follows</w:t>
      </w:r>
      <w:proofErr w:type="gramStart"/>
      <w:r w:rsidRPr="003275B3">
        <w:rPr>
          <w:rFonts w:ascii="Times New Roman" w:eastAsia="Times New Roman" w:hAnsi="Times New Roman" w:cs="Times New Roman"/>
          <w:color w:val="222222"/>
          <w:sz w:val="24"/>
          <w:szCs w:val="24"/>
          <w:lang w:val="en-GB" w:eastAsia="cs-CZ"/>
        </w:rPr>
        <w:t>:</w:t>
      </w:r>
      <w:proofErr w:type="gramEnd"/>
      <w:hyperlink r:id="rId41" w:anchor="cite_note-glass-music-1" w:history="1">
        <w:r w:rsidRPr="003275B3">
          <w:rPr>
            <w:rFonts w:ascii="Times New Roman" w:eastAsia="Times New Roman" w:hAnsi="Times New Roman" w:cs="Times New Roman"/>
            <w:color w:val="0B0080"/>
            <w:sz w:val="24"/>
            <w:szCs w:val="24"/>
            <w:vertAlign w:val="superscript"/>
            <w:lang w:val="en-GB" w:eastAsia="cs-CZ"/>
          </w:rPr>
          <w:t>[1]</w:t>
        </w:r>
      </w:hyperlink>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Prologue (solo electric organ)</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Knee Play 1 (electric organ, SATB chorus)</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b/>
          <w:bCs/>
          <w:color w:val="222222"/>
          <w:sz w:val="24"/>
          <w:szCs w:val="24"/>
          <w:lang w:val="en-GB" w:eastAsia="cs-CZ"/>
        </w:rPr>
        <w:t>Act 1</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1 – Train (piccolo, soprano and tenor saxophones, solo soprano and alto voices, SATB chorus, two electric organs)</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2 – Trial</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Entrance (three flutes, soprano and alto chorus, electric organ)</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w:t>
      </w:r>
      <w:hyperlink r:id="rId42" w:tooltip="Mr. Bojangles (song)" w:history="1">
        <w:r w:rsidRPr="003275B3">
          <w:rPr>
            <w:rFonts w:ascii="Times New Roman" w:eastAsia="Times New Roman" w:hAnsi="Times New Roman" w:cs="Times New Roman"/>
            <w:color w:val="0B0080"/>
            <w:sz w:val="24"/>
            <w:szCs w:val="24"/>
            <w:lang w:val="en-GB" w:eastAsia="cs-CZ"/>
          </w:rPr>
          <w:t xml:space="preserve">Mr. </w:t>
        </w:r>
        <w:proofErr w:type="spellStart"/>
        <w:r w:rsidRPr="003275B3">
          <w:rPr>
            <w:rFonts w:ascii="Times New Roman" w:eastAsia="Times New Roman" w:hAnsi="Times New Roman" w:cs="Times New Roman"/>
            <w:color w:val="0B0080"/>
            <w:sz w:val="24"/>
            <w:szCs w:val="24"/>
            <w:lang w:val="en-GB" w:eastAsia="cs-CZ"/>
          </w:rPr>
          <w:t>Bojangles</w:t>
        </w:r>
        <w:proofErr w:type="spellEnd"/>
      </w:hyperlink>
      <w:r w:rsidRPr="003275B3">
        <w:rPr>
          <w:rFonts w:ascii="Times New Roman" w:eastAsia="Times New Roman" w:hAnsi="Times New Roman" w:cs="Times New Roman"/>
          <w:color w:val="222222"/>
          <w:sz w:val="24"/>
          <w:szCs w:val="24"/>
          <w:lang w:val="en-GB" w:eastAsia="cs-CZ"/>
        </w:rPr>
        <w:t>" (solo violin, bass clarinet, SATB chorus, electric organ)</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"Paris"/"All Men Are Equal" (solo electric organ)</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Knee Play 2 (solo violin)</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b/>
          <w:bCs/>
          <w:color w:val="222222"/>
          <w:sz w:val="24"/>
          <w:szCs w:val="24"/>
          <w:lang w:val="en-GB" w:eastAsia="cs-CZ"/>
        </w:rPr>
        <w:t>Act 2</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1 – Dance 1 (piccolo, soprano and alto saxophones, solo soprano and alto voices, two electric organs)</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2 – Night Train (solo soprano and tenor voices, bass clarinet, SATB chorus, electric organ)</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Knee Play 3 (SATB chorus a cappella)</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b/>
          <w:bCs/>
          <w:color w:val="222222"/>
          <w:sz w:val="24"/>
          <w:szCs w:val="24"/>
          <w:lang w:val="en-GB" w:eastAsia="cs-CZ"/>
        </w:rPr>
        <w:t>Act 3</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1 – Trial/Prison</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"Prematurely Air-Conditioned Supermarket" (SATB chorus, electric organ)</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Ensemble (three flutes, two electric organs)</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"I Feel the Earth Move" (soprano saxophone, bass clarinet)</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2 – Dance 2 (solo violin, solo soprano, SATB chorus, electric organ)</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Knee Play 4 (solo violin, tenor and bass chorus)</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b/>
          <w:bCs/>
          <w:color w:val="222222"/>
          <w:sz w:val="24"/>
          <w:szCs w:val="24"/>
          <w:lang w:val="en-GB" w:eastAsia="cs-CZ"/>
        </w:rPr>
        <w:t>Act 4</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1 – Building (two electric organs, improvisatory woodwinds, chorus and solo tenor saxophone)</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2 – Bed</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hyperlink r:id="rId43" w:tooltip="Cadenza" w:history="1">
        <w:r w:rsidRPr="003275B3">
          <w:rPr>
            <w:rFonts w:ascii="Times New Roman" w:eastAsia="Times New Roman" w:hAnsi="Times New Roman" w:cs="Times New Roman"/>
            <w:color w:val="0B0080"/>
            <w:sz w:val="24"/>
            <w:szCs w:val="24"/>
            <w:lang w:val="en-GB" w:eastAsia="cs-CZ"/>
          </w:rPr>
          <w:t>Cadenza</w:t>
        </w:r>
      </w:hyperlink>
      <w:r w:rsidRPr="003275B3">
        <w:rPr>
          <w:rFonts w:ascii="Times New Roman" w:eastAsia="Times New Roman" w:hAnsi="Times New Roman" w:cs="Times New Roman"/>
          <w:color w:val="222222"/>
          <w:sz w:val="24"/>
          <w:szCs w:val="24"/>
          <w:lang w:val="en-GB" w:eastAsia="cs-CZ"/>
        </w:rPr>
        <w:t> (solo electric organ)</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Prelude (solo electric organ)</w:t>
      </w:r>
    </w:p>
    <w:p w:rsidR="003275B3" w:rsidRPr="003275B3" w:rsidRDefault="003275B3" w:rsidP="003275B3">
      <w:pPr>
        <w:numPr>
          <w:ilvl w:val="2"/>
          <w:numId w:val="1"/>
        </w:numPr>
        <w:shd w:val="clear" w:color="auto" w:fill="FFFFFF"/>
        <w:spacing w:before="100" w:beforeAutospacing="1" w:after="24" w:line="240" w:lineRule="auto"/>
        <w:ind w:left="1152"/>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Aria (solo soprano, electric organ)</w:t>
      </w:r>
    </w:p>
    <w:p w:rsidR="003275B3" w:rsidRPr="003275B3" w:rsidRDefault="003275B3" w:rsidP="003275B3">
      <w:pPr>
        <w:numPr>
          <w:ilvl w:val="1"/>
          <w:numId w:val="1"/>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Scene 3 – Spaceship (flute, tenor saxophone, bass clarinet, solo violin, solo soprano voice, SATB chorus, two electric organs)</w:t>
      </w:r>
    </w:p>
    <w:p w:rsidR="003275B3" w:rsidRPr="003275B3" w:rsidRDefault="003275B3" w:rsidP="003275B3">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4"/>
          <w:szCs w:val="24"/>
          <w:lang w:val="en-GB" w:eastAsia="cs-CZ"/>
        </w:rPr>
      </w:pPr>
      <w:r w:rsidRPr="003275B3">
        <w:rPr>
          <w:rFonts w:ascii="Times New Roman" w:eastAsia="Times New Roman" w:hAnsi="Times New Roman" w:cs="Times New Roman"/>
          <w:color w:val="222222"/>
          <w:sz w:val="24"/>
          <w:szCs w:val="24"/>
          <w:lang w:val="en-GB" w:eastAsia="cs-CZ"/>
        </w:rPr>
        <w:t>Knee Play 5 (solo violin, soprano and alto chorus, electric organ)</w:t>
      </w:r>
    </w:p>
    <w:p w:rsidR="00EF307F" w:rsidRPr="003275B3" w:rsidRDefault="00EF307F">
      <w:pPr>
        <w:rPr>
          <w:rFonts w:ascii="Times New Roman" w:hAnsi="Times New Roman" w:cs="Times New Roman"/>
          <w:sz w:val="24"/>
          <w:szCs w:val="24"/>
          <w:lang w:val="en-GB"/>
        </w:rPr>
      </w:pPr>
    </w:p>
    <w:sectPr w:rsidR="00EF307F" w:rsidRPr="003275B3" w:rsidSect="003275B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7FE1"/>
    <w:multiLevelType w:val="multilevel"/>
    <w:tmpl w:val="40683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B3"/>
    <w:rsid w:val="0026408E"/>
    <w:rsid w:val="003275B3"/>
    <w:rsid w:val="00EF3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9F582-200F-492F-AB2F-9EF27F3D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275B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275B3"/>
    <w:rPr>
      <w:color w:val="0000FF"/>
      <w:u w:val="single"/>
    </w:rPr>
  </w:style>
  <w:style w:type="character" w:customStyle="1" w:styleId="vevent">
    <w:name w:val="vevent"/>
    <w:basedOn w:val="Standardnpsmoodstavce"/>
    <w:rsid w:val="003275B3"/>
  </w:style>
  <w:style w:type="character" w:customStyle="1" w:styleId="summary">
    <w:name w:val="summary"/>
    <w:basedOn w:val="Standardnpsmoodstavce"/>
    <w:rsid w:val="003275B3"/>
  </w:style>
  <w:style w:type="paragraph" w:styleId="Normlnweb">
    <w:name w:val="Normal (Web)"/>
    <w:basedOn w:val="Normln"/>
    <w:uiPriority w:val="99"/>
    <w:semiHidden/>
    <w:unhideWhenUsed/>
    <w:rsid w:val="003275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3275B3"/>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3275B3"/>
  </w:style>
  <w:style w:type="character" w:customStyle="1" w:styleId="mw-editsection">
    <w:name w:val="mw-editsection"/>
    <w:basedOn w:val="Standardnpsmoodstavce"/>
    <w:rsid w:val="003275B3"/>
  </w:style>
  <w:style w:type="character" w:customStyle="1" w:styleId="mw-editsection-bracket">
    <w:name w:val="mw-editsection-bracket"/>
    <w:basedOn w:val="Standardnpsmoodstavce"/>
    <w:rsid w:val="0032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044949">
      <w:bodyDiv w:val="1"/>
      <w:marLeft w:val="0"/>
      <w:marRight w:val="0"/>
      <w:marTop w:val="0"/>
      <w:marBottom w:val="0"/>
      <w:divBdr>
        <w:top w:val="none" w:sz="0" w:space="0" w:color="auto"/>
        <w:left w:val="none" w:sz="0" w:space="0" w:color="auto"/>
        <w:bottom w:val="none" w:sz="0" w:space="0" w:color="auto"/>
        <w:right w:val="none" w:sz="0" w:space="0" w:color="auto"/>
      </w:divBdr>
    </w:div>
    <w:div w:id="1497842608">
      <w:bodyDiv w:val="1"/>
      <w:marLeft w:val="0"/>
      <w:marRight w:val="0"/>
      <w:marTop w:val="0"/>
      <w:marBottom w:val="0"/>
      <w:divBdr>
        <w:top w:val="none" w:sz="0" w:space="0" w:color="auto"/>
        <w:left w:val="none" w:sz="0" w:space="0" w:color="auto"/>
        <w:bottom w:val="none" w:sz="0" w:space="0" w:color="auto"/>
        <w:right w:val="none" w:sz="0" w:space="0" w:color="auto"/>
      </w:divBdr>
      <w:divsChild>
        <w:div w:id="43949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vignon_Festival" TargetMode="External"/><Relationship Id="rId18" Type="http://schemas.openxmlformats.org/officeDocument/2006/relationships/hyperlink" Target="https://en.wikipedia.org/wiki/Satyagraha_(opera)" TargetMode="External"/><Relationship Id="rId26" Type="http://schemas.openxmlformats.org/officeDocument/2006/relationships/hyperlink" Target="https://en.wikipedia.org/wiki/Einstein_on_the_Beach" TargetMode="External"/><Relationship Id="rId39" Type="http://schemas.openxmlformats.org/officeDocument/2006/relationships/hyperlink" Target="https://en.wikipedia.org/wiki/Einstein_on_the_Beach" TargetMode="External"/><Relationship Id="rId21" Type="http://schemas.openxmlformats.org/officeDocument/2006/relationships/hyperlink" Target="https://en.wikipedia.org/wiki/Einstein_on_the_Beach" TargetMode="External"/><Relationship Id="rId34" Type="http://schemas.openxmlformats.org/officeDocument/2006/relationships/hyperlink" Target="https://en.wikipedia.org/wiki/Piccolo" TargetMode="External"/><Relationship Id="rId42" Type="http://schemas.openxmlformats.org/officeDocument/2006/relationships/hyperlink" Target="https://en.wikipedia.org/wiki/Mr._Bojangles_(song)" TargetMode="External"/><Relationship Id="rId7" Type="http://schemas.openxmlformats.org/officeDocument/2006/relationships/hyperlink" Target="https://en.wikipedia.org/wiki/Philip_Glass" TargetMode="External"/><Relationship Id="rId2" Type="http://schemas.openxmlformats.org/officeDocument/2006/relationships/styles" Target="styles.xml"/><Relationship Id="rId16" Type="http://schemas.openxmlformats.org/officeDocument/2006/relationships/hyperlink" Target="https://en.wikipedia.org/wiki/Einstein_on_the_Beach" TargetMode="External"/><Relationship Id="rId29" Type="http://schemas.openxmlformats.org/officeDocument/2006/relationships/hyperlink" Target="https://en.wikipedia.org/wiki/Einstein_on_the_Beach" TargetMode="External"/><Relationship Id="rId1" Type="http://schemas.openxmlformats.org/officeDocument/2006/relationships/numbering" Target="numbering.xml"/><Relationship Id="rId6" Type="http://schemas.openxmlformats.org/officeDocument/2006/relationships/hyperlink" Target="https://en.wikipedia.org/wiki/Intermezzo" TargetMode="External"/><Relationship Id="rId11" Type="http://schemas.openxmlformats.org/officeDocument/2006/relationships/hyperlink" Target="https://en.wikipedia.org/wiki/Einstein_on_the_Beach" TargetMode="External"/><Relationship Id="rId24" Type="http://schemas.openxmlformats.org/officeDocument/2006/relationships/hyperlink" Target="https://en.wikipedia.org/wiki/Electric_organ" TargetMode="External"/><Relationship Id="rId32" Type="http://schemas.openxmlformats.org/officeDocument/2006/relationships/hyperlink" Target="https://en.wikipedia.org/wiki/Reed_(instrument)" TargetMode="External"/><Relationship Id="rId37" Type="http://schemas.openxmlformats.org/officeDocument/2006/relationships/hyperlink" Target="https://en.wikipedia.org/wiki/Tenor_saxophone" TargetMode="External"/><Relationship Id="rId40" Type="http://schemas.openxmlformats.org/officeDocument/2006/relationships/hyperlink" Target="https://en.wikipedia.org/wiki/Violin" TargetMode="External"/><Relationship Id="rId45" Type="http://schemas.openxmlformats.org/officeDocument/2006/relationships/theme" Target="theme/theme1.xml"/><Relationship Id="rId5" Type="http://schemas.openxmlformats.org/officeDocument/2006/relationships/hyperlink" Target="https://en.wikipedia.org/wiki/Opera" TargetMode="External"/><Relationship Id="rId15" Type="http://schemas.openxmlformats.org/officeDocument/2006/relationships/hyperlink" Target="https://en.wikipedia.org/wiki/Lucinda_Childs" TargetMode="External"/><Relationship Id="rId23" Type="http://schemas.openxmlformats.org/officeDocument/2006/relationships/hyperlink" Target="https://en.wikipedia.org/wiki/Einstein_on_the_Beach" TargetMode="External"/><Relationship Id="rId28" Type="http://schemas.openxmlformats.org/officeDocument/2006/relationships/hyperlink" Target="https://en.wikipedia.org/wiki/AM_radio" TargetMode="External"/><Relationship Id="rId36" Type="http://schemas.openxmlformats.org/officeDocument/2006/relationships/hyperlink" Target="https://en.wikipedia.org/wiki/Soprano_saxophone" TargetMode="External"/><Relationship Id="rId10" Type="http://schemas.openxmlformats.org/officeDocument/2006/relationships/hyperlink" Target="https://en.wikipedia.org/wiki/Einstein_on_the_Beach" TargetMode="External"/><Relationship Id="rId19" Type="http://schemas.openxmlformats.org/officeDocument/2006/relationships/hyperlink" Target="https://en.wikipedia.org/wiki/Einstein_on_the_Beach" TargetMode="External"/><Relationship Id="rId31" Type="http://schemas.openxmlformats.org/officeDocument/2006/relationships/hyperlink" Target="https://en.wikipedia.org/wiki/SAT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instein_on_the_Beach" TargetMode="External"/><Relationship Id="rId14" Type="http://schemas.openxmlformats.org/officeDocument/2006/relationships/hyperlink" Target="https://en.wikipedia.org/wiki/Christopher_Knowles" TargetMode="External"/><Relationship Id="rId22" Type="http://schemas.openxmlformats.org/officeDocument/2006/relationships/hyperlink" Target="https://en.wikipedia.org/wiki/Libretto" TargetMode="External"/><Relationship Id="rId27" Type="http://schemas.openxmlformats.org/officeDocument/2006/relationships/hyperlink" Target="https://en.wikipedia.org/wiki/Einstein_on_the_Beach" TargetMode="External"/><Relationship Id="rId30" Type="http://schemas.openxmlformats.org/officeDocument/2006/relationships/hyperlink" Target="https://en.wikipedia.org/wiki/Einstein_on_the_Beach" TargetMode="External"/><Relationship Id="rId35" Type="http://schemas.openxmlformats.org/officeDocument/2006/relationships/hyperlink" Target="https://en.wikipedia.org/wiki/Bass_clarinet" TargetMode="External"/><Relationship Id="rId43" Type="http://schemas.openxmlformats.org/officeDocument/2006/relationships/hyperlink" Target="https://en.wikipedia.org/wiki/Cadenza" TargetMode="External"/><Relationship Id="rId8" Type="http://schemas.openxmlformats.org/officeDocument/2006/relationships/hyperlink" Target="https://en.wikipedia.org/wiki/Robert_Wilson_(director)" TargetMode="External"/><Relationship Id="rId3" Type="http://schemas.openxmlformats.org/officeDocument/2006/relationships/settings" Target="settings.xml"/><Relationship Id="rId12" Type="http://schemas.openxmlformats.org/officeDocument/2006/relationships/hyperlink" Target="https://en.wikipedia.org/wiki/Einstein_on_the_Beach" TargetMode="External"/><Relationship Id="rId17" Type="http://schemas.openxmlformats.org/officeDocument/2006/relationships/hyperlink" Target="https://en.wikipedia.org/wiki/Einstein_on_the_Beach" TargetMode="External"/><Relationship Id="rId25" Type="http://schemas.openxmlformats.org/officeDocument/2006/relationships/hyperlink" Target="https://en.wikipedia.org/wiki/Einstein_on_the_Beach" TargetMode="External"/><Relationship Id="rId33" Type="http://schemas.openxmlformats.org/officeDocument/2006/relationships/hyperlink" Target="https://en.wikipedia.org/wiki/Flute" TargetMode="External"/><Relationship Id="rId38" Type="http://schemas.openxmlformats.org/officeDocument/2006/relationships/hyperlink" Target="https://en.wikipedia.org/wiki/Alto_saxophone" TargetMode="External"/><Relationship Id="rId20" Type="http://schemas.openxmlformats.org/officeDocument/2006/relationships/hyperlink" Target="https://en.wikipedia.org/wiki/Einstein_on_the_Beach" TargetMode="External"/><Relationship Id="rId41" Type="http://schemas.openxmlformats.org/officeDocument/2006/relationships/hyperlink" Target="https://en.wikipedia.org/wiki/Einstein_on_the_Beac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1412</Words>
  <Characters>8333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Drozd</dc:creator>
  <cp:keywords/>
  <dc:description/>
  <cp:lastModifiedBy>David Drozd</cp:lastModifiedBy>
  <cp:revision>1</cp:revision>
  <cp:lastPrinted>2018-10-15T20:02:00Z</cp:lastPrinted>
  <dcterms:created xsi:type="dcterms:W3CDTF">2018-10-15T19:57:00Z</dcterms:created>
  <dcterms:modified xsi:type="dcterms:W3CDTF">2018-10-15T20:10:00Z</dcterms:modified>
</cp:coreProperties>
</file>