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left" w:pos="2835" w:leader="none"/>
        </w:tabs>
        <w:spacing w:lineRule="auto" w:line="276"/>
        <w:jc w:val="both"/>
        <w:rPr/>
      </w:pPr>
      <w:r>
        <w:rPr>
          <w:rStyle w:val="Silnzdraznn"/>
          <w:rFonts w:ascii="Cambria" w:hAnsi="Cambria" w:asciiTheme="majorHAnsi" w:hAnsiTheme="majorHAnsi"/>
          <w:color w:val="00000A"/>
        </w:rPr>
        <w:t>LES CONJUNCIONS</w:t>
      </w:r>
    </w:p>
    <w:tbl>
      <w:tblPr>
        <w:tblW w:w="9664" w:type="dxa"/>
        <w:jc w:val="left"/>
        <w:tblInd w:w="-10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4"/>
      </w:tblGrid>
      <w:tr>
        <w:trPr>
          <w:trHeight w:val="110" w:hRule="atLeast"/>
        </w:trPr>
        <w:tc>
          <w:tcPr>
            <w:tcW w:w="9664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rStyle w:val="Silnzdraznn"/>
                <w:rFonts w:ascii="Cambria" w:hAnsi="Cambria" w:asciiTheme="majorHAnsi" w:hAnsiTheme="majorHAnsi"/>
                <w:b/>
                <w:color w:val="00000A"/>
                <w:sz w:val="22"/>
              </w:rPr>
              <w:t>FUNCI</w:t>
            </w:r>
            <w:r>
              <w:rPr>
                <w:b/>
                <w:sz w:val="22"/>
              </w:rPr>
              <w:t xml:space="preserve">Ó I CLASSIFICACIÓ </w:t>
            </w:r>
          </w:p>
        </w:tc>
      </w:tr>
      <w:tr>
        <w:trPr>
          <w:trHeight w:val="646" w:hRule="atLeast"/>
        </w:trPr>
        <w:tc>
          <w:tcPr>
            <w:tcW w:w="9664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 xml:space="preserve">Les conjuncions són mots invariables que enllacen oracions o parts d’oracions. Poden ser coordinants (si uneixen dos elements o oracions al mateix nivell sintàctic) o subordinants (si uneixen una oració principal amb una oració subordinada, la majoria de les conjuncions són locucions adverbials o adverbis) . Les locucions conjuntives es formen amb un adverbi, una preposició o un participi * QUE: </w:t>
            </w:r>
            <w:r>
              <w:rPr>
                <w:i/>
                <w:sz w:val="22"/>
              </w:rPr>
              <w:t xml:space="preserve">a fi que, abans que, com que, d’ençà que, des que, després que, encara que, fins que.... </w:t>
            </w:r>
          </w:p>
        </w:tc>
      </w:tr>
      <w:tr>
        <w:trPr>
          <w:trHeight w:val="110" w:hRule="atLeast"/>
        </w:trPr>
        <w:tc>
          <w:tcPr>
            <w:tcW w:w="9664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b/>
                <w:sz w:val="22"/>
              </w:rPr>
              <w:t xml:space="preserve">CONJUNCIONS COORDINANTS COPULATIVES </w:t>
            </w:r>
          </w:p>
        </w:tc>
      </w:tr>
      <w:tr>
        <w:trPr>
          <w:trHeight w:val="665" w:hRule="atLeast"/>
        </w:trPr>
        <w:tc>
          <w:tcPr>
            <w:tcW w:w="9664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 xml:space="preserve">Indiquen unió entre les dues oracions: afirmativa en el cas de </w:t>
            </w:r>
            <w:r>
              <w:rPr>
                <w:i/>
                <w:iCs/>
                <w:sz w:val="22"/>
              </w:rPr>
              <w:t>I</w:t>
            </w:r>
            <w:r>
              <w:rPr>
                <w:sz w:val="22"/>
              </w:rPr>
              <w:t xml:space="preserve">, o negativa en el cas de </w:t>
            </w:r>
            <w:r>
              <w:rPr>
                <w:i/>
                <w:iCs/>
                <w:sz w:val="22"/>
              </w:rPr>
              <w:t xml:space="preserve">NI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Van menjar pa i xocolata. No es va encendre el llum ni van trobar els mistos. 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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I TAMBÉ és el mateix nexe, reforçat: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Van seguir la vaga els treballadors dels ferrocarrils i també altres... </w:t>
            </w:r>
          </w:p>
          <w:p>
            <w:pPr>
              <w:pStyle w:val="Default"/>
              <w:spacing w:lineRule="auto" w:line="276"/>
              <w:rPr>
                <w:i w:val="false"/>
                <w:i w:val="false"/>
                <w:strike w:val="false"/>
                <w:dstrike w:val="false"/>
                <w:sz w:val="22"/>
                <w:u w:val="none"/>
              </w:rPr>
            </w:pPr>
            <w:r>
              <w:rPr>
                <w:i w:val="false"/>
                <w:strike w:val="false"/>
                <w:dstrike w:val="false"/>
                <w:sz w:val="22"/>
                <w:u w:val="none"/>
              </w:rPr>
            </w:r>
          </w:p>
        </w:tc>
      </w:tr>
      <w:tr>
        <w:trPr>
          <w:trHeight w:val="110" w:hRule="atLeast"/>
        </w:trPr>
        <w:tc>
          <w:tcPr>
            <w:tcW w:w="9664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b/>
                <w:sz w:val="22"/>
              </w:rPr>
              <w:t xml:space="preserve">CONJUNCIONS COORDINANTS DISJUNTIVES </w:t>
            </w:r>
          </w:p>
        </w:tc>
      </w:tr>
      <w:tr>
        <w:trPr>
          <w:trHeight w:val="664" w:hRule="atLeast"/>
        </w:trPr>
        <w:tc>
          <w:tcPr>
            <w:tcW w:w="9664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>Indiquen alternativa o contraposició entre dues oracions:</w:t>
            </w:r>
            <w:r>
              <w:rPr>
                <w:i/>
                <w:iCs/>
                <w:sz w:val="22"/>
              </w:rPr>
              <w:t xml:space="preserve"> O, O BÉ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Funciona o no funciona? Pots anar a Londre o París o bé quedar-te aquí.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 </w:t>
            </w:r>
            <w:r>
              <w:rPr>
                <w:i/>
                <w:iCs/>
                <w:strike w:val="false"/>
                <w:dstrike w:val="false"/>
                <w:sz w:val="22"/>
                <w:u w:val="none"/>
              </w:rPr>
              <w:t>O , O SIGUI, O SIA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 també pot indicar sinonímia: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plata o argent.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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Cal evitar l’ús excessiu de i/o: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Qui vulgui informació sobre la vaga i/o la manifestació... </w:t>
            </w:r>
          </w:p>
          <w:p>
            <w:pPr>
              <w:pStyle w:val="Default"/>
              <w:spacing w:lineRule="auto" w:line="276"/>
              <w:rPr>
                <w:i w:val="false"/>
                <w:i w:val="false"/>
                <w:strike w:val="false"/>
                <w:dstrike w:val="false"/>
                <w:sz w:val="22"/>
                <w:u w:val="none"/>
              </w:rPr>
            </w:pPr>
            <w:r>
              <w:rPr>
                <w:i w:val="false"/>
                <w:strike w:val="false"/>
                <w:dstrike w:val="false"/>
                <w:sz w:val="22"/>
                <w:u w:val="none"/>
              </w:rPr>
            </w:r>
          </w:p>
        </w:tc>
      </w:tr>
      <w:tr>
        <w:trPr>
          <w:trHeight w:val="110" w:hRule="atLeast"/>
        </w:trPr>
        <w:tc>
          <w:tcPr>
            <w:tcW w:w="9664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b/>
                <w:sz w:val="22"/>
              </w:rPr>
              <w:t xml:space="preserve">CONJUNCIONS COORDINANTS DISTRIBUTIVES </w:t>
            </w:r>
          </w:p>
        </w:tc>
      </w:tr>
      <w:tr>
        <w:trPr>
          <w:trHeight w:val="513" w:hRule="atLeast"/>
        </w:trPr>
        <w:tc>
          <w:tcPr>
            <w:tcW w:w="9664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 xml:space="preserve">Indiquen alternativa entre els elements: </w:t>
            </w:r>
            <w:r>
              <w:rPr>
                <w:i/>
                <w:iCs/>
                <w:sz w:val="22"/>
              </w:rPr>
              <w:t xml:space="preserve">adés...adés, ara... adés..., ara...ara, els uns ...els altres...; ja...ja, mig...mig, ni...ni, no només... sinó que...; no solament... sinó que...; o....o....; que....que...; qui...qui... sia...sia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adés riu, adés plora. 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>E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ren mig frares mig soldats.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>N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i fa ni deixar fer </w:t>
            </w:r>
          </w:p>
        </w:tc>
      </w:tr>
      <w:tr>
        <w:trPr>
          <w:trHeight w:val="110" w:hRule="atLeast"/>
        </w:trPr>
        <w:tc>
          <w:tcPr>
            <w:tcW w:w="9664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b/>
                <w:sz w:val="22"/>
              </w:rPr>
              <w:t>CONJUNCIONS COORDINANTS ADVERSATIVE</w:t>
            </w:r>
            <w:r>
              <w:rPr>
                <w:b w:val="false"/>
                <w:sz w:val="22"/>
              </w:rPr>
              <w:t xml:space="preserve">S </w:t>
            </w:r>
          </w:p>
        </w:tc>
      </w:tr>
      <w:tr>
        <w:trPr>
          <w:trHeight w:val="2550" w:hRule="atLeast"/>
        </w:trPr>
        <w:tc>
          <w:tcPr>
            <w:tcW w:w="9664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 xml:space="preserve">Expressen oposició o contrarietat entre les oracions o elements: </w:t>
            </w:r>
            <w:r>
              <w:rPr>
                <w:i/>
                <w:iCs/>
                <w:sz w:val="22"/>
              </w:rPr>
              <w:t xml:space="preserve">però, sinó, ara, tanmateix, altrament, mes, emperò, . Locucions: sinó que, així i tot, això no obstant, no obstant això, amb tot, mentre que, ara bé, tot i això...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No ho ha fet ell, sinó el seu amic; fa bon dia i tanmateix duus paraigües?, perquè ho dius tu; altrament no m’ho creuria pas; treballa molt , emperò no en té ni cinc.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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PERÒ  Pot anar intercalat, entre comes: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Tothom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>h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o diu; no hi ha ningú, però, que en tingui proves.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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Cal distingir SINÓ (adversatiu o distributiu) de SI NO (condició negativa o concessiu):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rFonts w:ascii="Courier New" w:hAnsi="Courier New"/>
                <w:i w:val="false"/>
                <w:strike w:val="false"/>
                <w:dstrike w:val="false"/>
                <w:sz w:val="22"/>
                <w:u w:val="none"/>
              </w:rPr>
              <w:t xml:space="preserve">o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No solament hi aniré, sinó que duré el cava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(distributiva)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rFonts w:ascii="Courier New" w:hAnsi="Courier New"/>
                <w:i w:val="false"/>
                <w:strike w:val="false"/>
                <w:dstrike w:val="false"/>
                <w:sz w:val="22"/>
                <w:u w:val="none"/>
              </w:rPr>
              <w:t xml:space="preserve">o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No arriben avui,sinó demà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(adversativa)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rFonts w:ascii="Courier New" w:hAnsi="Courier New"/>
                <w:i w:val="false"/>
                <w:strike w:val="false"/>
                <w:dstrike w:val="false"/>
                <w:sz w:val="22"/>
                <w:u w:val="none"/>
              </w:rPr>
              <w:t xml:space="preserve">o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>Va dir que si no hi podia anar, avisar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ia (condicional)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rFonts w:ascii="Courier New" w:hAnsi="Courier New"/>
                <w:i w:val="false"/>
                <w:strike w:val="false"/>
                <w:dstrike w:val="false"/>
                <w:sz w:val="22"/>
                <w:u w:val="none"/>
              </w:rPr>
              <w:t xml:space="preserve">o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Si no maleducat, com a mínim, és poca-sola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(concessiva)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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>TANMATEIX pot expressar que una cosa és lògica que passi, malgrat que tenia algun obstacle (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>Tanmateix se n’ha sortit. Qui ho havia de dir?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>) o ser concessiva (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>no hi ha les condicions; tanmateix, ho intentarem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>).</w:t>
            </w:r>
          </w:p>
          <w:p>
            <w:pPr>
              <w:pStyle w:val="Default"/>
              <w:spacing w:lineRule="auto" w:line="276"/>
              <w:rPr>
                <w:i w:val="false"/>
                <w:i w:val="false"/>
                <w:strike w:val="false"/>
                <w:dstrike w:val="false"/>
                <w:sz w:val="22"/>
                <w:u w:val="none"/>
              </w:rPr>
            </w:pPr>
            <w:r>
              <w:rPr>
                <w:i w:val="false"/>
                <w:strike w:val="false"/>
                <w:dstrike w:val="false"/>
                <w:sz w:val="22"/>
                <w:u w:val="none"/>
              </w:rPr>
            </w:r>
          </w:p>
        </w:tc>
      </w:tr>
      <w:tr>
        <w:trPr>
          <w:trHeight w:val="110" w:hRule="atLeast"/>
        </w:trPr>
        <w:tc>
          <w:tcPr>
            <w:tcW w:w="9664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b/>
                <w:sz w:val="22"/>
              </w:rPr>
              <w:t xml:space="preserve">CONJUNCIONS COORDINANTS CONSECUTIVES O IL.LATIVES </w:t>
            </w:r>
          </w:p>
        </w:tc>
      </w:tr>
      <w:tr>
        <w:trPr>
          <w:trHeight w:val="519" w:hRule="atLeast"/>
        </w:trPr>
        <w:tc>
          <w:tcPr>
            <w:tcW w:w="9664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 xml:space="preserve">Denoten conseqüència o conclusió de la frase precedent: </w:t>
            </w:r>
            <w:r>
              <w:rPr>
                <w:i/>
                <w:iCs/>
                <w:sz w:val="22"/>
              </w:rPr>
              <w:t xml:space="preserve">doncs, de manera que, per tant, ergo.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Estàs cansat? Doncs vés a dormir. Ja hem rebut la invitació, de manera que hi anirem, Penso, ergo existeixo. </w:t>
            </w:r>
          </w:p>
          <w:p>
            <w:pPr>
              <w:pStyle w:val="Default"/>
              <w:spacing w:lineRule="auto" w:line="276"/>
              <w:rPr>
                <w:i w:val="false"/>
                <w:i w:val="false"/>
                <w:strike w:val="false"/>
                <w:dstrike w:val="false"/>
                <w:sz w:val="22"/>
                <w:u w:val="none"/>
              </w:rPr>
            </w:pPr>
            <w:r>
              <w:rPr>
                <w:i w:val="false"/>
                <w:strike w:val="false"/>
                <w:dstrike w:val="false"/>
                <w:sz w:val="22"/>
                <w:u w:val="none"/>
              </w:rPr>
            </w:r>
          </w:p>
        </w:tc>
      </w:tr>
    </w:tbl>
    <w:p>
      <w:pPr>
        <w:pStyle w:val="Default"/>
        <w:spacing w:lineRule="auto" w:line="276"/>
        <w:rPr>
          <w:i w:val="false"/>
          <w:i w:val="false"/>
          <w:strike w:val="false"/>
          <w:dstrike w:val="false"/>
          <w:sz w:val="22"/>
          <w:u w:val="none"/>
        </w:rPr>
      </w:pPr>
      <w:r>
        <w:rPr>
          <w:i w:val="false"/>
          <w:strike w:val="false"/>
          <w:dstrike w:val="false"/>
          <w:sz w:val="22"/>
          <w:u w:val="none"/>
        </w:rPr>
      </w:r>
    </w:p>
    <w:p>
      <w:pPr>
        <w:pStyle w:val="Normal"/>
        <w:tabs>
          <w:tab w:val="left" w:pos="2835" w:leader="none"/>
        </w:tabs>
        <w:spacing w:lineRule="auto" w:line="276"/>
        <w:jc w:val="both"/>
        <w:rPr/>
      </w:pPr>
      <w:r>
        <w:rPr/>
      </w:r>
    </w:p>
    <w:tbl>
      <w:tblPr>
        <w:tblW w:w="9700" w:type="dxa"/>
        <w:jc w:val="left"/>
        <w:tblInd w:w="-10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rPr>
          <w:trHeight w:val="110" w:hRule="atLeast"/>
        </w:trPr>
        <w:tc>
          <w:tcPr>
            <w:tcW w:w="9700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b/>
                <w:sz w:val="22"/>
              </w:rPr>
              <w:t xml:space="preserve">CONJUNCIONS COORDINANTS CONTINUATIVES </w:t>
            </w:r>
          </w:p>
        </w:tc>
      </w:tr>
      <w:tr>
        <w:trPr>
          <w:trHeight w:val="1208" w:hRule="atLeast"/>
        </w:trPr>
        <w:tc>
          <w:tcPr>
            <w:tcW w:w="9700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 xml:space="preserve">Indiquen continuïtat, successió, acumulació o suma: </w:t>
            </w:r>
            <w:r>
              <w:rPr>
                <w:i/>
                <w:iCs/>
                <w:sz w:val="22"/>
              </w:rPr>
              <w:t xml:space="preserve">encara, endemés, demés, doncs, altrament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strike w:val="false"/>
                <w:dstrike w:val="false"/>
                <w:sz w:val="22"/>
                <w:u w:val="none"/>
              </w:rPr>
              <w:t xml:space="preserve">Locucions: </w:t>
            </w:r>
            <w:r>
              <w:rPr>
                <w:i/>
                <w:iCs/>
                <w:strike w:val="false"/>
                <w:dstrike w:val="false"/>
                <w:sz w:val="22"/>
                <w:u w:val="none"/>
              </w:rPr>
              <w:t xml:space="preserve">encara més, fins i tot, i tot, així mateix, d’altra banda, a més, de més a més, ni tan sols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L’han suspès i encara se’n riu. Doncs, com et deia. M’agrada fins i tot quan s’enfada.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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ALTRAMENT significa ‘d‘altra part, d’altra banda, a més, si no fos per això, d’altra manera, d’una altra manera”: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No en sé. Altrament, no en vull aprendre. No t’hi has trobat mai; altrament no ho diries; Ells ho . </w:t>
            </w:r>
          </w:p>
          <w:p>
            <w:pPr>
              <w:pStyle w:val="Default"/>
              <w:spacing w:lineRule="auto" w:line="276"/>
              <w:rPr>
                <w:i w:val="false"/>
                <w:i w:val="false"/>
                <w:strike w:val="false"/>
                <w:dstrike w:val="false"/>
                <w:sz w:val="22"/>
                <w:u w:val="none"/>
              </w:rPr>
            </w:pPr>
            <w:r>
              <w:rPr>
                <w:i w:val="false"/>
                <w:strike w:val="false"/>
                <w:dstrike w:val="false"/>
                <w:sz w:val="22"/>
                <w:u w:val="none"/>
              </w:rPr>
            </w:r>
          </w:p>
        </w:tc>
      </w:tr>
      <w:tr>
        <w:trPr>
          <w:trHeight w:val="110" w:hRule="atLeast"/>
        </w:trPr>
        <w:tc>
          <w:tcPr>
            <w:tcW w:w="9700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b/>
                <w:sz w:val="22"/>
              </w:rPr>
              <w:t xml:space="preserve">CONJUNCIONS SUBORDINANTS COMPLETIVES </w:t>
            </w:r>
          </w:p>
        </w:tc>
      </w:tr>
      <w:tr>
        <w:trPr>
          <w:trHeight w:val="531" w:hRule="atLeast"/>
        </w:trPr>
        <w:tc>
          <w:tcPr>
            <w:tcW w:w="9700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 xml:space="preserve">Uneixen oracions de CD o CAtrib. amb l’oració principal </w:t>
            </w:r>
            <w:r>
              <w:rPr>
                <w:i/>
                <w:iCs/>
                <w:sz w:val="22"/>
              </w:rPr>
              <w:t>QUE</w:t>
            </w:r>
            <w:r>
              <w:rPr>
                <w:sz w:val="22"/>
              </w:rPr>
              <w:t xml:space="preserve">: </w:t>
            </w:r>
            <w:r>
              <w:rPr>
                <w:i/>
                <w:sz w:val="22"/>
              </w:rPr>
              <w:t xml:space="preserve">és bo que facis...., sembla que arribarà tard...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. </w:t>
            </w:r>
          </w:p>
        </w:tc>
      </w:tr>
      <w:tr>
        <w:trPr>
          <w:trHeight w:val="110" w:hRule="atLeast"/>
        </w:trPr>
        <w:tc>
          <w:tcPr>
            <w:tcW w:w="9700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b/>
                <w:sz w:val="22"/>
              </w:rPr>
              <w:t xml:space="preserve">CONJUNCIONS SUBORDINANTS TEMPORALS O DE TEMPS </w:t>
            </w:r>
          </w:p>
        </w:tc>
      </w:tr>
      <w:tr>
        <w:trPr>
          <w:trHeight w:val="379" w:hRule="atLeast"/>
        </w:trPr>
        <w:tc>
          <w:tcPr>
            <w:tcW w:w="9700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 xml:space="preserve">Introdueixen oracions subordinades que expressen el temps on es desenvolupa l’oració principal: </w:t>
            </w:r>
            <w:r>
              <w:rPr>
                <w:i/>
                <w:iCs/>
                <w:sz w:val="22"/>
              </w:rPr>
              <w:t>mentre, quan, abans que, acabat que, així que, des que, tan bon punt, tan aviat com, sempre que...</w:t>
            </w:r>
            <w:r>
              <w:rPr>
                <w:sz w:val="22"/>
              </w:rPr>
              <w:t xml:space="preserve">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Quan vulguis, hi anirem. Així que hem arribat, han rondinat. </w:t>
            </w:r>
          </w:p>
        </w:tc>
      </w:tr>
      <w:tr>
        <w:trPr>
          <w:trHeight w:val="110" w:hRule="atLeast"/>
        </w:trPr>
        <w:tc>
          <w:tcPr>
            <w:tcW w:w="9700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b/>
                <w:sz w:val="22"/>
              </w:rPr>
              <w:t xml:space="preserve">CONJUNCIONS SUBORDINANTS LOCATIVES O DE LLOC </w:t>
            </w:r>
          </w:p>
        </w:tc>
      </w:tr>
      <w:tr>
        <w:trPr>
          <w:trHeight w:val="244" w:hRule="atLeast"/>
        </w:trPr>
        <w:tc>
          <w:tcPr>
            <w:tcW w:w="9700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 xml:space="preserve">Introdueixen oracions subordinades que expressen el lloc on es desenvolupa l’oració principal: </w:t>
            </w:r>
            <w:r>
              <w:rPr>
                <w:i/>
                <w:iCs/>
                <w:sz w:val="22"/>
                <w:u w:val="none"/>
              </w:rPr>
              <w:t xml:space="preserve">on, allà on.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Qui sap on para. D’allà on no n’hi ha, no en pot rajar. </w:t>
            </w:r>
          </w:p>
        </w:tc>
      </w:tr>
      <w:tr>
        <w:trPr>
          <w:trHeight w:val="110" w:hRule="atLeast"/>
        </w:trPr>
        <w:tc>
          <w:tcPr>
            <w:tcW w:w="9700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b/>
                <w:sz w:val="22"/>
              </w:rPr>
              <w:t xml:space="preserve">CONJUNCIONS SUBORDINANTS MODALS O DE MANERA </w:t>
            </w:r>
          </w:p>
        </w:tc>
      </w:tr>
      <w:tr>
        <w:trPr>
          <w:trHeight w:val="512" w:hRule="atLeast"/>
        </w:trPr>
        <w:tc>
          <w:tcPr>
            <w:tcW w:w="9700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 xml:space="preserve">Introdueixen oracions subordinades que expressen la manera com es desenvolupa l’oració principal: </w:t>
            </w:r>
            <w:r>
              <w:rPr>
                <w:i/>
                <w:iCs/>
                <w:sz w:val="22"/>
              </w:rPr>
              <w:t xml:space="preserve">com, així com, com si, segons com, segons que, tal com, en tant que, en la mesura que, igual que, igual com...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Ella feia com si sentís ploure. Segons que vingui o no, decidirem què farem. El llop, en tant que animal mític, forma part de l’inconscient col.lectiu. </w:t>
            </w:r>
          </w:p>
        </w:tc>
      </w:tr>
      <w:tr>
        <w:trPr>
          <w:trHeight w:val="110" w:hRule="atLeast"/>
        </w:trPr>
        <w:tc>
          <w:tcPr>
            <w:tcW w:w="9700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b/>
                <w:sz w:val="22"/>
              </w:rPr>
              <w:t xml:space="preserve">CONJUNCIONS SUBORDINANTS CAUSALS </w:t>
            </w:r>
          </w:p>
        </w:tc>
      </w:tr>
      <w:tr>
        <w:trPr>
          <w:trHeight w:val="793" w:hRule="atLeast"/>
        </w:trPr>
        <w:tc>
          <w:tcPr>
            <w:tcW w:w="9700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 xml:space="preserve">Introdueixen la causa de l’oració principal: </w:t>
            </w:r>
            <w:r>
              <w:rPr>
                <w:i/>
                <w:iCs/>
                <w:sz w:val="22"/>
              </w:rPr>
              <w:t xml:space="preserve">perquè, puix, car, que, com, com que, atès que, ja que, per tal com, com sigui que, vist que, puix que...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Puix que ell ho diu, caldrà fer-ho, atès que no m’escoltes, me’n vaig. Tranquil, que ara vinc. </w:t>
            </w:r>
          </w:p>
        </w:tc>
      </w:tr>
      <w:tr>
        <w:trPr>
          <w:trHeight w:val="110" w:hRule="atLeast"/>
        </w:trPr>
        <w:tc>
          <w:tcPr>
            <w:tcW w:w="9700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b/>
                <w:sz w:val="22"/>
              </w:rPr>
              <w:t xml:space="preserve">CONJUNCIONS SUBORDINANTS FINALS </w:t>
            </w:r>
          </w:p>
        </w:tc>
      </w:tr>
      <w:tr>
        <w:trPr>
          <w:trHeight w:val="1728" w:hRule="atLeast"/>
        </w:trPr>
        <w:tc>
          <w:tcPr>
            <w:tcW w:w="9700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 xml:space="preserve">Introdueixen la finalitat o objectiu de l’oració principal: </w:t>
            </w:r>
            <w:r>
              <w:rPr>
                <w:i/>
                <w:iCs/>
                <w:sz w:val="22"/>
              </w:rPr>
              <w:t xml:space="preserve">perquè, a fi que, per tal que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Ho ha fet perquè estiguis content; ho he endreçat a fi que ho trobem fàcilment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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CONFUSIÓ ENTRE PERQUÈ, PER QUÈ, PER A QUÈ: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rFonts w:ascii="Courier New" w:hAnsi="Courier New"/>
                <w:i w:val="false"/>
                <w:strike w:val="false"/>
                <w:dstrike w:val="false"/>
                <w:sz w:val="22"/>
                <w:u w:val="none"/>
              </w:rPr>
              <w:t xml:space="preserve">o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PERQUÈ és causal amb verb en indicatiu (equival a: ja que, atès que, com que...).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Agafa el paraigües perquè plou.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rFonts w:ascii="Courier New" w:hAnsi="Courier New"/>
                <w:i w:val="false"/>
                <w:strike w:val="false"/>
                <w:dstrike w:val="false"/>
                <w:sz w:val="22"/>
                <w:u w:val="none"/>
              </w:rPr>
              <w:t xml:space="preserve">o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PERQUÈ és final amb verb en subjuntiu (equival a: a fi que, per tal que...).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Agafarà el paraigües perquè estiguis contenta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rFonts w:ascii="Courier New" w:hAnsi="Courier New"/>
                <w:i w:val="false"/>
                <w:strike w:val="false"/>
                <w:dstrike w:val="false"/>
                <w:sz w:val="22"/>
                <w:u w:val="none"/>
              </w:rPr>
              <w:t xml:space="preserve">o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EL/UN/AQUELL PERQUÈ és nom (equival a: motiu o raó):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no entén el perquè del seu malestar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rFonts w:ascii="Courier New" w:hAnsi="Courier New"/>
                <w:i w:val="false"/>
                <w:strike w:val="false"/>
                <w:dstrike w:val="false"/>
                <w:sz w:val="22"/>
                <w:u w:val="none"/>
              </w:rPr>
              <w:t xml:space="preserve">o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PER A QUÈ surt en interrogatives: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>aquesta eina no sé per a què serveix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.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rFonts w:ascii="Courier New" w:hAnsi="Courier New"/>
                <w:i w:val="false"/>
                <w:strike w:val="false"/>
                <w:dstrike w:val="false"/>
                <w:sz w:val="22"/>
                <w:u w:val="none"/>
              </w:rPr>
              <w:t xml:space="preserve">o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PER QUÈ pot ser interrogatiu (preposició PER + pronom interrogatiu QUÈ).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Vull saber per què discuteixen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rFonts w:ascii="Courier New" w:hAnsi="Courier New"/>
                <w:i w:val="false"/>
                <w:strike w:val="false"/>
                <w:dstrike w:val="false"/>
                <w:sz w:val="22"/>
                <w:u w:val="none"/>
              </w:rPr>
              <w:t xml:space="preserve">o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PER QUÈ pot ser pronom relatiu (preposició PER + pronom relatiu QUÈ).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Tu saps els motius per què va desertar? </w:t>
            </w:r>
          </w:p>
          <w:p>
            <w:pPr>
              <w:pStyle w:val="Default"/>
              <w:spacing w:lineRule="auto" w:line="276"/>
              <w:rPr>
                <w:i w:val="false"/>
                <w:i w:val="false"/>
                <w:strike w:val="false"/>
                <w:dstrike w:val="false"/>
                <w:sz w:val="22"/>
                <w:u w:val="none"/>
              </w:rPr>
            </w:pPr>
            <w:r>
              <w:rPr>
                <w:i w:val="false"/>
                <w:strike w:val="false"/>
                <w:dstrike w:val="false"/>
                <w:sz w:val="22"/>
                <w:u w:val="none"/>
              </w:rPr>
            </w:r>
          </w:p>
        </w:tc>
      </w:tr>
      <w:tr>
        <w:trPr>
          <w:trHeight w:val="110" w:hRule="atLeast"/>
        </w:trPr>
        <w:tc>
          <w:tcPr>
            <w:tcW w:w="9700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b/>
                <w:sz w:val="22"/>
              </w:rPr>
              <w:t xml:space="preserve">CONJUNCIONS SUBORDINANTS CONDICIONALS </w:t>
            </w:r>
          </w:p>
        </w:tc>
      </w:tr>
      <w:tr>
        <w:trPr>
          <w:trHeight w:val="379" w:hRule="atLeast"/>
        </w:trPr>
        <w:tc>
          <w:tcPr>
            <w:tcW w:w="9700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 xml:space="preserve">Introdueixen una condició per a complir-se l’oració principal: </w:t>
            </w:r>
            <w:r>
              <w:rPr>
                <w:i/>
                <w:iCs/>
                <w:sz w:val="22"/>
              </w:rPr>
              <w:t xml:space="preserve">si, mentre, en el cas que, només que, posat que, sempre que, si de cas, sols que, si doncs no, llevat que, tret que, fora que, a menys que...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/>
                <w:strike w:val="false"/>
                <w:dstrike w:val="false"/>
                <w:sz w:val="22"/>
                <w:u w:val="none"/>
              </w:rPr>
              <w:t>Posat que vingui, ho farem. Posat que hi vagi acompanyat, li ho diran.</w:t>
            </w:r>
          </w:p>
        </w:tc>
      </w:tr>
    </w:tbl>
    <w:p>
      <w:pPr>
        <w:pStyle w:val="Default"/>
        <w:spacing w:lineRule="auto" w:line="276"/>
        <w:rPr/>
      </w:pPr>
      <w:r>
        <w:rPr/>
      </w:r>
    </w:p>
    <w:p>
      <w:pPr>
        <w:pStyle w:val="Default"/>
        <w:spacing w:lineRule="auto" w:line="276"/>
        <w:rPr/>
      </w:pPr>
      <w:r>
        <w:rPr/>
      </w:r>
    </w:p>
    <w:tbl>
      <w:tblPr>
        <w:tblW w:w="9682" w:type="dxa"/>
        <w:jc w:val="left"/>
        <w:tblInd w:w="-109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2"/>
      </w:tblGrid>
      <w:tr>
        <w:trPr>
          <w:trHeight w:val="110" w:hRule="atLeast"/>
        </w:trPr>
        <w:tc>
          <w:tcPr>
            <w:tcW w:w="9682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b/>
                <w:sz w:val="22"/>
              </w:rPr>
              <w:t xml:space="preserve">CONJUNCIONS SUBORDINANTS COMPARATIVES </w:t>
            </w:r>
          </w:p>
        </w:tc>
      </w:tr>
      <w:tr>
        <w:trPr>
          <w:trHeight w:val="781" w:hRule="atLeast"/>
        </w:trPr>
        <w:tc>
          <w:tcPr>
            <w:tcW w:w="9682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 xml:space="preserve">L’oració principal i l’oració subordinada són comparades a nivell d’inferioritat, superioritat, igualtat o proporcionalitat: </w:t>
            </w:r>
            <w:r>
              <w:rPr>
                <w:i/>
                <w:iCs/>
                <w:sz w:val="22"/>
              </w:rPr>
              <w:t xml:space="preserve">tan...com; tal...com; tant...com; més...que, més del que...; menys...que, menys...del que, com més...més, com menys...menys; com més...menys ; com menys...més...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És tan simpàtic com ens van dir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(igualtat)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És més simpàtic que la seva germana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(superioritat),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És menys espavilat que sa germana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(inferioritat),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com menys estudia menys aprova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(proporcionalitat), </w:t>
            </w: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com més estudia menys s’empeneix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(proporcionalitat) </w:t>
            </w:r>
          </w:p>
        </w:tc>
      </w:tr>
      <w:tr>
        <w:trPr>
          <w:trHeight w:val="110" w:hRule="atLeast"/>
        </w:trPr>
        <w:tc>
          <w:tcPr>
            <w:tcW w:w="9682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b/>
                <w:sz w:val="22"/>
              </w:rPr>
              <w:t xml:space="preserve">CONJUNCIONS SUBORDINANTS CONSECUTIVES </w:t>
            </w:r>
          </w:p>
        </w:tc>
      </w:tr>
      <w:tr>
        <w:trPr>
          <w:trHeight w:val="513" w:hRule="atLeast"/>
        </w:trPr>
        <w:tc>
          <w:tcPr>
            <w:tcW w:w="9682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>Indiquen les conseqüències o efectes de l’oració principal: q</w:t>
            </w:r>
            <w:r>
              <w:rPr>
                <w:i/>
                <w:iCs/>
                <w:sz w:val="22"/>
              </w:rPr>
              <w:t xml:space="preserve">ue, tan...que, tant...que, de manera que, talment que: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Ha begut tant, que ja no sap què diu És tan bon jan, que tothom se n’aprofita ; Li ho van explicar fil per danda talment que ho entengués bé </w:t>
            </w:r>
          </w:p>
        </w:tc>
      </w:tr>
      <w:tr>
        <w:trPr>
          <w:trHeight w:val="110" w:hRule="atLeast"/>
        </w:trPr>
        <w:tc>
          <w:tcPr>
            <w:tcW w:w="9682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b/>
                <w:sz w:val="22"/>
              </w:rPr>
              <w:t xml:space="preserve">CONJUNCIONS SUBORDINANTS CONCESSIVES </w:t>
            </w:r>
          </w:p>
        </w:tc>
      </w:tr>
      <w:tr>
        <w:trPr>
          <w:trHeight w:val="787" w:hRule="atLeast"/>
        </w:trPr>
        <w:tc>
          <w:tcPr>
            <w:tcW w:w="9682" w:type="dxa"/>
            <w:tcBorders/>
            <w:shd w:fill="auto" w:val="clear"/>
          </w:tcPr>
          <w:p>
            <w:pPr>
              <w:pStyle w:val="Default"/>
              <w:spacing w:lineRule="auto" w:line="276"/>
              <w:rPr/>
            </w:pPr>
            <w:r>
              <w:rPr>
                <w:sz w:val="22"/>
              </w:rPr>
              <w:t xml:space="preserve">Indiquen un obstacle que s’oposa però no impedeix l’oració principal: encara que, malgrat que, per bé que, bé que, mal que, baldament, per més que (per malament que, per molt pobre que...), si bé, tot i que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/>
                <w:strike w:val="false"/>
                <w:dstrike w:val="false"/>
                <w:sz w:val="22"/>
                <w:u w:val="none"/>
              </w:rPr>
              <w:t xml:space="preserve">Encara que m’hi convidi, no hi aniré; veniu a sopar a casa, baldament sigui tard: per més que li ho vaig dir, no em va fer cas. </w:t>
            </w:r>
          </w:p>
          <w:p>
            <w:pPr>
              <w:pStyle w:val="Default"/>
              <w:spacing w:lineRule="auto" w:line="276"/>
              <w:rPr/>
            </w:pP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 </w:t>
            </w:r>
            <w:r>
              <w:rPr>
                <w:i w:val="false"/>
                <w:strike w:val="false"/>
                <w:dstrike w:val="false"/>
                <w:sz w:val="22"/>
                <w:u w:val="none"/>
              </w:rPr>
              <w:t xml:space="preserve">En algunes construccions, el verb pot estar en gerundi o participi: Corrent molt, no l’atraparàs (fins i tot corrent molt...) El seu discurs, bé que moderat, va causar impacte. </w:t>
            </w:r>
          </w:p>
          <w:p>
            <w:pPr>
              <w:pStyle w:val="Default"/>
              <w:spacing w:lineRule="auto" w:line="276"/>
              <w:rPr>
                <w:rFonts w:ascii="Calibri" w:hAnsi="Calibri"/>
                <w:i w:val="false"/>
                <w:i w:val="false"/>
                <w:strike w:val="false"/>
                <w:dstrike w:val="false"/>
                <w:sz w:val="22"/>
                <w:u w:val="none"/>
              </w:rPr>
            </w:pPr>
            <w:r>
              <w:rPr>
                <w:i w:val="false"/>
                <w:strike w:val="false"/>
                <w:dstrike w:val="false"/>
                <w:sz w:val="22"/>
                <w:u w:val="none"/>
              </w:rPr>
            </w:r>
          </w:p>
        </w:tc>
      </w:tr>
    </w:tbl>
    <w:p>
      <w:pPr>
        <w:pStyle w:val="Default"/>
        <w:spacing w:lineRule="auto" w:line="276"/>
        <w:rPr>
          <w:rFonts w:ascii="Calibri" w:hAnsi="Calibri"/>
          <w:i w:val="false"/>
          <w:i w:val="false"/>
          <w:strike w:val="false"/>
          <w:dstrike w:val="false"/>
          <w:sz w:val="22"/>
          <w:u w:val="none"/>
        </w:rPr>
      </w:pPr>
      <w:r>
        <w:rPr>
          <w:i w:val="false"/>
          <w:strike w:val="false"/>
          <w:dstrike w:val="false"/>
          <w:sz w:val="22"/>
          <w:u w:val="none"/>
        </w:rPr>
      </w:r>
    </w:p>
    <w:p>
      <w:pPr>
        <w:pStyle w:val="Normal"/>
        <w:tabs>
          <w:tab w:val="left" w:pos="2835" w:leader="none"/>
        </w:tabs>
        <w:spacing w:lineRule="auto" w:line="276"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077e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sk-SK" w:eastAsia="en-US" w:bidi="ar-SA"/>
    </w:rPr>
  </w:style>
  <w:style w:type="paragraph" w:styleId="Nadpis1" w:customStyle="1">
    <w:name w:val="Heading 1"/>
    <w:basedOn w:val="Nadpis"/>
    <w:qFormat/>
    <w:rsid w:val="00d95543"/>
    <w:pPr/>
    <w:rPr/>
  </w:style>
  <w:style w:type="paragraph" w:styleId="Nadpis2" w:customStyle="1">
    <w:name w:val="Heading 2"/>
    <w:basedOn w:val="Nadpis"/>
    <w:qFormat/>
    <w:rsid w:val="00017007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575163"/>
    <w:rPr>
      <w:b/>
      <w:bCs/>
    </w:rPr>
  </w:style>
  <w:style w:type="character" w:styleId="Zdraznn1" w:customStyle="1">
    <w:name w:val="Zdůraznění1"/>
    <w:basedOn w:val="DefaultParagraphFont"/>
    <w:qFormat/>
    <w:rsid w:val="00575163"/>
    <w:rPr>
      <w:i/>
      <w:iCs/>
    </w:rPr>
  </w:style>
  <w:style w:type="character" w:styleId="Internetovodkaz" w:customStyle="1">
    <w:name w:val="Internetový odkaz"/>
    <w:basedOn w:val="DefaultParagraphFont"/>
    <w:uiPriority w:val="99"/>
    <w:semiHidden/>
    <w:unhideWhenUsed/>
    <w:rsid w:val="00bf55ac"/>
    <w:rPr>
      <w:color w:val="0000FF"/>
      <w:u w:val="single"/>
    </w:rPr>
  </w:style>
  <w:style w:type="character" w:styleId="Silnzdraznn" w:customStyle="1">
    <w:name w:val="Silné zdůraznění"/>
    <w:qFormat/>
    <w:rsid w:val="00d95543"/>
    <w:rPr>
      <w:b/>
      <w:bCs/>
    </w:rPr>
  </w:style>
  <w:style w:type="character" w:styleId="Zdraznn" w:customStyle="1">
    <w:name w:val="Zdůraznění"/>
    <w:qFormat/>
    <w:rsid w:val="00d95543"/>
    <w:rPr>
      <w:i/>
      <w:iCs/>
    </w:rPr>
  </w:style>
  <w:style w:type="paragraph" w:styleId="Nadpis" w:customStyle="1">
    <w:name w:val="Nadpis"/>
    <w:basedOn w:val="Normal"/>
    <w:next w:val="Tlotextu"/>
    <w:qFormat/>
    <w:rsid w:val="00de460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de4606"/>
    <w:pPr>
      <w:spacing w:lineRule="auto" w:line="288" w:before="0" w:after="140"/>
    </w:pPr>
    <w:rPr/>
  </w:style>
  <w:style w:type="paragraph" w:styleId="Seznam">
    <w:name w:val="List"/>
    <w:basedOn w:val="Tlotextu"/>
    <w:rsid w:val="00de4606"/>
    <w:pPr/>
    <w:rPr>
      <w:rFonts w:cs="Arial"/>
    </w:rPr>
  </w:style>
  <w:style w:type="paragraph" w:styleId="Popisek" w:customStyle="1">
    <w:name w:val="Caption"/>
    <w:basedOn w:val="Normal"/>
    <w:qFormat/>
    <w:rsid w:val="00d9554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de4606"/>
    <w:pPr>
      <w:suppressLineNumbers/>
    </w:pPr>
    <w:rPr>
      <w:rFonts w:cs="Arial"/>
    </w:rPr>
  </w:style>
  <w:style w:type="paragraph" w:styleId="Titulek1" w:customStyle="1">
    <w:name w:val="Titulek1"/>
    <w:basedOn w:val="Normal"/>
    <w:qFormat/>
    <w:rsid w:val="00de46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575163"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paragraph" w:styleId="Standard" w:customStyle="1">
    <w:name w:val="Standard"/>
    <w:qFormat/>
    <w:rsid w:val="00575163"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cs-CZ" w:eastAsia="zh-CN" w:bidi="hi-IN"/>
    </w:rPr>
  </w:style>
  <w:style w:type="paragraph" w:styleId="Obsahtabulky" w:customStyle="1">
    <w:name w:val="Obsah tabulky"/>
    <w:basedOn w:val="Normal"/>
    <w:qFormat/>
    <w:rsid w:val="00d95543"/>
    <w:pPr/>
    <w:rPr/>
  </w:style>
  <w:style w:type="paragraph" w:styleId="Nadpistabulky" w:customStyle="1">
    <w:name w:val="Nadpis tabulky"/>
    <w:basedOn w:val="Obsahtabulky"/>
    <w:qFormat/>
    <w:rsid w:val="00d95543"/>
    <w:pPr/>
    <w:rPr/>
  </w:style>
  <w:style w:type="paragraph" w:styleId="Vodorovnra" w:customStyle="1">
    <w:name w:val="Vodorovná čára"/>
    <w:basedOn w:val="Normal"/>
    <w:qFormat/>
    <w:rsid w:val="00017007"/>
    <w:pPr/>
    <w:rPr/>
  </w:style>
  <w:style w:type="paragraph" w:styleId="ListParagraph">
    <w:name w:val="List Paragraph"/>
    <w:basedOn w:val="Normal"/>
    <w:qFormat/>
    <w:rsid w:val="006733cb"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 w:val="false"/>
      <w:jc w:val="left"/>
    </w:pPr>
    <w:rPr>
      <w:rFonts w:ascii="Calibri" w:hAnsi="Calibri" w:eastAsia="Calibri" w:cs=""/>
      <w:color w:val="000000"/>
      <w:sz w:val="24"/>
      <w:szCs w:val="22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LibreOffice/5.3.3.2$Windows_x86 LibreOffice_project/3d9a8b4b4e538a85e0782bd6c2d430bafe583448</Application>
  <Pages>3</Pages>
  <Words>1193</Words>
  <Characters>6124</Characters>
  <CharactersWithSpaces>7317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2015-08-18T09:31:00Z</dcterms:created>
  <dc:creator>ANNA MARIA RIBAS MARGARIT</dc:creator>
  <dc:description/>
  <dc:language>cs-CZ</dc:language>
  <cp:lastModifiedBy/>
  <cp:lastPrinted>2018-03-19T11:18:00Z</cp:lastPrinted>
  <dcterms:modified xsi:type="dcterms:W3CDTF">2018-11-12T23:30:37Z</dcterms:modified>
  <cp:revision>5</cp:revision>
  <dc:subject/>
  <dc:title>MORFOLOGIA CATALANA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