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25" w:rsidRDefault="00644824" w:rsidP="00644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Berliner Tafel</w:t>
      </w:r>
    </w:p>
    <w:p w:rsidR="00644824" w:rsidRDefault="00644824" w:rsidP="00644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hyperlink r:id="rId6" w:history="1">
        <w:r w:rsidRPr="00DA152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https://www.youtube.com/watch?v=i8QVBhCrii0</w:t>
        </w:r>
      </w:hyperlink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44824" w:rsidRDefault="00644824" w:rsidP="006448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Was erlebt Lilli an ihrem Tag bei der Berliner Tafel?</w:t>
      </w:r>
    </w:p>
    <w:p w:rsidR="00644824" w:rsidRDefault="00644824" w:rsidP="006448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Warum sind die Lebensmittel vom Supermarkt (gratis)</w:t>
      </w:r>
      <w:r w:rsidR="007D1B14">
        <w:rPr>
          <w:rFonts w:ascii="Times New Roman" w:hAnsi="Times New Roman" w:cs="Times New Roman"/>
          <w:b/>
          <w:sz w:val="24"/>
          <w:szCs w:val="24"/>
        </w:rPr>
        <w:t>?</w:t>
      </w:r>
    </w:p>
    <w:p w:rsidR="007D1B14" w:rsidRDefault="007D1B14" w:rsidP="006448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Was wird aussortiert?</w:t>
      </w:r>
    </w:p>
    <w:p w:rsidR="007D1B14" w:rsidRDefault="007D1B14" w:rsidP="006448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Was zahlen die Kunden für ihre Lebensmittel?</w:t>
      </w:r>
    </w:p>
    <w:p w:rsidR="007D1B14" w:rsidRDefault="007D1B14" w:rsidP="006448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Warum gehen Sie zur Tafel?</w:t>
      </w:r>
    </w:p>
    <w:p w:rsidR="007D1B14" w:rsidRDefault="007D1B14" w:rsidP="006448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Warum arbeiten die Helfer_innen ehrenamtlich bei der Tafel?</w:t>
      </w:r>
    </w:p>
    <w:p w:rsidR="007D1B14" w:rsidRDefault="007D1B14" w:rsidP="006448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Könnten Sie sich vorstellen, sich auch ehrenamtlich bei einer Tafel zu engagieren?</w:t>
      </w:r>
    </w:p>
    <w:p w:rsidR="007D1B14" w:rsidRPr="007D1B14" w:rsidRDefault="007D1B14" w:rsidP="007D1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B14" w:rsidRDefault="007D1B14" w:rsidP="007D1B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 w:rsidRPr="007D1B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Schaden Lebensmittel-Tafeln den Armen? | Politik direkt</w:t>
      </w:r>
      <w:r w:rsidRPr="007D1B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br/>
        <w:t>(</w:t>
      </w:r>
      <w:hyperlink r:id="rId7" w:history="1">
        <w:r w:rsidRPr="007D1B14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de-DE"/>
          </w:rPr>
          <w:t>https://www.youtube.com/watch?v=HQS0R4wN8pY</w:t>
        </w:r>
      </w:hyperlink>
      <w:r w:rsidRPr="007D1B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)</w:t>
      </w:r>
    </w:p>
    <w:p w:rsidR="007D1B14" w:rsidRDefault="007D1B14" w:rsidP="007D1B1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1. Welche Kritik wird im Video geübt? Finden Sie diese berechtigt?</w:t>
      </w:r>
    </w:p>
    <w:p w:rsidR="007D1B14" w:rsidRDefault="007D1B14" w:rsidP="007D1B1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2. Sammeln Sie Argumente FÜR und GEGEN Tafeln</w:t>
      </w:r>
    </w:p>
    <w:p w:rsidR="007D1B14" w:rsidRDefault="007D1B14" w:rsidP="007D1B1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3. Warum könnten Tafeln die Armut „zementieren“?!</w:t>
      </w:r>
    </w:p>
    <w:p w:rsidR="007D1B14" w:rsidRDefault="007D1B14" w:rsidP="007D1B1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</w:p>
    <w:p w:rsidR="007D1B14" w:rsidRDefault="007D1B14" w:rsidP="007D1B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TALKSHOW</w:t>
      </w:r>
    </w:p>
    <w:p w:rsidR="007D1B14" w:rsidRDefault="007D1B14" w:rsidP="007D1B1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1. Schaut euch die Rollenkarten an</w:t>
      </w:r>
    </w:p>
    <w:p w:rsidR="007D1B14" w:rsidRDefault="007D1B14" w:rsidP="007D1B1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2. bereitet eure Rolle vor und versucht möglichst gute Argumente für euren Standpunkt zu finden</w:t>
      </w:r>
    </w:p>
    <w:p w:rsidR="007D1B14" w:rsidRPr="007D1B14" w:rsidRDefault="007D1B14" w:rsidP="007D1B1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de-DE"/>
        </w:rPr>
        <w:t>3. Wir brauchen auch einen Moderator/eine Moderatorin</w:t>
      </w:r>
    </w:p>
    <w:p w:rsidR="007D1B14" w:rsidRPr="007D1B14" w:rsidRDefault="007D1B14" w:rsidP="007D1B1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de-DE"/>
        </w:rPr>
      </w:pPr>
    </w:p>
    <w:p w:rsidR="007D1B14" w:rsidRDefault="007D1B14" w:rsidP="007D1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824" w:rsidRDefault="00644824" w:rsidP="00644824">
      <w:pPr>
        <w:rPr>
          <w:rFonts w:ascii="Times New Roman" w:hAnsi="Times New Roman" w:cs="Times New Roman"/>
          <w:b/>
          <w:sz w:val="24"/>
          <w:szCs w:val="24"/>
        </w:rPr>
      </w:pPr>
    </w:p>
    <w:p w:rsidR="00644824" w:rsidRPr="00644824" w:rsidRDefault="00644824" w:rsidP="006448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44824" w:rsidRPr="00644824" w:rsidSect="00CA112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866" w:rsidRDefault="00085866" w:rsidP="00644824">
      <w:pPr>
        <w:spacing w:after="0" w:line="240" w:lineRule="auto"/>
      </w:pPr>
      <w:r>
        <w:separator/>
      </w:r>
    </w:p>
  </w:endnote>
  <w:endnote w:type="continuationSeparator" w:id="1">
    <w:p w:rsidR="00085866" w:rsidRDefault="00085866" w:rsidP="0064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866" w:rsidRDefault="00085866" w:rsidP="00644824">
      <w:pPr>
        <w:spacing w:after="0" w:line="240" w:lineRule="auto"/>
      </w:pPr>
      <w:r>
        <w:separator/>
      </w:r>
    </w:p>
  </w:footnote>
  <w:footnote w:type="continuationSeparator" w:id="1">
    <w:p w:rsidR="00085866" w:rsidRDefault="00085866" w:rsidP="00644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24" w:rsidRPr="00644824" w:rsidRDefault="00644824">
    <w:pPr>
      <w:pStyle w:val="Kopfzeil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Johannes Köck, Hör-Seh-Verstehen </w:t>
    </w:r>
  </w:p>
  <w:p w:rsidR="00644824" w:rsidRDefault="00644824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824"/>
    <w:rsid w:val="00085866"/>
    <w:rsid w:val="00644824"/>
    <w:rsid w:val="007D1B14"/>
    <w:rsid w:val="00C861BB"/>
    <w:rsid w:val="00CA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1125"/>
  </w:style>
  <w:style w:type="paragraph" w:styleId="berschrift1">
    <w:name w:val="heading 1"/>
    <w:basedOn w:val="Standard"/>
    <w:link w:val="berschrift1Zchn"/>
    <w:uiPriority w:val="9"/>
    <w:qFormat/>
    <w:rsid w:val="007D1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4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4824"/>
  </w:style>
  <w:style w:type="paragraph" w:styleId="Fuzeile">
    <w:name w:val="footer"/>
    <w:basedOn w:val="Standard"/>
    <w:link w:val="FuzeileZchn"/>
    <w:uiPriority w:val="99"/>
    <w:semiHidden/>
    <w:unhideWhenUsed/>
    <w:rsid w:val="00644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48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482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44824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1B1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watch-title">
    <w:name w:val="watch-title"/>
    <w:basedOn w:val="Absatz-Standardschriftart"/>
    <w:rsid w:val="007D1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QS0R4wN8p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8QVBhCrii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3</cp:revision>
  <dcterms:created xsi:type="dcterms:W3CDTF">2017-01-27T17:25:00Z</dcterms:created>
  <dcterms:modified xsi:type="dcterms:W3CDTF">2017-01-27T17:48:00Z</dcterms:modified>
</cp:coreProperties>
</file>