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10" w:rsidRPr="00445710" w:rsidRDefault="00445710" w:rsidP="00445710">
      <w:pPr>
        <w:spacing w:line="360" w:lineRule="auto"/>
        <w:jc w:val="both"/>
        <w:rPr>
          <w:rFonts w:ascii="Times New Roman" w:hAnsi="Times New Roman" w:cs="Times New Roman"/>
          <w:b/>
          <w:bCs/>
          <w:i/>
        </w:rPr>
      </w:pPr>
      <w:r w:rsidRPr="00445710">
        <w:rPr>
          <w:rFonts w:ascii="Times New Roman" w:hAnsi="Times New Roman" w:cs="Times New Roman"/>
        </w:rPr>
        <w:t>Der nächste Text stammt von Camilla Badstübner-</w:t>
      </w:r>
      <w:proofErr w:type="spellStart"/>
      <w:r w:rsidRPr="00445710">
        <w:rPr>
          <w:rFonts w:ascii="Times New Roman" w:hAnsi="Times New Roman" w:cs="Times New Roman"/>
        </w:rPr>
        <w:t>Kizik</w:t>
      </w:r>
      <w:proofErr w:type="spellEnd"/>
      <w:r w:rsidRPr="00445710">
        <w:rPr>
          <w:rFonts w:ascii="Times New Roman" w:hAnsi="Times New Roman" w:cs="Times New Roman"/>
        </w:rPr>
        <w:t xml:space="preserve"> und  beschäftigt sich mit dem didaktisch-methodischen Potential von Erinnerungsorten: </w:t>
      </w:r>
      <w:r w:rsidRPr="00445710">
        <w:rPr>
          <w:rFonts w:ascii="Times New Roman" w:hAnsi="Times New Roman" w:cs="Times New Roman"/>
          <w:b/>
          <w:i/>
        </w:rPr>
        <w:t>(2012):</w:t>
      </w:r>
      <w:r w:rsidRPr="00445710">
        <w:rPr>
          <w:rFonts w:ascii="Times New Roman" w:hAnsi="Times New Roman" w:cs="Times New Roman"/>
          <w:b/>
          <w:bCs/>
          <w:i/>
        </w:rPr>
        <w:t xml:space="preserve">„Erinnerungsorte“ in der fremdsprachlichen Kulturdidaktik. Anmerkungen zu ihrem didaktisch-methodischen Potenzial. </w:t>
      </w:r>
    </w:p>
    <w:p w:rsidR="00445710" w:rsidRPr="00445710" w:rsidRDefault="00445710" w:rsidP="0044571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</w:rPr>
        <w:t xml:space="preserve">Auf der Suche nach authentischen, mehrdimensionalen, trag- und entwicklungsfähigen Lernanlässen und- </w:t>
      </w:r>
      <w:proofErr w:type="spellStart"/>
      <w:r w:rsidRPr="00445710">
        <w:rPr>
          <w:rFonts w:ascii="Times New Roman" w:hAnsi="Times New Roman" w:cs="Times New Roman"/>
        </w:rPr>
        <w:t>inhalten</w:t>
      </w:r>
      <w:proofErr w:type="spellEnd"/>
      <w:r w:rsidRPr="00445710">
        <w:rPr>
          <w:rFonts w:ascii="Times New Roman" w:hAnsi="Times New Roman" w:cs="Times New Roman"/>
        </w:rPr>
        <w:t xml:space="preserve"> geraten „Erinnerungsorte“ in den letzten Jahren ins Blickfeld. </w:t>
      </w:r>
    </w:p>
    <w:p w:rsidR="00445710" w:rsidRPr="00445710" w:rsidRDefault="00445710" w:rsidP="0044571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</w:rPr>
        <w:t xml:space="preserve">Auf den ersten Blick scheint </w:t>
      </w:r>
      <w:proofErr w:type="gramStart"/>
      <w:r w:rsidRPr="00445710">
        <w:rPr>
          <w:rFonts w:ascii="Times New Roman" w:hAnsi="Times New Roman" w:cs="Times New Roman"/>
        </w:rPr>
        <w:t>dies ein</w:t>
      </w:r>
      <w:proofErr w:type="gramEnd"/>
      <w:r w:rsidRPr="00445710">
        <w:rPr>
          <w:rFonts w:ascii="Times New Roman" w:hAnsi="Times New Roman" w:cs="Times New Roman"/>
        </w:rPr>
        <w:t xml:space="preserve"> Rückschritt in Richtung </w:t>
      </w:r>
      <w:r w:rsidRPr="00445710">
        <w:rPr>
          <w:rFonts w:ascii="Times New Roman" w:hAnsi="Times New Roman" w:cs="Times New Roman"/>
          <w:b/>
        </w:rPr>
        <w:t>Renationalisierung- und Kulturalisierung</w:t>
      </w:r>
      <w:r w:rsidRPr="00445710">
        <w:rPr>
          <w:rFonts w:ascii="Times New Roman" w:hAnsi="Times New Roman" w:cs="Times New Roman"/>
        </w:rPr>
        <w:t xml:space="preserve"> landeskundlichen Lernens zu sein.</w:t>
      </w:r>
    </w:p>
    <w:p w:rsidR="00445710" w:rsidRPr="00445710" w:rsidRDefault="00445710" w:rsidP="0044571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</w:rPr>
        <w:t xml:space="preserve">ABER: genauer Blick lohnt! Gerade bei homogeneren Lernendengruppen können erinnerungsorte ein Ausgangspunkt um </w:t>
      </w:r>
      <w:r w:rsidRPr="00445710">
        <w:rPr>
          <w:rFonts w:ascii="Times New Roman" w:hAnsi="Times New Roman" w:cs="Times New Roman"/>
          <w:b/>
        </w:rPr>
        <w:t>Selbst- und Fremdwahrnehmung</w:t>
      </w:r>
      <w:r w:rsidRPr="00445710">
        <w:rPr>
          <w:rFonts w:ascii="Times New Roman" w:hAnsi="Times New Roman" w:cs="Times New Roman"/>
        </w:rPr>
        <w:t xml:space="preserve"> zu differenzieren.</w:t>
      </w:r>
    </w:p>
    <w:p w:rsidR="00445710" w:rsidRPr="00445710" w:rsidRDefault="00445710" w:rsidP="0044571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</w:rPr>
        <w:t>Auswahlkriterien entscheidend!</w:t>
      </w:r>
    </w:p>
    <w:p w:rsidR="00445710" w:rsidRPr="00445710" w:rsidRDefault="00445710" w:rsidP="0044571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  <w:b/>
        </w:rPr>
        <w:t xml:space="preserve">Erinnerungsorte: </w:t>
      </w:r>
      <w:proofErr w:type="spellStart"/>
      <w:r w:rsidRPr="00445710">
        <w:rPr>
          <w:rFonts w:ascii="Times New Roman" w:hAnsi="Times New Roman" w:cs="Times New Roman"/>
          <w:b/>
        </w:rPr>
        <w:t>lieux</w:t>
      </w:r>
      <w:proofErr w:type="spellEnd"/>
      <w:r w:rsidRPr="00445710">
        <w:rPr>
          <w:rFonts w:ascii="Times New Roman" w:hAnsi="Times New Roman" w:cs="Times New Roman"/>
          <w:b/>
        </w:rPr>
        <w:t xml:space="preserve"> de </w:t>
      </w:r>
      <w:proofErr w:type="spellStart"/>
      <w:r w:rsidRPr="00445710">
        <w:rPr>
          <w:rFonts w:ascii="Times New Roman" w:hAnsi="Times New Roman" w:cs="Times New Roman"/>
          <w:b/>
        </w:rPr>
        <w:t>mémoire</w:t>
      </w:r>
      <w:proofErr w:type="spellEnd"/>
      <w:r w:rsidRPr="00445710">
        <w:rPr>
          <w:rFonts w:ascii="Times New Roman" w:hAnsi="Times New Roman" w:cs="Times New Roman"/>
          <w:b/>
        </w:rPr>
        <w:t xml:space="preserve"> (Pierre Nora) oder: </w:t>
      </w:r>
      <w:r w:rsidRPr="00445710">
        <w:rPr>
          <w:rFonts w:ascii="Times New Roman" w:hAnsi="Times New Roman" w:cs="Times New Roman"/>
          <w:b/>
          <w:i/>
        </w:rPr>
        <w:t xml:space="preserve">loci </w:t>
      </w:r>
      <w:proofErr w:type="spellStart"/>
      <w:r w:rsidRPr="00445710">
        <w:rPr>
          <w:rFonts w:ascii="Times New Roman" w:hAnsi="Times New Roman" w:cs="Times New Roman"/>
          <w:b/>
          <w:i/>
        </w:rPr>
        <w:t>memoriae</w:t>
      </w:r>
      <w:proofErr w:type="spellEnd"/>
      <w:r w:rsidRPr="00445710">
        <w:rPr>
          <w:rFonts w:ascii="Times New Roman" w:hAnsi="Times New Roman" w:cs="Times New Roman"/>
          <w:b/>
          <w:i/>
        </w:rPr>
        <w:t xml:space="preserve"> </w:t>
      </w:r>
      <w:r w:rsidRPr="00445710">
        <w:rPr>
          <w:rFonts w:ascii="Times New Roman" w:hAnsi="Times New Roman" w:cs="Times New Roman"/>
        </w:rPr>
        <w:t xml:space="preserve">sind </w:t>
      </w:r>
      <w:r w:rsidRPr="00445710">
        <w:rPr>
          <w:rFonts w:ascii="Times New Roman" w:hAnsi="Times New Roman" w:cs="Times New Roman"/>
          <w:b/>
        </w:rPr>
        <w:t xml:space="preserve">Kristallisationspunkte des kollektiven Gedächtnisses. Ihre Bedeutung und Wahrnehmung ändert sich im Lauf der Zeit </w:t>
      </w:r>
      <w:r w:rsidRPr="00445710">
        <w:rPr>
          <w:rFonts w:ascii="Times New Roman" w:hAnsi="Times New Roman" w:cs="Times New Roman"/>
        </w:rPr>
        <w:t>(unterschiedlich lange Wurzeln von EO)</w:t>
      </w:r>
    </w:p>
    <w:p w:rsidR="00445710" w:rsidRPr="00445710" w:rsidRDefault="00445710" w:rsidP="0044571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  <w:b/>
        </w:rPr>
        <w:t xml:space="preserve">Gruppendistinktive Bedeutung </w:t>
      </w:r>
      <w:r w:rsidRPr="00445710">
        <w:rPr>
          <w:rFonts w:ascii="Times New Roman" w:hAnsi="Times New Roman" w:cs="Times New Roman"/>
        </w:rPr>
        <w:t xml:space="preserve">auf verschiedenen Ebenen. </w:t>
      </w:r>
      <w:proofErr w:type="spellStart"/>
      <w:r w:rsidRPr="00445710">
        <w:rPr>
          <w:rFonts w:ascii="Times New Roman" w:hAnsi="Times New Roman" w:cs="Times New Roman"/>
        </w:rPr>
        <w:t>Etwa:sozial</w:t>
      </w:r>
      <w:proofErr w:type="spellEnd"/>
      <w:r w:rsidRPr="00445710">
        <w:rPr>
          <w:rFonts w:ascii="Times New Roman" w:hAnsi="Times New Roman" w:cs="Times New Roman"/>
        </w:rPr>
        <w:t>, konfessionell, sprachlich und natürlich auch national.</w:t>
      </w:r>
    </w:p>
    <w:p w:rsidR="00445710" w:rsidRPr="00445710" w:rsidRDefault="00445710" w:rsidP="0044571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  <w:b/>
        </w:rPr>
        <w:t>Unterschiedliche</w:t>
      </w:r>
      <w:r w:rsidRPr="00445710">
        <w:rPr>
          <w:rFonts w:ascii="Times New Roman" w:hAnsi="Times New Roman" w:cs="Times New Roman"/>
        </w:rPr>
        <w:t xml:space="preserve"> </w:t>
      </w:r>
      <w:r w:rsidRPr="00445710">
        <w:rPr>
          <w:rFonts w:ascii="Times New Roman" w:hAnsi="Times New Roman" w:cs="Times New Roman"/>
          <w:b/>
        </w:rPr>
        <w:t>Perspektiven</w:t>
      </w:r>
      <w:r w:rsidRPr="00445710">
        <w:rPr>
          <w:rFonts w:ascii="Times New Roman" w:hAnsi="Times New Roman" w:cs="Times New Roman"/>
        </w:rPr>
        <w:t xml:space="preserve"> auf einen Erinnerungsort .</w:t>
      </w:r>
    </w:p>
    <w:p w:rsidR="00445710" w:rsidRPr="00445710" w:rsidRDefault="00445710" w:rsidP="0044571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  <w:b/>
        </w:rPr>
        <w:t xml:space="preserve">EO </w:t>
      </w:r>
      <w:proofErr w:type="gramStart"/>
      <w:r w:rsidRPr="00445710">
        <w:rPr>
          <w:rFonts w:ascii="Times New Roman" w:hAnsi="Times New Roman" w:cs="Times New Roman"/>
        </w:rPr>
        <w:t>haben</w:t>
      </w:r>
      <w:proofErr w:type="gramEnd"/>
      <w:r w:rsidRPr="00445710">
        <w:rPr>
          <w:rFonts w:ascii="Times New Roman" w:hAnsi="Times New Roman" w:cs="Times New Roman"/>
        </w:rPr>
        <w:t xml:space="preserve"> die Potenz, zwischen kulturellem und kommunikativem Gedächtnis Verbindungen herzustellen. Wechselseitige Durchdringung kann veranschaulicht werden. </w:t>
      </w:r>
    </w:p>
    <w:p w:rsidR="00445710" w:rsidRPr="00445710" w:rsidRDefault="00445710" w:rsidP="0044571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  <w:b/>
        </w:rPr>
        <w:t xml:space="preserve">EO </w:t>
      </w:r>
      <w:r w:rsidRPr="00445710">
        <w:rPr>
          <w:rFonts w:ascii="Times New Roman" w:hAnsi="Times New Roman" w:cs="Times New Roman"/>
        </w:rPr>
        <w:t>können in unterschiedlicher medialer Form auftreten, was den Inhalt beeinflusst.</w:t>
      </w:r>
    </w:p>
    <w:p w:rsidR="00445710" w:rsidRPr="00445710" w:rsidRDefault="00445710" w:rsidP="0044571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</w:rPr>
        <w:t>Es gibt Sammlungen zu Erinnerungsorten zu</w:t>
      </w:r>
      <w:r w:rsidRPr="00445710">
        <w:rPr>
          <w:rFonts w:ascii="Times New Roman" w:hAnsi="Times New Roman" w:cs="Times New Roman"/>
          <w:b/>
        </w:rPr>
        <w:t xml:space="preserve"> D, A, </w:t>
      </w:r>
      <w:proofErr w:type="gramStart"/>
      <w:r w:rsidRPr="00445710">
        <w:rPr>
          <w:rFonts w:ascii="Times New Roman" w:hAnsi="Times New Roman" w:cs="Times New Roman"/>
          <w:b/>
        </w:rPr>
        <w:t>CH ,</w:t>
      </w:r>
      <w:proofErr w:type="gramEnd"/>
      <w:r w:rsidRPr="00445710">
        <w:rPr>
          <w:rFonts w:ascii="Times New Roman" w:hAnsi="Times New Roman" w:cs="Times New Roman"/>
          <w:b/>
        </w:rPr>
        <w:t xml:space="preserve"> </w:t>
      </w:r>
      <w:r w:rsidRPr="00445710">
        <w:rPr>
          <w:rFonts w:ascii="Times New Roman" w:hAnsi="Times New Roman" w:cs="Times New Roman"/>
        </w:rPr>
        <w:t>was dem</w:t>
      </w:r>
      <w:r w:rsidRPr="00445710">
        <w:rPr>
          <w:rFonts w:ascii="Times New Roman" w:hAnsi="Times New Roman" w:cs="Times New Roman"/>
          <w:b/>
        </w:rPr>
        <w:t xml:space="preserve"> DACHL-Anspruch </w:t>
      </w:r>
      <w:r w:rsidRPr="00445710">
        <w:rPr>
          <w:rFonts w:ascii="Times New Roman" w:hAnsi="Times New Roman" w:cs="Times New Roman"/>
        </w:rPr>
        <w:t>entgegenkommt.</w:t>
      </w:r>
    </w:p>
    <w:p w:rsidR="00445710" w:rsidRPr="00445710" w:rsidRDefault="00445710" w:rsidP="0044571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</w:rPr>
        <w:t>Unterschiedliche Typen von EO in diesen Sammlungen: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</w:rPr>
        <w:t xml:space="preserve">Gebäude, Orte, geographische Regionen: Wiener Ringstraße, Rhein, </w:t>
      </w:r>
      <w:proofErr w:type="spellStart"/>
      <w:r w:rsidRPr="00445710">
        <w:rPr>
          <w:rFonts w:ascii="Times New Roman" w:hAnsi="Times New Roman" w:cs="Times New Roman"/>
        </w:rPr>
        <w:t>Rütli</w:t>
      </w:r>
      <w:proofErr w:type="spellEnd"/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</w:rPr>
        <w:t>Personen: Niki Lauda, Beethoven, Ottmar Hitzfeld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</w:rPr>
        <w:t xml:space="preserve">Politische und gesellschaftliche Ereignisse: Anschluss, Wiedervereinigung, </w:t>
      </w:r>
      <w:proofErr w:type="spellStart"/>
      <w:r w:rsidRPr="00445710">
        <w:rPr>
          <w:rFonts w:ascii="Times New Roman" w:hAnsi="Times New Roman" w:cs="Times New Roman"/>
        </w:rPr>
        <w:t>Rütli</w:t>
      </w:r>
      <w:proofErr w:type="spellEnd"/>
      <w:r w:rsidRPr="00445710">
        <w:rPr>
          <w:rFonts w:ascii="Times New Roman" w:hAnsi="Times New Roman" w:cs="Times New Roman"/>
        </w:rPr>
        <w:t xml:space="preserve"> Schwur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</w:rPr>
        <w:t>Künstlerische Produkte: Musikantenstadl, Tatort, Heidi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</w:rPr>
        <w:t xml:space="preserve">Alltags und Gebrauchsgegenstände: </w:t>
      </w:r>
      <w:proofErr w:type="spellStart"/>
      <w:r w:rsidRPr="00445710">
        <w:rPr>
          <w:rFonts w:ascii="Times New Roman" w:hAnsi="Times New Roman" w:cs="Times New Roman"/>
        </w:rPr>
        <w:t>Manner</w:t>
      </w:r>
      <w:proofErr w:type="spellEnd"/>
      <w:r w:rsidRPr="00445710">
        <w:rPr>
          <w:rFonts w:ascii="Times New Roman" w:hAnsi="Times New Roman" w:cs="Times New Roman"/>
        </w:rPr>
        <w:t xml:space="preserve">-Schnitte, Der Duden, Schweizer Taschenmesser </w:t>
      </w:r>
      <w:r w:rsidRPr="00445710">
        <w:rPr>
          <w:rFonts w:ascii="Times New Roman" w:hAnsi="Times New Roman" w:cs="Times New Roman"/>
        </w:rPr>
        <w:sym w:font="Wingdings" w:char="00E0"/>
      </w:r>
      <w:r w:rsidRPr="00445710">
        <w:rPr>
          <w:rFonts w:ascii="Times New Roman" w:hAnsi="Times New Roman" w:cs="Times New Roman"/>
        </w:rPr>
        <w:t xml:space="preserve"> sind für größere Gruppen im deutschsprachigen Raum ähnlich konnotiert, generieren </w:t>
      </w:r>
      <w:r w:rsidRPr="00445710">
        <w:rPr>
          <w:rFonts w:ascii="Times New Roman" w:hAnsi="Times New Roman" w:cs="Times New Roman"/>
          <w:b/>
        </w:rPr>
        <w:t>vorhersehbare (</w:t>
      </w:r>
      <w:proofErr w:type="spellStart"/>
      <w:r w:rsidRPr="00445710">
        <w:rPr>
          <w:rFonts w:ascii="Times New Roman" w:hAnsi="Times New Roman" w:cs="Times New Roman"/>
          <w:b/>
        </w:rPr>
        <w:t>Be</w:t>
      </w:r>
      <w:proofErr w:type="spellEnd"/>
      <w:r w:rsidRPr="00445710">
        <w:rPr>
          <w:rFonts w:ascii="Times New Roman" w:hAnsi="Times New Roman" w:cs="Times New Roman"/>
          <w:b/>
        </w:rPr>
        <w:t>)</w:t>
      </w:r>
      <w:proofErr w:type="spellStart"/>
      <w:r w:rsidRPr="00445710">
        <w:rPr>
          <w:rFonts w:ascii="Times New Roman" w:hAnsi="Times New Roman" w:cs="Times New Roman"/>
          <w:b/>
        </w:rPr>
        <w:t>deutungsstrukturen</w:t>
      </w:r>
      <w:proofErr w:type="spellEnd"/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  <w:b/>
        </w:rPr>
        <w:t xml:space="preserve">EO </w:t>
      </w:r>
      <w:r w:rsidRPr="00445710">
        <w:rPr>
          <w:rFonts w:ascii="Times New Roman" w:hAnsi="Times New Roman" w:cs="Times New Roman"/>
        </w:rPr>
        <w:t xml:space="preserve">sollten in der Gegenwart deutlich präsent, sowie </w:t>
      </w:r>
      <w:r w:rsidRPr="00445710">
        <w:rPr>
          <w:rFonts w:ascii="Times New Roman" w:hAnsi="Times New Roman" w:cs="Times New Roman"/>
          <w:b/>
        </w:rPr>
        <w:t>synchron und diachron</w:t>
      </w:r>
      <w:r w:rsidRPr="00445710">
        <w:rPr>
          <w:rFonts w:ascii="Times New Roman" w:hAnsi="Times New Roman" w:cs="Times New Roman"/>
        </w:rPr>
        <w:t xml:space="preserve"> mehrfach vernetzt sein. Authentische Welten hinter der Fremdsprache bieten und das Potential besitzen, neue Lern-und Erkenntniswege zu generieren.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  <w:b/>
        </w:rPr>
        <w:t>Es kann und muss keinen vollständigen Kanon geben!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  <w:b/>
        </w:rPr>
        <w:t>Lebendige Erinnerungsorte</w:t>
      </w:r>
      <w:r w:rsidRPr="00445710">
        <w:rPr>
          <w:rFonts w:ascii="Times New Roman" w:hAnsi="Times New Roman" w:cs="Times New Roman"/>
        </w:rPr>
        <w:t xml:space="preserve"> mit weit </w:t>
      </w:r>
      <w:r w:rsidRPr="00445710">
        <w:rPr>
          <w:rFonts w:ascii="Times New Roman" w:hAnsi="Times New Roman" w:cs="Times New Roman"/>
          <w:b/>
        </w:rPr>
        <w:t>verzweigten Wurzeln</w:t>
      </w:r>
      <w:r w:rsidRPr="00445710">
        <w:rPr>
          <w:rFonts w:ascii="Times New Roman" w:hAnsi="Times New Roman" w:cs="Times New Roman"/>
        </w:rPr>
        <w:t xml:space="preserve"> 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  <w:b/>
        </w:rPr>
        <w:t>EO sind Ausschnitte und Angebote, die das Entstehen und Funktionieren von kulturellem Gedächtnis in vielen Fällen sehr gut zeigen können!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  <w:b/>
        </w:rPr>
        <w:lastRenderedPageBreak/>
        <w:t>Erinnerungsorte sind Phänomene, die authentische Anlässe zum fremdsprachlichen Reflektieren und versuchsweisen (Mit-)Erleben bieten.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</w:rPr>
        <w:t xml:space="preserve">Didaktisch vielschichtig </w:t>
      </w:r>
      <w:proofErr w:type="spellStart"/>
      <w:r w:rsidRPr="00445710">
        <w:rPr>
          <w:rFonts w:ascii="Times New Roman" w:hAnsi="Times New Roman" w:cs="Times New Roman"/>
        </w:rPr>
        <w:t>ensetzbar</w:t>
      </w:r>
      <w:proofErr w:type="spellEnd"/>
      <w:r w:rsidRPr="00445710">
        <w:rPr>
          <w:rFonts w:ascii="Times New Roman" w:hAnsi="Times New Roman" w:cs="Times New Roman"/>
        </w:rPr>
        <w:t>!</w:t>
      </w:r>
    </w:p>
    <w:p w:rsidR="00445710" w:rsidRPr="00445710" w:rsidRDefault="00445710" w:rsidP="00445710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  <w:b/>
        </w:rPr>
        <w:t>Geeignete Erinnerungsorte: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</w:rPr>
        <w:t xml:space="preserve">Besitzen gewissen Wiedererkennungswert für größere Gruppen 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</w:rPr>
        <w:t>Verschiedene regionale, soziale, sprachliche Facetten können mit ihnen veranschaulicht werden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</w:rPr>
        <w:t xml:space="preserve">Mediale Tradierung über längeren Zeitraum 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</w:rPr>
        <w:t>Sind immer wieder „rezeptionswürdig“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</w:rPr>
        <w:t xml:space="preserve">Ritualisierter Gebrauch und Rezeption 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</w:rPr>
        <w:t>Symbolischer Bedeutungsüberschuss (bedeutet mehr als man auf den ersten Blick meint)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</w:rPr>
        <w:t xml:space="preserve">Lassen Aussagen zur Entstehung, Funktion und Tradierung zu </w:t>
      </w:r>
    </w:p>
    <w:p w:rsidR="00445710" w:rsidRPr="00445710" w:rsidRDefault="00445710" w:rsidP="00445710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</w:rPr>
        <w:t>Bedeutung im fremdsprachlichen Kontext (deutsch-polnisch Willy Brandt)</w:t>
      </w:r>
    </w:p>
    <w:p w:rsidR="00445710" w:rsidRPr="00445710" w:rsidRDefault="00445710" w:rsidP="00445710">
      <w:pPr>
        <w:pStyle w:val="Listenabsatz"/>
        <w:spacing w:line="360" w:lineRule="auto"/>
        <w:ind w:left="1080"/>
        <w:jc w:val="both"/>
        <w:rPr>
          <w:rFonts w:ascii="Times New Roman" w:hAnsi="Times New Roman" w:cs="Times New Roman"/>
          <w:b/>
        </w:rPr>
      </w:pPr>
    </w:p>
    <w:p w:rsidR="00445710" w:rsidRPr="00445710" w:rsidRDefault="00445710" w:rsidP="00445710">
      <w:pPr>
        <w:pStyle w:val="Listenabsatz"/>
        <w:spacing w:line="360" w:lineRule="auto"/>
        <w:ind w:left="1080"/>
        <w:jc w:val="both"/>
        <w:rPr>
          <w:rFonts w:ascii="Times New Roman" w:hAnsi="Times New Roman" w:cs="Times New Roman"/>
          <w:b/>
        </w:rPr>
      </w:pPr>
      <w:r w:rsidRPr="00445710">
        <w:rPr>
          <w:rFonts w:ascii="Times New Roman" w:hAnsi="Times New Roman" w:cs="Times New Roman"/>
          <w:b/>
        </w:rPr>
        <w:t>DIDAKTISCHE AUSWAHLKRITERIEN:</w:t>
      </w:r>
    </w:p>
    <w:p w:rsidR="00445710" w:rsidRPr="00445710" w:rsidRDefault="00445710" w:rsidP="00445710">
      <w:pPr>
        <w:pStyle w:val="Listenabsatz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</w:rPr>
        <w:t>1. Das Phänomen ist in seinem Ausmaß überschaubar, lässt sich auf Einzelaspekte reduzieren</w:t>
      </w:r>
    </w:p>
    <w:p w:rsidR="00445710" w:rsidRPr="00445710" w:rsidRDefault="00445710" w:rsidP="00445710">
      <w:pPr>
        <w:pStyle w:val="Listenabsatz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</w:rPr>
        <w:t xml:space="preserve">2. Einzelaspekte liegen in medialen Formaten vor  </w:t>
      </w:r>
    </w:p>
    <w:p w:rsidR="00445710" w:rsidRPr="00445710" w:rsidRDefault="00445710" w:rsidP="00445710">
      <w:pPr>
        <w:pStyle w:val="Listenabsatz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</w:rPr>
        <w:t>3. auf unterschiedlichen Niveaus, in unterschiedlicher Ausführlichkeit, mit unterschiedlichen Methoden bearbeitet werden</w:t>
      </w:r>
    </w:p>
    <w:p w:rsidR="00445710" w:rsidRPr="00445710" w:rsidRDefault="00445710" w:rsidP="00445710">
      <w:pPr>
        <w:spacing w:line="360" w:lineRule="auto"/>
        <w:jc w:val="both"/>
        <w:rPr>
          <w:rFonts w:ascii="Times New Roman" w:hAnsi="Times New Roman" w:cs="Times New Roman"/>
        </w:rPr>
      </w:pPr>
      <w:r w:rsidRPr="00445710">
        <w:rPr>
          <w:rFonts w:ascii="Times New Roman" w:hAnsi="Times New Roman" w:cs="Times New Roman"/>
          <w:b/>
        </w:rPr>
        <w:t xml:space="preserve">FAZIT:  </w:t>
      </w:r>
      <w:r w:rsidRPr="00445710">
        <w:rPr>
          <w:rFonts w:ascii="Times New Roman" w:hAnsi="Times New Roman" w:cs="Times New Roman"/>
        </w:rPr>
        <w:t xml:space="preserve">Erinnerungsorte können für </w:t>
      </w:r>
      <w:proofErr w:type="spellStart"/>
      <w:r w:rsidRPr="00445710">
        <w:rPr>
          <w:rFonts w:ascii="Times New Roman" w:hAnsi="Times New Roman" w:cs="Times New Roman"/>
        </w:rPr>
        <w:t>DaF</w:t>
      </w:r>
      <w:proofErr w:type="spellEnd"/>
      <w:r w:rsidRPr="00445710">
        <w:rPr>
          <w:rFonts w:ascii="Times New Roman" w:hAnsi="Times New Roman" w:cs="Times New Roman"/>
        </w:rPr>
        <w:t xml:space="preserve">-Lernende mit Fernsicht gangbare Wege in die Komplexität der deutschsprachigen Welt öffnen, für </w:t>
      </w:r>
      <w:proofErr w:type="spellStart"/>
      <w:r w:rsidRPr="00445710">
        <w:rPr>
          <w:rFonts w:ascii="Times New Roman" w:hAnsi="Times New Roman" w:cs="Times New Roman"/>
        </w:rPr>
        <w:t>DaZ</w:t>
      </w:r>
      <w:proofErr w:type="spellEnd"/>
      <w:r w:rsidRPr="00445710">
        <w:rPr>
          <w:rFonts w:ascii="Times New Roman" w:hAnsi="Times New Roman" w:cs="Times New Roman"/>
        </w:rPr>
        <w:t xml:space="preserve"> Lernende mit Nahsicht Einblicke und Erklärungs- Interpretationshilfen in die sie umgebende Realität ermöglichen. Bieten insgesamt sprachlich, kulturell und medial authentische Lernsituationen und ein umfangreiches Feld für Reflexion und Diskussion. </w:t>
      </w:r>
    </w:p>
    <w:p w:rsidR="00667648" w:rsidRDefault="00667648"/>
    <w:sectPr w:rsidR="00667648" w:rsidSect="006676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71FF"/>
    <w:multiLevelType w:val="hybridMultilevel"/>
    <w:tmpl w:val="65A60E4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24E3D"/>
    <w:multiLevelType w:val="hybridMultilevel"/>
    <w:tmpl w:val="3D380C64"/>
    <w:lvl w:ilvl="0" w:tplc="9438BA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41772"/>
    <w:multiLevelType w:val="hybridMultilevel"/>
    <w:tmpl w:val="48705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45710"/>
    <w:rsid w:val="00445710"/>
    <w:rsid w:val="0066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57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5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</cp:revision>
  <dcterms:created xsi:type="dcterms:W3CDTF">2018-11-28T08:50:00Z</dcterms:created>
  <dcterms:modified xsi:type="dcterms:W3CDTF">2018-11-28T08:52:00Z</dcterms:modified>
</cp:coreProperties>
</file>