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2DC" w:rsidRPr="006E57D7" w:rsidRDefault="00F152DC" w:rsidP="006E57D7">
      <w:pPr>
        <w:pStyle w:val="Nadpis4"/>
        <w:spacing w:before="40" w:line="276" w:lineRule="auto"/>
        <w:rPr>
          <w:i w:val="0"/>
          <w:color w:val="365F91" w:themeColor="accent1" w:themeShade="BF"/>
          <w:sz w:val="52"/>
          <w:szCs w:val="52"/>
          <w:lang w:val="en-US"/>
        </w:rPr>
      </w:pPr>
      <w:r w:rsidRPr="006E57D7">
        <w:rPr>
          <w:i w:val="0"/>
          <w:color w:val="365F91" w:themeColor="accent1" w:themeShade="BF"/>
          <w:sz w:val="52"/>
          <w:szCs w:val="52"/>
          <w:lang w:val="en-US"/>
        </w:rPr>
        <w:t>L</w:t>
      </w:r>
      <w:r w:rsidR="006E57D7" w:rsidRPr="006E57D7">
        <w:rPr>
          <w:i w:val="0"/>
          <w:color w:val="365F91" w:themeColor="accent1" w:themeShade="BF"/>
          <w:sz w:val="52"/>
          <w:szCs w:val="52"/>
          <w:lang w:val="en-US"/>
        </w:rPr>
        <w:t>u</w:t>
      </w:r>
      <w:r w:rsidRPr="006E57D7">
        <w:rPr>
          <w:i w:val="0"/>
          <w:color w:val="365F91" w:themeColor="accent1" w:themeShade="BF"/>
          <w:sz w:val="52"/>
          <w:szCs w:val="52"/>
          <w:lang w:val="en-US"/>
        </w:rPr>
        <w:t>dwig Wittgenstein: Life and Work</w:t>
      </w:r>
    </w:p>
    <w:p w:rsidR="00F152DC" w:rsidRDefault="00F152DC" w:rsidP="00F152DC">
      <w:pPr>
        <w:pStyle w:val="Odstavecseseznamem"/>
        <w:ind w:left="360"/>
        <w:rPr>
          <w:b/>
          <w:lang w:val="en-US"/>
        </w:rPr>
      </w:pPr>
    </w:p>
    <w:p w:rsidR="00F152DC" w:rsidRDefault="00F152DC" w:rsidP="00F152DC">
      <w:pPr>
        <w:pStyle w:val="Odstavecseseznamem"/>
        <w:numPr>
          <w:ilvl w:val="0"/>
          <w:numId w:val="8"/>
        </w:numPr>
        <w:rPr>
          <w:lang w:val="en-US"/>
        </w:rPr>
      </w:pPr>
      <w:r w:rsidRPr="00F152DC">
        <w:rPr>
          <w:lang w:val="en-US"/>
        </w:rPr>
        <w:t xml:space="preserve">Born </w:t>
      </w:r>
      <w:r>
        <w:rPr>
          <w:lang w:val="en-US"/>
        </w:rPr>
        <w:t>on 26 April 1889 in Vienna, died 29 April 1951 in Cambridge.</w:t>
      </w:r>
    </w:p>
    <w:p w:rsidR="00F152DC" w:rsidRDefault="00F152DC" w:rsidP="00F152DC">
      <w:pPr>
        <w:pStyle w:val="Odstavecseseznamem"/>
        <w:numPr>
          <w:ilvl w:val="0"/>
          <w:numId w:val="8"/>
        </w:numPr>
        <w:rPr>
          <w:lang w:val="en-US"/>
        </w:rPr>
      </w:pPr>
      <w:r>
        <w:rPr>
          <w:lang w:val="en-US"/>
        </w:rPr>
        <w:t>His family was of mixed Jewish, Protestant and Catholic origin.</w:t>
      </w:r>
    </w:p>
    <w:p w:rsidR="00F152DC" w:rsidRDefault="00F152DC" w:rsidP="00F152DC">
      <w:pPr>
        <w:pStyle w:val="Odstavecseseznamem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His </w:t>
      </w:r>
      <w:proofErr w:type="spellStart"/>
      <w:r>
        <w:rPr>
          <w:lang w:val="en-US"/>
        </w:rPr>
        <w:t>fathe</w:t>
      </w:r>
      <w:r w:rsidR="00472FAC">
        <w:rPr>
          <w:lang w:val="en-US"/>
        </w:rPr>
        <w:t>s</w:t>
      </w:r>
      <w:r>
        <w:rPr>
          <w:lang w:val="en-US"/>
        </w:rPr>
        <w:t>r</w:t>
      </w:r>
      <w:proofErr w:type="spellEnd"/>
      <w:r>
        <w:rPr>
          <w:lang w:val="en-US"/>
        </w:rPr>
        <w:t xml:space="preserve"> Karl Wittgenstein was one of the richest businessmen in Austria. An owner of </w:t>
      </w:r>
      <w:r w:rsidR="00965F2B">
        <w:rPr>
          <w:lang w:val="en-US"/>
        </w:rPr>
        <w:t xml:space="preserve">an </w:t>
      </w:r>
      <w:r>
        <w:rPr>
          <w:lang w:val="en-US"/>
        </w:rPr>
        <w:t xml:space="preserve">iron and steel industry </w:t>
      </w:r>
      <w:r w:rsidR="00965F2B">
        <w:rPr>
          <w:lang w:val="en-US"/>
        </w:rPr>
        <w:t xml:space="preserve">complex </w:t>
      </w:r>
      <w:r>
        <w:rPr>
          <w:lang w:val="en-US"/>
        </w:rPr>
        <w:t xml:space="preserve">(Poldi </w:t>
      </w:r>
      <w:proofErr w:type="spellStart"/>
      <w:r>
        <w:rPr>
          <w:lang w:val="en-US"/>
        </w:rPr>
        <w:t>Kladno</w:t>
      </w:r>
      <w:proofErr w:type="spellEnd"/>
      <w:r>
        <w:rPr>
          <w:lang w:val="en-US"/>
        </w:rPr>
        <w:t>).</w:t>
      </w:r>
    </w:p>
    <w:p w:rsidR="00F152DC" w:rsidRDefault="00965F2B" w:rsidP="00F152DC">
      <w:pPr>
        <w:pStyle w:val="Odstavecseseznamem"/>
        <w:numPr>
          <w:ilvl w:val="0"/>
          <w:numId w:val="8"/>
        </w:numPr>
        <w:rPr>
          <w:lang w:val="en-US"/>
        </w:rPr>
      </w:pPr>
      <w:r>
        <w:rPr>
          <w:lang w:val="en-US"/>
        </w:rPr>
        <w:t>Their</w:t>
      </w:r>
      <w:r w:rsidR="00F152DC">
        <w:rPr>
          <w:lang w:val="en-US"/>
        </w:rPr>
        <w:t xml:space="preserve"> family house hosted the most distinguished artists of the time: Johannes Brahms, Franz Grillparzer, </w:t>
      </w:r>
      <w:r>
        <w:rPr>
          <w:lang w:val="en-US"/>
        </w:rPr>
        <w:t>Felix Mendelssohn, Gustav Mahler, Gustav Klimt.</w:t>
      </w:r>
    </w:p>
    <w:p w:rsidR="00965F2B" w:rsidRDefault="00965F2B" w:rsidP="00F152DC">
      <w:pPr>
        <w:pStyle w:val="Odstavecseseznamem"/>
        <w:numPr>
          <w:ilvl w:val="0"/>
          <w:numId w:val="8"/>
        </w:numPr>
        <w:rPr>
          <w:lang w:val="en-US"/>
        </w:rPr>
      </w:pPr>
      <w:r>
        <w:rPr>
          <w:lang w:val="en-US"/>
        </w:rPr>
        <w:t>LW has four brothers and three sisters. Two brothers committed suicide.</w:t>
      </w:r>
    </w:p>
    <w:p w:rsidR="007D7AFF" w:rsidRDefault="007D7AFF" w:rsidP="007D7AFF">
      <w:pPr>
        <w:pStyle w:val="Odstavecseseznamem"/>
        <w:ind w:left="360"/>
        <w:rPr>
          <w:lang w:val="en-US"/>
        </w:rPr>
      </w:pPr>
    </w:p>
    <w:p w:rsidR="00965F2B" w:rsidRDefault="00247D37" w:rsidP="00F152DC">
      <w:pPr>
        <w:pStyle w:val="Odstavecseseznamem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LW visited the second-rate </w:t>
      </w:r>
      <w:proofErr w:type="spellStart"/>
      <w:r w:rsidRPr="00247D37">
        <w:rPr>
          <w:i/>
          <w:lang w:val="en-US"/>
        </w:rPr>
        <w:t>Realschule</w:t>
      </w:r>
      <w:proofErr w:type="spellEnd"/>
      <w:r>
        <w:rPr>
          <w:lang w:val="en-US"/>
        </w:rPr>
        <w:t xml:space="preserve"> in Linz. Adolf Hitler was one of his schoolmates.</w:t>
      </w:r>
    </w:p>
    <w:p w:rsidR="009150B9" w:rsidRDefault="009150B9" w:rsidP="00F152DC">
      <w:pPr>
        <w:pStyle w:val="Odstavecseseznamem"/>
        <w:numPr>
          <w:ilvl w:val="0"/>
          <w:numId w:val="8"/>
        </w:numPr>
        <w:rPr>
          <w:lang w:val="en-US"/>
        </w:rPr>
      </w:pPr>
      <w:r>
        <w:rPr>
          <w:lang w:val="en-US"/>
        </w:rPr>
        <w:t>His earliest influences are</w:t>
      </w:r>
    </w:p>
    <w:p w:rsidR="009150B9" w:rsidRDefault="009150B9" w:rsidP="009150B9">
      <w:pPr>
        <w:pStyle w:val="Odstavecseseznamem"/>
        <w:numPr>
          <w:ilvl w:val="1"/>
          <w:numId w:val="8"/>
        </w:numPr>
        <w:rPr>
          <w:lang w:val="en-US"/>
        </w:rPr>
      </w:pPr>
      <w:r>
        <w:rPr>
          <w:lang w:val="en-US"/>
        </w:rPr>
        <w:t xml:space="preserve">Karl Kraus, his satirical journal </w:t>
      </w:r>
      <w:r w:rsidRPr="009150B9">
        <w:rPr>
          <w:i/>
          <w:lang w:val="en-US"/>
        </w:rPr>
        <w:t xml:space="preserve">Die </w:t>
      </w:r>
      <w:proofErr w:type="spellStart"/>
      <w:r w:rsidRPr="009150B9">
        <w:rPr>
          <w:i/>
          <w:lang w:val="en-US"/>
        </w:rPr>
        <w:t>Fackel</w:t>
      </w:r>
      <w:proofErr w:type="spellEnd"/>
      <w:r>
        <w:rPr>
          <w:lang w:val="en-US"/>
        </w:rPr>
        <w:t xml:space="preserve"> (“The Torch”)</w:t>
      </w:r>
    </w:p>
    <w:p w:rsidR="009150B9" w:rsidRDefault="009150B9" w:rsidP="009150B9">
      <w:pPr>
        <w:pStyle w:val="Odstavecseseznamem"/>
        <w:numPr>
          <w:ilvl w:val="1"/>
          <w:numId w:val="8"/>
        </w:numPr>
        <w:rPr>
          <w:lang w:val="en-US"/>
        </w:rPr>
      </w:pPr>
      <w:r>
        <w:rPr>
          <w:lang w:val="en-US"/>
        </w:rPr>
        <w:t xml:space="preserve">Arthur Schopenhauer, </w:t>
      </w:r>
      <w:r w:rsidRPr="009150B9">
        <w:rPr>
          <w:i/>
          <w:lang w:val="en-US"/>
        </w:rPr>
        <w:t>The World as Will and Representation</w:t>
      </w:r>
    </w:p>
    <w:p w:rsidR="009150B9" w:rsidRDefault="009150B9" w:rsidP="009150B9">
      <w:pPr>
        <w:pStyle w:val="Odstavecseseznamem"/>
        <w:numPr>
          <w:ilvl w:val="1"/>
          <w:numId w:val="8"/>
        </w:numPr>
        <w:rPr>
          <w:lang w:val="en-US"/>
        </w:rPr>
      </w:pPr>
      <w:r>
        <w:rPr>
          <w:lang w:val="en-US"/>
        </w:rPr>
        <w:t xml:space="preserve">Otto </w:t>
      </w:r>
      <w:proofErr w:type="spellStart"/>
      <w:r>
        <w:rPr>
          <w:lang w:val="en-US"/>
        </w:rPr>
        <w:t>Weininger</w:t>
      </w:r>
      <w:proofErr w:type="spellEnd"/>
      <w:r>
        <w:rPr>
          <w:lang w:val="en-US"/>
        </w:rPr>
        <w:t xml:space="preserve">, </w:t>
      </w:r>
      <w:r w:rsidRPr="009150B9">
        <w:rPr>
          <w:i/>
          <w:lang w:val="en-US"/>
        </w:rPr>
        <w:t>Sex and Character</w:t>
      </w:r>
      <w:r w:rsidR="007D7AFF">
        <w:rPr>
          <w:lang w:val="en-US"/>
        </w:rPr>
        <w:t xml:space="preserve">, his </w:t>
      </w:r>
      <w:r>
        <w:rPr>
          <w:lang w:val="en-US"/>
        </w:rPr>
        <w:t>conception of genius, the duty to think clearly as a duty to oneself)</w:t>
      </w:r>
    </w:p>
    <w:p w:rsidR="007D7AFF" w:rsidRDefault="007D7AFF" w:rsidP="009150B9">
      <w:pPr>
        <w:pStyle w:val="Odstavecseseznamem"/>
        <w:numPr>
          <w:ilvl w:val="1"/>
          <w:numId w:val="8"/>
        </w:numPr>
        <w:rPr>
          <w:lang w:val="en-US"/>
        </w:rPr>
      </w:pPr>
      <w:r>
        <w:rPr>
          <w:lang w:val="en-US"/>
        </w:rPr>
        <w:t xml:space="preserve">Heinrich Hertz, </w:t>
      </w:r>
      <w:r w:rsidRPr="007D7AFF">
        <w:rPr>
          <w:i/>
          <w:lang w:val="en-US"/>
        </w:rPr>
        <w:t>Principles of Mechanics</w:t>
      </w:r>
      <w:r>
        <w:rPr>
          <w:lang w:val="en-US"/>
        </w:rPr>
        <w:t>, his method of dissolving conceptual problems</w:t>
      </w:r>
    </w:p>
    <w:p w:rsidR="007D7AFF" w:rsidRDefault="007D7AFF" w:rsidP="009150B9">
      <w:pPr>
        <w:pStyle w:val="Odstavecseseznamem"/>
        <w:numPr>
          <w:ilvl w:val="1"/>
          <w:numId w:val="8"/>
        </w:numPr>
        <w:rPr>
          <w:lang w:val="en-US"/>
        </w:rPr>
      </w:pPr>
      <w:r>
        <w:rPr>
          <w:lang w:val="en-US"/>
        </w:rPr>
        <w:t xml:space="preserve">Ludwig </w:t>
      </w:r>
      <w:proofErr w:type="spellStart"/>
      <w:r>
        <w:rPr>
          <w:lang w:val="en-US"/>
        </w:rPr>
        <w:t>Bolzmann</w:t>
      </w:r>
      <w:proofErr w:type="spellEnd"/>
    </w:p>
    <w:p w:rsidR="009150B9" w:rsidRDefault="009150B9" w:rsidP="007D7AFF">
      <w:pPr>
        <w:pStyle w:val="Odstavecseseznamem"/>
        <w:ind w:left="360"/>
        <w:rPr>
          <w:lang w:val="en-US"/>
        </w:rPr>
      </w:pPr>
    </w:p>
    <w:p w:rsidR="007D7AFF" w:rsidRDefault="007D7AFF" w:rsidP="009150B9">
      <w:pPr>
        <w:pStyle w:val="Odstavecseseznamem"/>
        <w:numPr>
          <w:ilvl w:val="0"/>
          <w:numId w:val="8"/>
        </w:numPr>
        <w:rPr>
          <w:lang w:val="en-US"/>
        </w:rPr>
      </w:pPr>
      <w:r>
        <w:rPr>
          <w:lang w:val="en-US"/>
        </w:rPr>
        <w:t>LW studied mechanical engineering in Berlin and aeronautics in Manchester</w:t>
      </w:r>
      <w:r w:rsidR="00C03AB0">
        <w:rPr>
          <w:lang w:val="en-US"/>
        </w:rPr>
        <w:t>.</w:t>
      </w:r>
    </w:p>
    <w:p w:rsidR="00C03AB0" w:rsidRDefault="00C03AB0" w:rsidP="00C03AB0">
      <w:pPr>
        <w:pStyle w:val="Odstavecseseznamem"/>
        <w:numPr>
          <w:ilvl w:val="1"/>
          <w:numId w:val="8"/>
        </w:numPr>
        <w:rPr>
          <w:lang w:val="en-US"/>
        </w:rPr>
      </w:pPr>
      <w:r>
        <w:rPr>
          <w:lang w:val="en-US"/>
        </w:rPr>
        <w:t xml:space="preserve">He conducted his own research leading a patent of a </w:t>
      </w:r>
      <w:r w:rsidR="00430972">
        <w:rPr>
          <w:lang w:val="en-US"/>
        </w:rPr>
        <w:t>jet rotor</w:t>
      </w:r>
      <w:r>
        <w:rPr>
          <w:lang w:val="en-US"/>
        </w:rPr>
        <w:t xml:space="preserve"> (</w:t>
      </w:r>
      <w:r w:rsidR="00430972">
        <w:rPr>
          <w:lang w:val="en-US"/>
        </w:rPr>
        <w:t xml:space="preserve">for </w:t>
      </w:r>
      <w:r>
        <w:rPr>
          <w:lang w:val="en-US"/>
        </w:rPr>
        <w:t>a helicopter).</w:t>
      </w:r>
    </w:p>
    <w:p w:rsidR="007D7AFF" w:rsidRDefault="00C03AB0" w:rsidP="009150B9">
      <w:pPr>
        <w:pStyle w:val="Odstavecseseznamem"/>
        <w:numPr>
          <w:ilvl w:val="0"/>
          <w:numId w:val="8"/>
        </w:numPr>
        <w:rPr>
          <w:lang w:val="en-US"/>
        </w:rPr>
      </w:pPr>
      <w:r>
        <w:rPr>
          <w:lang w:val="en-US"/>
        </w:rPr>
        <w:t>At that time, he read</w:t>
      </w:r>
    </w:p>
    <w:p w:rsidR="00C03AB0" w:rsidRDefault="00C03AB0" w:rsidP="00C03AB0">
      <w:pPr>
        <w:pStyle w:val="Odstavecseseznamem"/>
        <w:numPr>
          <w:ilvl w:val="1"/>
          <w:numId w:val="8"/>
        </w:numPr>
        <w:rPr>
          <w:lang w:val="en-US"/>
        </w:rPr>
      </w:pPr>
      <w:r>
        <w:rPr>
          <w:lang w:val="en-US"/>
        </w:rPr>
        <w:t xml:space="preserve">Bertrand Russell’s </w:t>
      </w:r>
      <w:r w:rsidRPr="00C03AB0">
        <w:rPr>
          <w:i/>
          <w:lang w:val="en-US"/>
        </w:rPr>
        <w:t>The Principles of Mathematics</w:t>
      </w:r>
    </w:p>
    <w:p w:rsidR="00C03AB0" w:rsidRPr="00C03AB0" w:rsidRDefault="00C03AB0" w:rsidP="00C03AB0">
      <w:pPr>
        <w:pStyle w:val="Odstavecseseznamem"/>
        <w:numPr>
          <w:ilvl w:val="1"/>
          <w:numId w:val="8"/>
        </w:numPr>
        <w:rPr>
          <w:lang w:val="en-US"/>
        </w:rPr>
      </w:pPr>
      <w:proofErr w:type="spellStart"/>
      <w:r>
        <w:rPr>
          <w:lang w:val="en-US"/>
        </w:rPr>
        <w:t>Gottlob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Frege’s</w:t>
      </w:r>
      <w:proofErr w:type="spellEnd"/>
      <w:r>
        <w:rPr>
          <w:lang w:val="en-US"/>
        </w:rPr>
        <w:t xml:space="preserve"> </w:t>
      </w:r>
      <w:proofErr w:type="spellStart"/>
      <w:r w:rsidRPr="00C03AB0">
        <w:rPr>
          <w:i/>
          <w:lang w:val="en-US"/>
        </w:rPr>
        <w:t>Grundgesetze</w:t>
      </w:r>
      <w:proofErr w:type="spellEnd"/>
      <w:r w:rsidRPr="00C03AB0">
        <w:rPr>
          <w:i/>
          <w:lang w:val="en-US"/>
        </w:rPr>
        <w:t xml:space="preserve"> der </w:t>
      </w:r>
      <w:proofErr w:type="spellStart"/>
      <w:r w:rsidRPr="00C03AB0">
        <w:rPr>
          <w:i/>
          <w:lang w:val="en-US"/>
        </w:rPr>
        <w:t>Arithmetik</w:t>
      </w:r>
      <w:proofErr w:type="spellEnd"/>
    </w:p>
    <w:p w:rsidR="00C03AB0" w:rsidRDefault="00C03AB0" w:rsidP="00C03AB0">
      <w:pPr>
        <w:pStyle w:val="Odstavecseseznamem"/>
        <w:numPr>
          <w:ilvl w:val="0"/>
          <w:numId w:val="8"/>
        </w:numPr>
        <w:rPr>
          <w:lang w:val="en-US"/>
        </w:rPr>
      </w:pPr>
      <w:r>
        <w:rPr>
          <w:lang w:val="en-US"/>
        </w:rPr>
        <w:t>He suggested a solution of Russell’s paradox.</w:t>
      </w:r>
    </w:p>
    <w:p w:rsidR="00430972" w:rsidRDefault="00430972" w:rsidP="00430972">
      <w:pPr>
        <w:pStyle w:val="Odstavecseseznamem"/>
        <w:ind w:left="360"/>
        <w:rPr>
          <w:lang w:val="en-US"/>
        </w:rPr>
      </w:pPr>
    </w:p>
    <w:p w:rsidR="00C03AB0" w:rsidRDefault="00C03AB0" w:rsidP="00C03AB0">
      <w:pPr>
        <w:pStyle w:val="Odstavecseseznamem"/>
        <w:numPr>
          <w:ilvl w:val="0"/>
          <w:numId w:val="8"/>
        </w:numPr>
        <w:rPr>
          <w:lang w:val="en-US"/>
        </w:rPr>
      </w:pPr>
      <w:r>
        <w:rPr>
          <w:lang w:val="en-US"/>
        </w:rPr>
        <w:t>On 18 October 1911, he appeared in Russell’s office. This date marks the begin of their fruitful collaboration.</w:t>
      </w:r>
    </w:p>
    <w:p w:rsidR="00C03AB0" w:rsidRDefault="00C03AB0" w:rsidP="00C03AB0">
      <w:pPr>
        <w:pStyle w:val="Odstavecseseznamem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 </w:t>
      </w:r>
      <w:r w:rsidR="00430972">
        <w:rPr>
          <w:lang w:val="en-US"/>
        </w:rPr>
        <w:t xml:space="preserve">In 1913 he dictated his earliest text that survived: </w:t>
      </w:r>
      <w:proofErr w:type="gramStart"/>
      <w:r w:rsidR="00430972">
        <w:rPr>
          <w:lang w:val="en-US"/>
        </w:rPr>
        <w:t>the</w:t>
      </w:r>
      <w:proofErr w:type="gramEnd"/>
      <w:r w:rsidR="00430972">
        <w:rPr>
          <w:lang w:val="en-US"/>
        </w:rPr>
        <w:t xml:space="preserve"> </w:t>
      </w:r>
      <w:r w:rsidR="00430972" w:rsidRPr="00430972">
        <w:rPr>
          <w:i/>
          <w:lang w:val="en-US"/>
        </w:rPr>
        <w:t>Notes on Logic</w:t>
      </w:r>
      <w:r w:rsidR="00430972">
        <w:rPr>
          <w:lang w:val="en-US"/>
        </w:rPr>
        <w:t>.</w:t>
      </w:r>
    </w:p>
    <w:p w:rsidR="00A24DB9" w:rsidRDefault="00A24DB9" w:rsidP="00A24DB9">
      <w:pPr>
        <w:pStyle w:val="Odstavecseseznamem"/>
        <w:numPr>
          <w:ilvl w:val="1"/>
          <w:numId w:val="8"/>
        </w:numPr>
        <w:rPr>
          <w:lang w:val="en-US"/>
        </w:rPr>
      </w:pPr>
      <w:r>
        <w:rPr>
          <w:lang w:val="en-US"/>
        </w:rPr>
        <w:t>Logic is the basis of philosophy.</w:t>
      </w:r>
    </w:p>
    <w:p w:rsidR="00A24DB9" w:rsidRDefault="00A24DB9" w:rsidP="00A24DB9">
      <w:pPr>
        <w:pStyle w:val="Odstavecseseznamem"/>
        <w:numPr>
          <w:ilvl w:val="1"/>
          <w:numId w:val="8"/>
        </w:numPr>
        <w:rPr>
          <w:lang w:val="en-US"/>
        </w:rPr>
      </w:pPr>
      <w:r>
        <w:rPr>
          <w:lang w:val="en-US"/>
        </w:rPr>
        <w:t>Distrust of grammar: surface grammar can lead us astray</w:t>
      </w:r>
    </w:p>
    <w:p w:rsidR="00A24DB9" w:rsidRDefault="00A24DB9" w:rsidP="00A24DB9">
      <w:pPr>
        <w:pStyle w:val="Odstavecseseznamem"/>
        <w:numPr>
          <w:ilvl w:val="0"/>
          <w:numId w:val="8"/>
        </w:numPr>
        <w:rPr>
          <w:lang w:val="en-US"/>
        </w:rPr>
      </w:pPr>
      <w:r>
        <w:rPr>
          <w:lang w:val="en-US"/>
        </w:rPr>
        <w:t>In 1914 he dictated notes to G.E. Moore which weren’t accepted as a BA thesis.</w:t>
      </w:r>
    </w:p>
    <w:p w:rsidR="00A24DB9" w:rsidRDefault="00A24DB9" w:rsidP="00A24DB9">
      <w:pPr>
        <w:pStyle w:val="Odstavecseseznamem"/>
        <w:numPr>
          <w:ilvl w:val="1"/>
          <w:numId w:val="8"/>
        </w:numPr>
        <w:rPr>
          <w:lang w:val="en-US"/>
        </w:rPr>
      </w:pPr>
      <w:r>
        <w:rPr>
          <w:lang w:val="en-US"/>
        </w:rPr>
        <w:t xml:space="preserve">the distinction between what can be </w:t>
      </w:r>
      <w:r w:rsidRPr="00A24DB9">
        <w:rPr>
          <w:i/>
          <w:lang w:val="en-US"/>
        </w:rPr>
        <w:t>said</w:t>
      </w:r>
      <w:r>
        <w:rPr>
          <w:lang w:val="en-US"/>
        </w:rPr>
        <w:t xml:space="preserve"> and what has to be </w:t>
      </w:r>
      <w:r w:rsidRPr="00A24DB9">
        <w:rPr>
          <w:i/>
          <w:lang w:val="en-US"/>
        </w:rPr>
        <w:t>shown</w:t>
      </w:r>
      <w:r>
        <w:rPr>
          <w:lang w:val="en-US"/>
        </w:rPr>
        <w:t>.</w:t>
      </w:r>
    </w:p>
    <w:p w:rsidR="00A24DB9" w:rsidRDefault="00A24DB9" w:rsidP="00A24DB9">
      <w:pPr>
        <w:pStyle w:val="Odstavecseseznamem"/>
        <w:ind w:left="360"/>
        <w:rPr>
          <w:lang w:val="en-US"/>
        </w:rPr>
      </w:pPr>
    </w:p>
    <w:p w:rsidR="00A24DB9" w:rsidRDefault="00A24DB9" w:rsidP="00A24DB9">
      <w:pPr>
        <w:pStyle w:val="Odstavecseseznamem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In 1914 LW got rid of his inheritance in favor of Austrian artists without means. Rainer Maria Rilke and Georg </w:t>
      </w:r>
      <w:proofErr w:type="spellStart"/>
      <w:r>
        <w:rPr>
          <w:lang w:val="en-US"/>
        </w:rPr>
        <w:t>Trakl</w:t>
      </w:r>
      <w:proofErr w:type="spellEnd"/>
      <w:r>
        <w:rPr>
          <w:lang w:val="en-US"/>
        </w:rPr>
        <w:t xml:space="preserve"> were among them.</w:t>
      </w:r>
    </w:p>
    <w:p w:rsidR="00A24DB9" w:rsidRDefault="00A24DB9" w:rsidP="00A24DB9">
      <w:pPr>
        <w:pStyle w:val="Odstavecseseznamem"/>
        <w:numPr>
          <w:ilvl w:val="0"/>
          <w:numId w:val="8"/>
        </w:numPr>
        <w:rPr>
          <w:lang w:val="en-US"/>
        </w:rPr>
      </w:pPr>
      <w:r>
        <w:rPr>
          <w:lang w:val="en-US"/>
        </w:rPr>
        <w:t>He was enlisted as a volunteer into Austrian army and sent to the Eastern front.</w:t>
      </w:r>
    </w:p>
    <w:p w:rsidR="00B619B4" w:rsidRDefault="00B619B4" w:rsidP="00A24DB9">
      <w:pPr>
        <w:pStyle w:val="Odstavecseseznamem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Reading Leo Tolstoy’s </w:t>
      </w:r>
      <w:r w:rsidRPr="00B619B4">
        <w:rPr>
          <w:i/>
          <w:lang w:val="en-US"/>
        </w:rPr>
        <w:t>Gospel in Brief</w:t>
      </w:r>
      <w:r>
        <w:rPr>
          <w:lang w:val="en-US"/>
        </w:rPr>
        <w:t>.</w:t>
      </w:r>
    </w:p>
    <w:p w:rsidR="00B619B4" w:rsidRDefault="00B619B4" w:rsidP="00A24DB9">
      <w:pPr>
        <w:pStyle w:val="Odstavecseseznamem"/>
        <w:numPr>
          <w:ilvl w:val="0"/>
          <w:numId w:val="8"/>
        </w:numPr>
        <w:rPr>
          <w:lang w:val="en-US"/>
        </w:rPr>
      </w:pPr>
      <w:r>
        <w:rPr>
          <w:lang w:val="en-US"/>
        </w:rPr>
        <w:t>Often thinking of suicide and the meaning of life (“The meaning of life … we can call God”)</w:t>
      </w:r>
    </w:p>
    <w:p w:rsidR="00B619B4" w:rsidRDefault="00B619B4" w:rsidP="00B619B4">
      <w:pPr>
        <w:pStyle w:val="Odstavecseseznamem"/>
        <w:numPr>
          <w:ilvl w:val="0"/>
          <w:numId w:val="8"/>
        </w:numPr>
        <w:rPr>
          <w:lang w:val="en-US"/>
        </w:rPr>
      </w:pPr>
      <w:r>
        <w:rPr>
          <w:lang w:val="en-US"/>
        </w:rPr>
        <w:t>Awarded for bravery and valor.</w:t>
      </w:r>
    </w:p>
    <w:p w:rsidR="00B619B4" w:rsidRDefault="00B619B4" w:rsidP="00B619B4">
      <w:pPr>
        <w:pStyle w:val="Odstavecseseznamem"/>
        <w:numPr>
          <w:ilvl w:val="0"/>
          <w:numId w:val="8"/>
        </w:numPr>
        <w:rPr>
          <w:lang w:val="en-US"/>
        </w:rPr>
      </w:pPr>
      <w:r>
        <w:rPr>
          <w:lang w:val="en-US"/>
        </w:rPr>
        <w:lastRenderedPageBreak/>
        <w:t>Finally, in 1918, he was transferred to the Italian front and ended up in a prisoners of war camp.</w:t>
      </w:r>
    </w:p>
    <w:p w:rsidR="00B619B4" w:rsidRDefault="00B619B4" w:rsidP="00B619B4">
      <w:pPr>
        <w:pStyle w:val="Odstavecseseznamem"/>
        <w:ind w:left="360"/>
        <w:rPr>
          <w:lang w:val="en-US"/>
        </w:rPr>
      </w:pPr>
    </w:p>
    <w:p w:rsidR="00B619B4" w:rsidRDefault="00B619B4" w:rsidP="00B619B4">
      <w:pPr>
        <w:pStyle w:val="Odstavecseseznamem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During the war years, Wittgenstein wrote his first main work </w:t>
      </w:r>
      <w:r w:rsidRPr="00B619B4">
        <w:rPr>
          <w:i/>
          <w:lang w:val="en-US"/>
        </w:rPr>
        <w:t xml:space="preserve">Tractatus </w:t>
      </w:r>
      <w:proofErr w:type="spellStart"/>
      <w:r w:rsidRPr="00B619B4">
        <w:rPr>
          <w:i/>
          <w:lang w:val="en-US"/>
        </w:rPr>
        <w:t>Logico-Philosophicus</w:t>
      </w:r>
      <w:proofErr w:type="spellEnd"/>
      <w:r>
        <w:rPr>
          <w:lang w:val="en-US"/>
        </w:rPr>
        <w:t>.</w:t>
      </w:r>
    </w:p>
    <w:p w:rsidR="00B619B4" w:rsidRDefault="00B619B4" w:rsidP="00B619B4">
      <w:pPr>
        <w:pStyle w:val="Odstavecseseznamem"/>
        <w:numPr>
          <w:ilvl w:val="1"/>
          <w:numId w:val="8"/>
        </w:numPr>
        <w:rPr>
          <w:lang w:val="en-US"/>
        </w:rPr>
      </w:pPr>
      <w:r>
        <w:rPr>
          <w:lang w:val="en-US"/>
        </w:rPr>
        <w:t xml:space="preserve">The manuscript was rejected by two publishers. </w:t>
      </w:r>
    </w:p>
    <w:p w:rsidR="00B619B4" w:rsidRDefault="00B619B4" w:rsidP="00B619B4">
      <w:pPr>
        <w:pStyle w:val="Odstavecseseznamem"/>
        <w:numPr>
          <w:ilvl w:val="1"/>
          <w:numId w:val="8"/>
        </w:numPr>
        <w:rPr>
          <w:lang w:val="en-US"/>
        </w:rPr>
      </w:pPr>
      <w:r>
        <w:rPr>
          <w:lang w:val="en-US"/>
        </w:rPr>
        <w:t>Eventually published with a help of Bertrand Russell</w:t>
      </w:r>
      <w:r w:rsidRPr="00B619B4">
        <w:rPr>
          <w:lang w:val="en-US"/>
        </w:rPr>
        <w:t xml:space="preserve"> </w:t>
      </w:r>
      <w:r>
        <w:rPr>
          <w:lang w:val="en-US"/>
        </w:rPr>
        <w:t>and with his introduction (which according to Wittgenstein misinterprets the main idea of the book).</w:t>
      </w:r>
    </w:p>
    <w:p w:rsidR="00844DB8" w:rsidRDefault="00844DB8" w:rsidP="00844DB8">
      <w:pPr>
        <w:pStyle w:val="Odstavecseseznamem"/>
        <w:ind w:left="360"/>
        <w:rPr>
          <w:lang w:val="en-US"/>
        </w:rPr>
      </w:pPr>
    </w:p>
    <w:p w:rsidR="00B619B4" w:rsidRDefault="00844DB8" w:rsidP="00844DB8">
      <w:pPr>
        <w:pStyle w:val="Odstavecseseznamem"/>
        <w:numPr>
          <w:ilvl w:val="0"/>
          <w:numId w:val="8"/>
        </w:numPr>
        <w:rPr>
          <w:lang w:val="en-US"/>
        </w:rPr>
      </w:pPr>
      <w:r>
        <w:rPr>
          <w:lang w:val="en-US"/>
        </w:rPr>
        <w:t>In 1920 Wittgenstein began his unsuccessful career as primary schoolteacher in rural Austria.</w:t>
      </w:r>
    </w:p>
    <w:p w:rsidR="002C2A8D" w:rsidRDefault="002C2A8D" w:rsidP="00844DB8">
      <w:pPr>
        <w:pStyle w:val="Odstavecseseznamem"/>
        <w:numPr>
          <w:ilvl w:val="0"/>
          <w:numId w:val="8"/>
        </w:numPr>
        <w:rPr>
          <w:lang w:val="en-US"/>
        </w:rPr>
      </w:pPr>
      <w:r>
        <w:rPr>
          <w:lang w:val="en-US"/>
        </w:rPr>
        <w:t>From 1926 to 1928 he worked as an architect designing a modernist house for his sister.</w:t>
      </w:r>
    </w:p>
    <w:p w:rsidR="002C2A8D" w:rsidRDefault="002C2A8D" w:rsidP="00844DB8">
      <w:pPr>
        <w:pStyle w:val="Odstavecseseznamem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In 1929 he returned to Cambridge and obtained his PhD for the </w:t>
      </w:r>
      <w:r w:rsidRPr="002C2A8D">
        <w:rPr>
          <w:i/>
          <w:lang w:val="en-US"/>
        </w:rPr>
        <w:t>Tractatus</w:t>
      </w:r>
      <w:r>
        <w:rPr>
          <w:lang w:val="en-US"/>
        </w:rPr>
        <w:t>.</w:t>
      </w:r>
    </w:p>
    <w:p w:rsidR="002C2A8D" w:rsidRDefault="002C2A8D" w:rsidP="00844DB8">
      <w:pPr>
        <w:pStyle w:val="Odstavecseseznamem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Since the end of the 1920s, he was regularly meeting with the members of the Vienna Circle, esp. with Moritz </w:t>
      </w:r>
      <w:proofErr w:type="spellStart"/>
      <w:r>
        <w:rPr>
          <w:lang w:val="en-US"/>
        </w:rPr>
        <w:t>Schlick</w:t>
      </w:r>
      <w:proofErr w:type="spellEnd"/>
      <w:r>
        <w:rPr>
          <w:lang w:val="en-US"/>
        </w:rPr>
        <w:t xml:space="preserve"> and Friedrich </w:t>
      </w:r>
      <w:proofErr w:type="spellStart"/>
      <w:r>
        <w:rPr>
          <w:lang w:val="en-US"/>
        </w:rPr>
        <w:t>Waismann</w:t>
      </w:r>
      <w:proofErr w:type="spellEnd"/>
      <w:r>
        <w:rPr>
          <w:lang w:val="en-US"/>
        </w:rPr>
        <w:t>.</w:t>
      </w:r>
    </w:p>
    <w:p w:rsidR="00B6532E" w:rsidRDefault="00B6532E" w:rsidP="00B6532E">
      <w:pPr>
        <w:pStyle w:val="Odstavecseseznamem"/>
        <w:ind w:left="360"/>
        <w:rPr>
          <w:lang w:val="en-US"/>
        </w:rPr>
      </w:pPr>
    </w:p>
    <w:p w:rsidR="002C2A8D" w:rsidRDefault="00B6532E" w:rsidP="00844DB8">
      <w:pPr>
        <w:pStyle w:val="Odstavecseseznamem"/>
        <w:numPr>
          <w:ilvl w:val="0"/>
          <w:numId w:val="8"/>
        </w:numPr>
        <w:rPr>
          <w:lang w:val="en-US"/>
        </w:rPr>
      </w:pPr>
      <w:r>
        <w:rPr>
          <w:lang w:val="en-US"/>
        </w:rPr>
        <w:t>Wittgenstein spent his academic career as a lecturer and later as a professor in Cambridge.</w:t>
      </w:r>
    </w:p>
    <w:p w:rsidR="00B6532E" w:rsidRDefault="00B6532E" w:rsidP="00844DB8">
      <w:pPr>
        <w:pStyle w:val="Odstavecseseznamem"/>
        <w:numPr>
          <w:ilvl w:val="0"/>
          <w:numId w:val="8"/>
        </w:numPr>
        <w:rPr>
          <w:lang w:val="en-US"/>
        </w:rPr>
      </w:pPr>
      <w:r>
        <w:rPr>
          <w:lang w:val="en-US"/>
        </w:rPr>
        <w:t>Often visiting his family in Vienna and his hut in Norway.</w:t>
      </w:r>
    </w:p>
    <w:p w:rsidR="009222C9" w:rsidRDefault="00B6532E" w:rsidP="009222C9">
      <w:pPr>
        <w:pStyle w:val="Odstavecseseznamem"/>
        <w:numPr>
          <w:ilvl w:val="0"/>
          <w:numId w:val="8"/>
        </w:numPr>
        <w:rPr>
          <w:lang w:val="en-US"/>
        </w:rPr>
      </w:pPr>
      <w:r>
        <w:rPr>
          <w:lang w:val="en-US"/>
        </w:rPr>
        <w:t>In 1935 he investigated a possibility of moving to the Soviet Union.</w:t>
      </w:r>
    </w:p>
    <w:p w:rsidR="009222C9" w:rsidRDefault="009222C9" w:rsidP="009222C9">
      <w:pPr>
        <w:pStyle w:val="Odstavecseseznamem"/>
        <w:numPr>
          <w:ilvl w:val="0"/>
          <w:numId w:val="8"/>
        </w:numPr>
        <w:rPr>
          <w:lang w:val="en-US"/>
        </w:rPr>
      </w:pPr>
      <w:r>
        <w:rPr>
          <w:lang w:val="en-US"/>
        </w:rPr>
        <w:t>During the Second World War, he worked as a porter in a hospital and a technician for a medical research.</w:t>
      </w:r>
    </w:p>
    <w:p w:rsidR="009222C9" w:rsidRDefault="009222C9" w:rsidP="009222C9">
      <w:pPr>
        <w:pStyle w:val="Odstavecseseznamem"/>
        <w:numPr>
          <w:ilvl w:val="0"/>
          <w:numId w:val="8"/>
        </w:numPr>
        <w:rPr>
          <w:lang w:val="en-US"/>
        </w:rPr>
      </w:pPr>
      <w:r>
        <w:rPr>
          <w:lang w:val="en-US"/>
        </w:rPr>
        <w:t>He didn’t manage to publish anything (save one paper) during his Cambridge years. He avoided academic journals and conferences.</w:t>
      </w:r>
    </w:p>
    <w:p w:rsidR="009222C9" w:rsidRDefault="009222C9" w:rsidP="009222C9">
      <w:pPr>
        <w:pStyle w:val="Odstavecseseznamem"/>
        <w:numPr>
          <w:ilvl w:val="0"/>
          <w:numId w:val="8"/>
        </w:numPr>
        <w:rPr>
          <w:lang w:val="en-US"/>
        </w:rPr>
      </w:pPr>
      <w:r>
        <w:rPr>
          <w:lang w:val="en-US"/>
        </w:rPr>
        <w:t>In 1947 he resigned his professorship.</w:t>
      </w:r>
    </w:p>
    <w:p w:rsidR="009222C9" w:rsidRDefault="009222C9" w:rsidP="009222C9">
      <w:pPr>
        <w:pStyle w:val="Odstavecseseznamem"/>
        <w:numPr>
          <w:ilvl w:val="0"/>
          <w:numId w:val="8"/>
        </w:numPr>
        <w:rPr>
          <w:lang w:val="en-US"/>
        </w:rPr>
      </w:pPr>
      <w:r>
        <w:rPr>
          <w:lang w:val="en-US"/>
        </w:rPr>
        <w:t>He died in 1951, writing his remarks to his last days.</w:t>
      </w:r>
    </w:p>
    <w:p w:rsidR="009222C9" w:rsidRPr="006E57D7" w:rsidRDefault="009222C9" w:rsidP="006E57D7">
      <w:pPr>
        <w:pStyle w:val="Nadpis4"/>
        <w:spacing w:before="40" w:line="276" w:lineRule="auto"/>
        <w:rPr>
          <w:color w:val="365F91" w:themeColor="accent1" w:themeShade="BF"/>
          <w:sz w:val="22"/>
          <w:szCs w:val="22"/>
          <w:lang w:val="en-US"/>
        </w:rPr>
      </w:pPr>
      <w:r w:rsidRPr="006E57D7">
        <w:rPr>
          <w:color w:val="365F91" w:themeColor="accent1" w:themeShade="BF"/>
          <w:sz w:val="22"/>
          <w:szCs w:val="22"/>
          <w:lang w:val="en-US"/>
        </w:rPr>
        <w:t>Further reading</w:t>
      </w:r>
    </w:p>
    <w:p w:rsidR="009222C9" w:rsidRDefault="009222C9" w:rsidP="009222C9">
      <w:pPr>
        <w:rPr>
          <w:lang w:val="en-US"/>
        </w:rPr>
      </w:pPr>
      <w:r>
        <w:rPr>
          <w:lang w:val="en-US"/>
        </w:rPr>
        <w:t xml:space="preserve">Monk, R. (1990). </w:t>
      </w:r>
      <w:r w:rsidRPr="009222C9">
        <w:rPr>
          <w:i/>
          <w:lang w:val="en-US"/>
        </w:rPr>
        <w:t>Ludwig Wittgenstein: The Duty of Genius</w:t>
      </w:r>
      <w:r>
        <w:rPr>
          <w:lang w:val="en-US"/>
        </w:rPr>
        <w:t>. Jonathan Cape.</w:t>
      </w:r>
    </w:p>
    <w:p w:rsidR="009222C9" w:rsidRPr="009222C9" w:rsidRDefault="009222C9" w:rsidP="009222C9">
      <w:pPr>
        <w:rPr>
          <w:lang w:val="en-US"/>
        </w:rPr>
      </w:pPr>
      <w:r>
        <w:rPr>
          <w:lang w:val="en-US"/>
        </w:rPr>
        <w:t xml:space="preserve">McGuinness, B. (1988). </w:t>
      </w:r>
      <w:r w:rsidRPr="009222C9">
        <w:rPr>
          <w:i/>
          <w:lang w:val="en-US"/>
        </w:rPr>
        <w:t>Wittgenstein. A Life (Vol. 1): Young Ludwig 1988–1921</w:t>
      </w:r>
      <w:r>
        <w:rPr>
          <w:lang w:val="en-US"/>
        </w:rPr>
        <w:t>. Duckworth.</w:t>
      </w:r>
    </w:p>
    <w:sectPr w:rsidR="009222C9" w:rsidRPr="009222C9" w:rsidSect="006E57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DC2" w:rsidRDefault="00E16DC2" w:rsidP="009C2BFA">
      <w:pPr>
        <w:spacing w:after="0" w:line="240" w:lineRule="auto"/>
      </w:pPr>
      <w:r>
        <w:separator/>
      </w:r>
    </w:p>
  </w:endnote>
  <w:endnote w:type="continuationSeparator" w:id="0">
    <w:p w:rsidR="00E16DC2" w:rsidRDefault="00E16DC2" w:rsidP="009C2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AD4" w:rsidRDefault="002D5AD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AD4" w:rsidRDefault="002D5AD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AD4" w:rsidRDefault="002D5A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DC2" w:rsidRDefault="00E16DC2" w:rsidP="009C2BFA">
      <w:pPr>
        <w:spacing w:after="0" w:line="240" w:lineRule="auto"/>
      </w:pPr>
      <w:r>
        <w:separator/>
      </w:r>
    </w:p>
  </w:footnote>
  <w:footnote w:type="continuationSeparator" w:id="0">
    <w:p w:rsidR="00E16DC2" w:rsidRDefault="00E16DC2" w:rsidP="009C2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AD4" w:rsidRDefault="002D5AD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7D7" w:rsidRDefault="006E57D7" w:rsidP="006E57D7">
    <w:pPr>
      <w:pStyle w:val="Zhlav"/>
      <w:jc w:val="right"/>
    </w:pPr>
    <w:r>
      <w:rPr>
        <w:noProof/>
        <w:lang w:val="en-US"/>
      </w:rPr>
      <w:drawing>
        <wp:anchor distT="0" distB="1260475" distL="114300" distR="114300" simplePos="0" relativeHeight="251659264" behindDoc="0" locked="1" layoutInCell="1" allowOverlap="1" wp14:anchorId="6BE36ED9" wp14:editId="0F20695B">
          <wp:simplePos x="0" y="0"/>
          <wp:positionH relativeFrom="page">
            <wp:posOffset>309245</wp:posOffset>
          </wp:positionH>
          <wp:positionV relativeFrom="page">
            <wp:posOffset>20320</wp:posOffset>
          </wp:positionV>
          <wp:extent cx="2866390" cy="1115695"/>
          <wp:effectExtent l="0" t="0" r="0" b="825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73" t="323" r="761" b="2828"/>
                  <a:stretch/>
                </pic:blipFill>
                <pic:spPr bwMode="auto">
                  <a:xfrm>
                    <a:off x="0" y="0"/>
                    <a:ext cx="2866390" cy="11156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2BFA">
      <w:t>Jakub Mácha, Masaryk University, Brno</w:t>
    </w:r>
  </w:p>
  <w:p w:rsidR="009C2BFA" w:rsidRPr="009C2BFA" w:rsidRDefault="009C2BFA" w:rsidP="006E57D7">
    <w:pPr>
      <w:pStyle w:val="Zhlav"/>
      <w:jc w:val="right"/>
      <w:rPr>
        <w:lang w:val="en-US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AD4" w:rsidRDefault="002D5A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4E7D"/>
    <w:multiLevelType w:val="hybridMultilevel"/>
    <w:tmpl w:val="B0926C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373794"/>
    <w:multiLevelType w:val="hybridMultilevel"/>
    <w:tmpl w:val="E73A244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4314B7"/>
    <w:multiLevelType w:val="hybridMultilevel"/>
    <w:tmpl w:val="D60E720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F31601"/>
    <w:multiLevelType w:val="hybridMultilevel"/>
    <w:tmpl w:val="CDFA82A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495D4B"/>
    <w:multiLevelType w:val="hybridMultilevel"/>
    <w:tmpl w:val="C324D0E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BB717D"/>
    <w:multiLevelType w:val="hybridMultilevel"/>
    <w:tmpl w:val="2626F2E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6839B3"/>
    <w:multiLevelType w:val="hybridMultilevel"/>
    <w:tmpl w:val="7E4C85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295D2F"/>
    <w:multiLevelType w:val="hybridMultilevel"/>
    <w:tmpl w:val="167842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12"/>
    <w:rsid w:val="00090BCF"/>
    <w:rsid w:val="000E02BA"/>
    <w:rsid w:val="001611BC"/>
    <w:rsid w:val="00174C90"/>
    <w:rsid w:val="001D2EC5"/>
    <w:rsid w:val="001E54C6"/>
    <w:rsid w:val="00247D37"/>
    <w:rsid w:val="002C2A8D"/>
    <w:rsid w:val="002D313F"/>
    <w:rsid w:val="002D5AD4"/>
    <w:rsid w:val="00312366"/>
    <w:rsid w:val="003173B7"/>
    <w:rsid w:val="003340BF"/>
    <w:rsid w:val="003D3125"/>
    <w:rsid w:val="003F021B"/>
    <w:rsid w:val="00430972"/>
    <w:rsid w:val="00472FAC"/>
    <w:rsid w:val="004B28FA"/>
    <w:rsid w:val="005007E5"/>
    <w:rsid w:val="006372BE"/>
    <w:rsid w:val="006E57D7"/>
    <w:rsid w:val="006E7EDB"/>
    <w:rsid w:val="007B5DE7"/>
    <w:rsid w:val="007C5587"/>
    <w:rsid w:val="007D072E"/>
    <w:rsid w:val="007D7AFF"/>
    <w:rsid w:val="00844DB8"/>
    <w:rsid w:val="0089751D"/>
    <w:rsid w:val="008A3BB1"/>
    <w:rsid w:val="008C018B"/>
    <w:rsid w:val="00901F12"/>
    <w:rsid w:val="009150B9"/>
    <w:rsid w:val="009222C9"/>
    <w:rsid w:val="009264C7"/>
    <w:rsid w:val="00965F2B"/>
    <w:rsid w:val="00966C2C"/>
    <w:rsid w:val="00974C3D"/>
    <w:rsid w:val="009C2BFA"/>
    <w:rsid w:val="00A24DB9"/>
    <w:rsid w:val="00A549BC"/>
    <w:rsid w:val="00AD40B5"/>
    <w:rsid w:val="00B55907"/>
    <w:rsid w:val="00B55B5A"/>
    <w:rsid w:val="00B619B4"/>
    <w:rsid w:val="00B6532E"/>
    <w:rsid w:val="00B75AA9"/>
    <w:rsid w:val="00BD58BF"/>
    <w:rsid w:val="00C03AB0"/>
    <w:rsid w:val="00C41211"/>
    <w:rsid w:val="00D55D2B"/>
    <w:rsid w:val="00D968CD"/>
    <w:rsid w:val="00DE6BFE"/>
    <w:rsid w:val="00E16DC2"/>
    <w:rsid w:val="00E544D3"/>
    <w:rsid w:val="00F01E31"/>
    <w:rsid w:val="00F152DC"/>
    <w:rsid w:val="00F1787D"/>
    <w:rsid w:val="00F574DD"/>
    <w:rsid w:val="00F62820"/>
    <w:rsid w:val="00FC27A5"/>
    <w:rsid w:val="00FD2978"/>
    <w:rsid w:val="00FE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965902"/>
  <w15:chartTrackingRefBased/>
  <w15:docId w15:val="{A75BB7C9-08F7-47A2-9283-43E402C6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64C7"/>
  </w:style>
  <w:style w:type="paragraph" w:styleId="Nadpis1">
    <w:name w:val="heading 1"/>
    <w:basedOn w:val="Normln"/>
    <w:next w:val="Normln"/>
    <w:link w:val="Nadpis1Char"/>
    <w:uiPriority w:val="9"/>
    <w:qFormat/>
    <w:rsid w:val="009264C7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264C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264C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264C7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264C7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264C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264C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264C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264C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1F1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264C7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9264C7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rsid w:val="009264C7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rsid w:val="009264C7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264C7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264C7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264C7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264C7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264C7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264C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9264C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NzevChar">
    <w:name w:val="Název Char"/>
    <w:basedOn w:val="Standardnpsmoodstavce"/>
    <w:link w:val="Nzev"/>
    <w:uiPriority w:val="10"/>
    <w:rsid w:val="009264C7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264C7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264C7"/>
    <w:rPr>
      <w:caps/>
      <w:color w:val="404040" w:themeColor="text1" w:themeTint="BF"/>
      <w:spacing w:val="20"/>
      <w:sz w:val="28"/>
      <w:szCs w:val="28"/>
    </w:rPr>
  </w:style>
  <w:style w:type="character" w:styleId="Siln">
    <w:name w:val="Strong"/>
    <w:basedOn w:val="Standardnpsmoodstavce"/>
    <w:uiPriority w:val="22"/>
    <w:qFormat/>
    <w:rsid w:val="009264C7"/>
    <w:rPr>
      <w:b/>
      <w:bCs/>
    </w:rPr>
  </w:style>
  <w:style w:type="character" w:styleId="Zdraznn">
    <w:name w:val="Emphasis"/>
    <w:basedOn w:val="Standardnpsmoodstavce"/>
    <w:uiPriority w:val="20"/>
    <w:qFormat/>
    <w:rsid w:val="009264C7"/>
    <w:rPr>
      <w:i/>
      <w:iCs/>
      <w:color w:val="000000" w:themeColor="text1"/>
    </w:rPr>
  </w:style>
  <w:style w:type="paragraph" w:styleId="Bezmezer">
    <w:name w:val="No Spacing"/>
    <w:uiPriority w:val="1"/>
    <w:qFormat/>
    <w:rsid w:val="009264C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9264C7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9264C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264C7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264C7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9264C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9264C7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Odkazjemn">
    <w:name w:val="Subtle Reference"/>
    <w:basedOn w:val="Standardnpsmoodstavce"/>
    <w:uiPriority w:val="31"/>
    <w:qFormat/>
    <w:rsid w:val="009264C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9264C7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9264C7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264C7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9C2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2BFA"/>
  </w:style>
  <w:style w:type="paragraph" w:styleId="Zpat">
    <w:name w:val="footer"/>
    <w:basedOn w:val="Normln"/>
    <w:link w:val="ZpatChar"/>
    <w:uiPriority w:val="99"/>
    <w:unhideWhenUsed/>
    <w:rsid w:val="009C2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2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2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etropolitní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Metropolitní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m</dc:creator>
  <cp:keywords/>
  <dc:description/>
  <cp:lastModifiedBy>Jakub Mácha</cp:lastModifiedBy>
  <cp:revision>14</cp:revision>
  <cp:lastPrinted>2017-09-20T09:36:00Z</cp:lastPrinted>
  <dcterms:created xsi:type="dcterms:W3CDTF">2016-09-17T14:23:00Z</dcterms:created>
  <dcterms:modified xsi:type="dcterms:W3CDTF">2018-09-24T12:08:00Z</dcterms:modified>
</cp:coreProperties>
</file>