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36" w:rsidRPr="001B09D6" w:rsidRDefault="00553F36" w:rsidP="008700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9D6">
        <w:rPr>
          <w:rFonts w:ascii="Times New Roman" w:hAnsi="Times New Roman" w:cs="Times New Roman"/>
          <w:b/>
          <w:sz w:val="24"/>
          <w:szCs w:val="24"/>
          <w:lang w:val="ru-RU"/>
        </w:rPr>
        <w:t>ОБЩЕСТВО С ОГРАНИЧЕННОЙ ОТВЕТСТВЕННОСТЬЮ</w:t>
      </w:r>
    </w:p>
    <w:p w:rsidR="00553F36" w:rsidRPr="001B09D6" w:rsidRDefault="00553F36" w:rsidP="00553F36">
      <w:pPr>
        <w:pStyle w:val="Normlnweb"/>
        <w:spacing w:line="360" w:lineRule="auto"/>
        <w:jc w:val="both"/>
        <w:rPr>
          <w:lang w:val="ru-RU"/>
        </w:rPr>
      </w:pPr>
      <w:r w:rsidRPr="001B09D6">
        <w:rPr>
          <w:rStyle w:val="Siln"/>
          <w:lang w:val="ru-RU"/>
        </w:rPr>
        <w:t xml:space="preserve">-  </w:t>
      </w:r>
      <w:r w:rsidRPr="001B09D6">
        <w:rPr>
          <w:lang w:val="ru-RU"/>
        </w:rPr>
        <w:t xml:space="preserve">относится к категории </w:t>
      </w:r>
      <w:r w:rsidRPr="001B09D6">
        <w:rPr>
          <w:u w:val="single"/>
          <w:lang w:val="ru-RU"/>
        </w:rPr>
        <w:t>хозяйственных обществ</w:t>
      </w:r>
      <w:r w:rsidRPr="001B09D6">
        <w:rPr>
          <w:lang w:val="ru-RU"/>
        </w:rPr>
        <w:t>, общие правила о которых установлены ст. 66–68 ГК РФ, и, следовательно, коммерческих организаций. Согласно ст. 50 ГК РФ коммерческой является организация, преследующая извлечение прибыли в качестве основной цели своей деятельности.</w:t>
      </w:r>
    </w:p>
    <w:p w:rsidR="00553F36" w:rsidRPr="001B09D6" w:rsidRDefault="00553F36" w:rsidP="00553F36">
      <w:pPr>
        <w:pStyle w:val="Normlnweb"/>
        <w:spacing w:line="360" w:lineRule="auto"/>
        <w:jc w:val="both"/>
        <w:rPr>
          <w:lang w:val="ru-RU"/>
        </w:rPr>
      </w:pPr>
      <w:r w:rsidRPr="001B09D6">
        <w:rPr>
          <w:lang w:val="ru-RU"/>
        </w:rPr>
        <w:t xml:space="preserve">- </w:t>
      </w:r>
      <w:r w:rsidRPr="001B09D6">
        <w:rPr>
          <w:u w:val="single"/>
          <w:lang w:val="ru-RU"/>
        </w:rPr>
        <w:t>может быть учреждено одним лицом или несколькими лицами</w:t>
      </w:r>
      <w:r w:rsidRPr="001B09D6">
        <w:rPr>
          <w:lang w:val="ru-RU"/>
        </w:rPr>
        <w:t xml:space="preserve">. Учредителями (участниками) общества могут быть </w:t>
      </w:r>
      <w:r w:rsidRPr="001B09D6">
        <w:rPr>
          <w:u w:val="single"/>
          <w:lang w:val="ru-RU"/>
        </w:rPr>
        <w:t>граждане</w:t>
      </w:r>
      <w:r w:rsidRPr="001B09D6">
        <w:rPr>
          <w:lang w:val="ru-RU"/>
        </w:rPr>
        <w:t xml:space="preserve">, а также </w:t>
      </w:r>
      <w:r w:rsidRPr="001B09D6">
        <w:rPr>
          <w:u w:val="single"/>
          <w:lang w:val="ru-RU"/>
        </w:rPr>
        <w:t>юридические лица</w:t>
      </w:r>
      <w:r w:rsidRPr="001B09D6">
        <w:rPr>
          <w:lang w:val="ru-RU"/>
        </w:rPr>
        <w:t>.</w:t>
      </w:r>
    </w:p>
    <w:p w:rsidR="00553F36" w:rsidRPr="001B09D6" w:rsidRDefault="00553F36" w:rsidP="00553F36">
      <w:pPr>
        <w:pStyle w:val="Normlnweb"/>
        <w:spacing w:line="360" w:lineRule="auto"/>
        <w:jc w:val="both"/>
        <w:rPr>
          <w:lang w:val="ru-RU"/>
        </w:rPr>
      </w:pPr>
      <w:r w:rsidRPr="001B09D6">
        <w:rPr>
          <w:lang w:val="ru-RU"/>
        </w:rPr>
        <w:t xml:space="preserve">- </w:t>
      </w:r>
      <w:r w:rsidRPr="001B09D6">
        <w:rPr>
          <w:u w:val="single"/>
          <w:lang w:val="ru-RU"/>
        </w:rPr>
        <w:t>имеет уставный капитал, разделенный на доли</w:t>
      </w:r>
      <w:r w:rsidRPr="001B09D6">
        <w:rPr>
          <w:lang w:val="ru-RU"/>
        </w:rPr>
        <w:t xml:space="preserve">, размер которых определяется в учредительных документах общества. Уставным капиталом обладают и другие хозяйственные общества. Но, в отличие от акционерного общества, </w:t>
      </w:r>
      <w:r w:rsidRPr="001B09D6">
        <w:rPr>
          <w:u w:val="single"/>
          <w:lang w:val="ru-RU"/>
        </w:rPr>
        <w:t>уставный капитал общества с ограниченной ответственностью разделен на доли, номинальная стоимость которых не может быть выражена в ценных бумагах</w:t>
      </w:r>
      <w:r w:rsidRPr="001B09D6">
        <w:rPr>
          <w:lang w:val="ru-RU"/>
        </w:rPr>
        <w:t xml:space="preserve"> (акциях).</w:t>
      </w:r>
    </w:p>
    <w:p w:rsidR="00553F36" w:rsidRPr="001B09D6" w:rsidRDefault="001B09D6" w:rsidP="00553F36">
      <w:pPr>
        <w:pStyle w:val="Normlnweb"/>
        <w:spacing w:line="360" w:lineRule="auto"/>
        <w:jc w:val="both"/>
        <w:rPr>
          <w:lang w:val="ru-RU"/>
        </w:rPr>
      </w:pPr>
      <w:r>
        <w:t>-</w:t>
      </w:r>
      <w:r w:rsidR="00553F36" w:rsidRPr="001B09D6">
        <w:rPr>
          <w:lang w:val="ru-RU"/>
        </w:rPr>
        <w:t xml:space="preserve"> </w:t>
      </w:r>
      <w:r w:rsidR="00553F36" w:rsidRPr="001B09D6">
        <w:rPr>
          <w:u w:val="single"/>
          <w:lang w:val="ru-RU"/>
        </w:rPr>
        <w:t>самостоятельно отвечает по своим обязательствам</w:t>
      </w:r>
      <w:r w:rsidR="00553F36" w:rsidRPr="001B09D6">
        <w:rPr>
          <w:lang w:val="ru-RU"/>
        </w:rPr>
        <w:t xml:space="preserve">, </w:t>
      </w:r>
      <w:r w:rsidR="00553F36" w:rsidRPr="001B09D6">
        <w:rPr>
          <w:u w:val="single"/>
          <w:lang w:val="ru-RU"/>
        </w:rPr>
        <w:t>его имущественная ответственность не связана с имущественной ответственностью его участников</w:t>
      </w:r>
      <w:r w:rsidR="00553F36" w:rsidRPr="001B09D6">
        <w:rPr>
          <w:lang w:val="ru-RU"/>
        </w:rPr>
        <w:t>.</w:t>
      </w:r>
    </w:p>
    <w:p w:rsidR="00553F36" w:rsidRPr="001B09D6" w:rsidRDefault="00553F36" w:rsidP="00553F36">
      <w:pPr>
        <w:pStyle w:val="Normlnweb"/>
        <w:spacing w:line="360" w:lineRule="auto"/>
        <w:jc w:val="both"/>
        <w:rPr>
          <w:lang w:val="ru-RU"/>
        </w:rPr>
      </w:pPr>
      <w:r w:rsidRPr="001B09D6">
        <w:rPr>
          <w:rStyle w:val="Siln"/>
          <w:u w:val="single"/>
          <w:lang w:val="ru-RU"/>
        </w:rPr>
        <w:t xml:space="preserve">Участники </w:t>
      </w:r>
      <w:r w:rsidR="001B09D6" w:rsidRPr="001B09D6">
        <w:rPr>
          <w:rStyle w:val="Siln"/>
          <w:u w:val="single"/>
        </w:rPr>
        <w:t>OOO</w:t>
      </w:r>
      <w:r w:rsidRPr="001B09D6">
        <w:rPr>
          <w:rStyle w:val="Siln"/>
          <w:lang w:val="ru-RU"/>
        </w:rPr>
        <w:t xml:space="preserve"> </w:t>
      </w:r>
      <w:r w:rsidRPr="001B09D6">
        <w:rPr>
          <w:u w:val="single"/>
          <w:lang w:val="ru-RU"/>
        </w:rPr>
        <w:t>несут риск убытков, которые могут у них возникнуть в связи с деятельностью общества, только в пределах своих вкладов в его уставный капитал.</w:t>
      </w:r>
    </w:p>
    <w:p w:rsidR="00553F36" w:rsidRPr="001B09D6" w:rsidRDefault="00553F36" w:rsidP="00553F36">
      <w:pPr>
        <w:pStyle w:val="Normlnweb"/>
        <w:spacing w:line="360" w:lineRule="auto"/>
        <w:jc w:val="both"/>
        <w:rPr>
          <w:lang w:val="ru-RU"/>
        </w:rPr>
      </w:pPr>
      <w:r w:rsidRPr="001B09D6">
        <w:rPr>
          <w:lang w:val="ru-RU"/>
        </w:rPr>
        <w:t xml:space="preserve">Имущество участников общества обособлено от имущества </w:t>
      </w:r>
      <w:r w:rsidR="001B09D6">
        <w:t>OOO</w:t>
      </w:r>
      <w:r w:rsidRPr="001B09D6">
        <w:rPr>
          <w:lang w:val="ru-RU"/>
        </w:rPr>
        <w:t xml:space="preserve">, и при убыточной деятельности общества его </w:t>
      </w:r>
      <w:r w:rsidRPr="001B09D6">
        <w:rPr>
          <w:u w:val="single"/>
          <w:lang w:val="ru-RU"/>
        </w:rPr>
        <w:t>участники рискуют лишь в пределах стоимости внесенных ими вкладов.</w:t>
      </w:r>
      <w:r w:rsidRPr="001B09D6">
        <w:rPr>
          <w:lang w:val="ru-RU"/>
        </w:rPr>
        <w:t xml:space="preserve"> Принцип ограниченной ответственности не позволяет кредиторам такого хозяйственного общества при удовлетворении своих требований рассчитывать на любое иное имущество, помимо имущества общества.</w:t>
      </w:r>
    </w:p>
    <w:p w:rsidR="00553F36" w:rsidRPr="001B09D6" w:rsidRDefault="00553F36" w:rsidP="00553F36">
      <w:pPr>
        <w:pStyle w:val="Normlnweb"/>
        <w:spacing w:line="360" w:lineRule="auto"/>
        <w:jc w:val="both"/>
        <w:rPr>
          <w:lang w:val="ru-RU"/>
        </w:rPr>
      </w:pPr>
      <w:r w:rsidRPr="001B09D6">
        <w:rPr>
          <w:u w:val="single"/>
          <w:lang w:val="ru-RU"/>
        </w:rPr>
        <w:t xml:space="preserve">Важной особенностью </w:t>
      </w:r>
      <w:r w:rsidR="001B09D6" w:rsidRPr="001B09D6">
        <w:rPr>
          <w:u w:val="single"/>
        </w:rPr>
        <w:t>OOO</w:t>
      </w:r>
      <w:r w:rsidRPr="001B09D6">
        <w:rPr>
          <w:u w:val="single"/>
          <w:lang w:val="ru-RU"/>
        </w:rPr>
        <w:t xml:space="preserve"> является и то, что по своей природе оно является </w:t>
      </w:r>
      <w:r w:rsidRPr="001B09D6">
        <w:rPr>
          <w:rStyle w:val="Siln"/>
          <w:u w:val="single"/>
          <w:lang w:val="ru-RU"/>
        </w:rPr>
        <w:t xml:space="preserve">закрытым хозяйственным обществом, </w:t>
      </w:r>
      <w:r w:rsidRPr="001B09D6">
        <w:rPr>
          <w:u w:val="single"/>
          <w:lang w:val="ru-RU"/>
        </w:rPr>
        <w:t>т. е. предполагает стабильный состав участников.</w:t>
      </w:r>
      <w:r w:rsidRPr="001B09D6">
        <w:rPr>
          <w:lang w:val="ru-RU"/>
        </w:rPr>
        <w:t xml:space="preserve"> Поэтому ГК РФ весьма подробно регламентируются процедуры исключения участника общества из него, его добровольного выхода из состава участников, передачи или отчуждения доли участника, прием третьих лиц в состав участников общества.</w:t>
      </w:r>
    </w:p>
    <w:p w:rsidR="00553F36" w:rsidRPr="001B09D6" w:rsidRDefault="001B09D6" w:rsidP="001B09D6">
      <w:pPr>
        <w:pStyle w:val="Normlnweb"/>
        <w:spacing w:line="360" w:lineRule="auto"/>
        <w:jc w:val="both"/>
        <w:rPr>
          <w:lang w:val="ru-RU"/>
        </w:rPr>
      </w:pPr>
      <w:r w:rsidRPr="001B09D6">
        <w:rPr>
          <w:u w:val="single"/>
        </w:rPr>
        <w:lastRenderedPageBreak/>
        <w:t>OOO</w:t>
      </w:r>
      <w:r w:rsidR="00553F36" w:rsidRPr="001B09D6">
        <w:rPr>
          <w:u w:val="single"/>
          <w:lang w:val="ru-RU"/>
        </w:rPr>
        <w:t xml:space="preserve"> как собственник вправе по своему усмотрению совершать в отношении принадлежащего ему имущества любые действия, не противоречащие законодательству и не нарушающие права и охраняемые законом интересы других лиц</w:t>
      </w:r>
      <w:r w:rsidR="00553F36" w:rsidRPr="001B09D6">
        <w:rPr>
          <w:lang w:val="ru-RU"/>
        </w:rPr>
        <w:t>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 им иным образом. Такое общество вправе также передавать свое имущество в доверительное управление другому лицу (доверительному управляющему). При этом передача имущества в доверительное управление не влечет перехода права собственности к доверительному управляющему, который обязан осуществлять управление имуществом в интересах собственника или указанного им третьего лица.</w:t>
      </w:r>
    </w:p>
    <w:p w:rsidR="00553F36" w:rsidRPr="001B09D6" w:rsidRDefault="00553F36">
      <w:pPr>
        <w:rPr>
          <w:lang w:val="ru-RU"/>
        </w:rPr>
      </w:pPr>
      <w:r w:rsidRPr="001B09D6">
        <w:rPr>
          <w:lang w:val="ru-RU"/>
        </w:rPr>
        <w:br w:type="page"/>
      </w:r>
    </w:p>
    <w:p w:rsidR="001B09D6" w:rsidRPr="008700A2" w:rsidRDefault="00553F36" w:rsidP="008700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00A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АКЦИОНЕРНОЕ ОБЩЕСТВО</w:t>
      </w:r>
    </w:p>
    <w:p w:rsidR="00553F36" w:rsidRPr="001B09D6" w:rsidRDefault="00553F36" w:rsidP="00553F36">
      <w:pPr>
        <w:pStyle w:val="Normlnweb"/>
        <w:spacing w:line="360" w:lineRule="auto"/>
        <w:jc w:val="both"/>
        <w:rPr>
          <w:lang w:val="ru-RU"/>
        </w:rPr>
      </w:pPr>
      <w:r w:rsidRPr="001B09D6">
        <w:rPr>
          <w:lang w:val="ru-RU"/>
        </w:rPr>
        <w:t xml:space="preserve">Правовое положение </w:t>
      </w:r>
      <w:r w:rsidR="001B09D6">
        <w:t>AO</w:t>
      </w:r>
      <w:r w:rsidRPr="001B09D6">
        <w:rPr>
          <w:lang w:val="ru-RU"/>
        </w:rPr>
        <w:t xml:space="preserve"> определяется в соответствии с Гражданским </w:t>
      </w:r>
      <w:bookmarkStart w:id="0" w:name="_GoBack"/>
      <w:bookmarkEnd w:id="0"/>
      <w:r w:rsidRPr="001B09D6">
        <w:rPr>
          <w:lang w:val="ru-RU"/>
        </w:rPr>
        <w:t>кодексом и Законом «Об акционерных обществах».</w:t>
      </w:r>
    </w:p>
    <w:p w:rsidR="00553F36" w:rsidRPr="001B09D6" w:rsidRDefault="00553F36" w:rsidP="00553F36">
      <w:pPr>
        <w:pStyle w:val="Normlnweb"/>
        <w:spacing w:line="360" w:lineRule="auto"/>
        <w:jc w:val="both"/>
        <w:rPr>
          <w:lang w:val="ru-RU"/>
        </w:rPr>
      </w:pPr>
      <w:r w:rsidRPr="001B09D6">
        <w:rPr>
          <w:rStyle w:val="Siln"/>
          <w:lang w:val="ru-RU"/>
        </w:rPr>
        <w:t>Акционерное общество</w:t>
      </w:r>
      <w:r w:rsidR="001B09D6">
        <w:rPr>
          <w:rStyle w:val="Siln"/>
        </w:rPr>
        <w:t>, AO</w:t>
      </w:r>
      <w:r w:rsidRPr="001B09D6">
        <w:rPr>
          <w:lang w:val="ru-RU"/>
        </w:rPr>
        <w:t xml:space="preserve"> – это коммерческая организация, уставный капитал которой разделен на определенное число акций, удостоверяющих обязательственные права участников общества (акционеров) по отношению к обществу.</w:t>
      </w:r>
    </w:p>
    <w:p w:rsidR="00553F36" w:rsidRPr="001B09D6" w:rsidRDefault="00553F36" w:rsidP="00553F36">
      <w:pPr>
        <w:pStyle w:val="Normlnweb"/>
        <w:spacing w:line="360" w:lineRule="auto"/>
        <w:jc w:val="both"/>
        <w:rPr>
          <w:lang w:val="ru-RU"/>
        </w:rPr>
      </w:pPr>
      <w:r w:rsidRPr="001B09D6">
        <w:rPr>
          <w:rStyle w:val="Siln"/>
          <w:lang w:val="ru-RU"/>
        </w:rPr>
        <w:t>Акция</w:t>
      </w:r>
      <w:r w:rsidRPr="001B09D6">
        <w:rPr>
          <w:lang w:val="ru-RU"/>
        </w:rPr>
        <w:t xml:space="preserve"> –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</w:t>
      </w:r>
    </w:p>
    <w:p w:rsidR="00553F36" w:rsidRPr="001B09D6" w:rsidRDefault="00553F36" w:rsidP="00553F36">
      <w:pPr>
        <w:pStyle w:val="Normlnweb"/>
        <w:spacing w:line="360" w:lineRule="auto"/>
        <w:jc w:val="both"/>
        <w:rPr>
          <w:lang w:val="ru-RU"/>
        </w:rPr>
      </w:pPr>
      <w:r w:rsidRPr="001B09D6">
        <w:rPr>
          <w:rStyle w:val="Siln"/>
          <w:lang w:val="ru-RU"/>
        </w:rPr>
        <w:t>Эмиссионная ценная бумага</w:t>
      </w:r>
      <w:r w:rsidRPr="001B09D6">
        <w:rPr>
          <w:lang w:val="ru-RU"/>
        </w:rPr>
        <w:t xml:space="preserve"> – любая ценная бумага, в том числе бездокументарная, которая характеризуется одновременно следующими признаками:</w:t>
      </w:r>
    </w:p>
    <w:p w:rsidR="00553F36" w:rsidRPr="001B09D6" w:rsidRDefault="00553F36" w:rsidP="00553F36">
      <w:pPr>
        <w:pStyle w:val="Normlnweb"/>
        <w:spacing w:line="360" w:lineRule="auto"/>
        <w:jc w:val="both"/>
        <w:rPr>
          <w:lang w:val="ru-RU"/>
        </w:rPr>
      </w:pPr>
      <w:r w:rsidRPr="001B09D6">
        <w:rPr>
          <w:lang w:val="ru-RU"/>
        </w:rPr>
        <w:t>– закрепляет совокупность имущественных и неимущественных прав, подлежащих удостоверению, уступке и безусловному осуществлению с соблюдением установленных федеральным законом формы и порядка;</w:t>
      </w:r>
    </w:p>
    <w:p w:rsidR="00553F36" w:rsidRPr="001B09D6" w:rsidRDefault="00553F36" w:rsidP="00553F36">
      <w:pPr>
        <w:pStyle w:val="Normlnweb"/>
        <w:spacing w:line="360" w:lineRule="auto"/>
        <w:jc w:val="both"/>
        <w:rPr>
          <w:lang w:val="ru-RU"/>
        </w:rPr>
      </w:pPr>
      <w:r w:rsidRPr="001B09D6">
        <w:rPr>
          <w:lang w:val="ru-RU"/>
        </w:rPr>
        <w:t>– размещается выпусками;</w:t>
      </w:r>
    </w:p>
    <w:p w:rsidR="00553F36" w:rsidRPr="001B09D6" w:rsidRDefault="00553F36" w:rsidP="00553F36">
      <w:pPr>
        <w:pStyle w:val="Normlnweb"/>
        <w:spacing w:line="360" w:lineRule="auto"/>
        <w:jc w:val="both"/>
        <w:rPr>
          <w:lang w:val="ru-RU"/>
        </w:rPr>
      </w:pPr>
      <w:r w:rsidRPr="001B09D6">
        <w:rPr>
          <w:lang w:val="ru-RU"/>
        </w:rPr>
        <w:t>– имеет равные объем и сроки осуществления прав внутри одного выпуска вне зависимости от времени приобретения ценной бумаги. Акционерное общество обязано иметь круглую печать, а также вправе иметь штампы и бланки со своим наименованием, собственную эмблему, а также зарегистрированный в установленном порядке товарный знак и другие средства визуальной идентификации.</w:t>
      </w:r>
    </w:p>
    <w:p w:rsidR="00553F36" w:rsidRPr="001B09D6" w:rsidRDefault="00553F36" w:rsidP="00553F36">
      <w:pPr>
        <w:pStyle w:val="Normlnweb"/>
        <w:spacing w:line="360" w:lineRule="auto"/>
        <w:jc w:val="both"/>
        <w:rPr>
          <w:lang w:val="ru-RU"/>
        </w:rPr>
      </w:pPr>
      <w:r w:rsidRPr="001B09D6">
        <w:rPr>
          <w:lang w:val="ru-RU"/>
        </w:rPr>
        <w:t>Акционеры, не полностью оплатившие акции, несут солидарную ответственность по обязательствам акционерного общества в пределах неоплаченной части стоимости принадлежащих им акций.</w:t>
      </w:r>
    </w:p>
    <w:p w:rsidR="00553F36" w:rsidRPr="001B09D6" w:rsidRDefault="00553F36" w:rsidP="00553F36">
      <w:pPr>
        <w:pStyle w:val="Normlnweb"/>
        <w:spacing w:line="360" w:lineRule="auto"/>
        <w:jc w:val="both"/>
        <w:rPr>
          <w:lang w:val="ru-RU"/>
        </w:rPr>
      </w:pPr>
      <w:r w:rsidRPr="001B09D6">
        <w:rPr>
          <w:rStyle w:val="Siln"/>
          <w:lang w:val="ru-RU"/>
        </w:rPr>
        <w:t>Несостоятельность (банкротство)</w:t>
      </w:r>
      <w:r w:rsidRPr="001B09D6">
        <w:rPr>
          <w:lang w:val="ru-RU"/>
        </w:rPr>
        <w:t xml:space="preserve"> – это признанная арбитражным судом неспособность должника в полном объеме удовлетворить требования кредиторов по денежным обязательствам и (или) исполнить обязанность по уплате обязательных платежей.</w:t>
      </w:r>
    </w:p>
    <w:p w:rsidR="00553F36" w:rsidRPr="001B09D6" w:rsidRDefault="00553F36" w:rsidP="00553F36">
      <w:pPr>
        <w:pStyle w:val="Normlnweb"/>
        <w:spacing w:line="360" w:lineRule="auto"/>
        <w:jc w:val="both"/>
        <w:rPr>
          <w:lang w:val="ru-RU"/>
        </w:rPr>
      </w:pPr>
      <w:r w:rsidRPr="001B09D6">
        <w:rPr>
          <w:lang w:val="ru-RU"/>
        </w:rPr>
        <w:lastRenderedPageBreak/>
        <w:t>Различают открытые и закрытые акционерные общества.</w:t>
      </w:r>
    </w:p>
    <w:p w:rsidR="00553F36" w:rsidRPr="001B09D6" w:rsidRDefault="00553F36" w:rsidP="00553F36">
      <w:pPr>
        <w:pStyle w:val="Normlnweb"/>
        <w:spacing w:line="360" w:lineRule="auto"/>
        <w:jc w:val="both"/>
        <w:rPr>
          <w:lang w:val="ru-RU"/>
        </w:rPr>
      </w:pPr>
      <w:r w:rsidRPr="001B09D6">
        <w:rPr>
          <w:lang w:val="ru-RU"/>
        </w:rPr>
        <w:t xml:space="preserve">Акционерное общество, участники которого могут отчуждать свои акции без согласия других акционеров, считается </w:t>
      </w:r>
      <w:r w:rsidRPr="001B09D6">
        <w:rPr>
          <w:rStyle w:val="Siln"/>
          <w:lang w:val="ru-RU"/>
        </w:rPr>
        <w:t xml:space="preserve">открытым. </w:t>
      </w:r>
      <w:r w:rsidRPr="001B09D6">
        <w:rPr>
          <w:lang w:val="ru-RU"/>
        </w:rPr>
        <w:t>Выпускаемые им акции распространяются либо путем свободной продажи, либо по открытой подписке.</w:t>
      </w:r>
    </w:p>
    <w:p w:rsidR="00553F36" w:rsidRPr="001B09D6" w:rsidRDefault="00553F36" w:rsidP="00553F36">
      <w:pPr>
        <w:pStyle w:val="Normlnweb"/>
        <w:spacing w:line="360" w:lineRule="auto"/>
        <w:jc w:val="both"/>
        <w:rPr>
          <w:lang w:val="ru-RU"/>
        </w:rPr>
      </w:pPr>
      <w:r w:rsidRPr="001B09D6">
        <w:rPr>
          <w:rStyle w:val="Siln"/>
          <w:lang w:val="ru-RU"/>
        </w:rPr>
        <w:t>Дивиденд</w:t>
      </w:r>
      <w:r w:rsidRPr="001B09D6">
        <w:rPr>
          <w:lang w:val="ru-RU"/>
        </w:rPr>
        <w:t xml:space="preserve"> – часть общей суммы прибыли акционерного общества, распределяемая между акционерами по количеству имеющихся у них акций. Общая сумма прибыли акционерного общества должна превышать сумму выплачиваемых дивидендов. Число относительного превышения называют покрытием по дивидендам.</w:t>
      </w:r>
    </w:p>
    <w:p w:rsidR="00553F36" w:rsidRPr="001B09D6" w:rsidRDefault="00553F36" w:rsidP="00553F36">
      <w:pPr>
        <w:pStyle w:val="Normlnweb"/>
        <w:spacing w:line="360" w:lineRule="auto"/>
        <w:jc w:val="both"/>
        <w:rPr>
          <w:lang w:val="ru-RU"/>
        </w:rPr>
      </w:pPr>
      <w:r w:rsidRPr="001B09D6">
        <w:rPr>
          <w:lang w:val="ru-RU"/>
        </w:rPr>
        <w:t>Решение о выплатах дивидендов принимает общее собрание акционеров по итогам отчетного года.</w:t>
      </w:r>
    </w:p>
    <w:p w:rsidR="00553F36" w:rsidRPr="001B09D6" w:rsidRDefault="00553F36" w:rsidP="00553F36">
      <w:pPr>
        <w:pStyle w:val="Normlnweb"/>
        <w:spacing w:line="360" w:lineRule="auto"/>
        <w:jc w:val="both"/>
        <w:rPr>
          <w:lang w:val="ru-RU"/>
        </w:rPr>
      </w:pPr>
      <w:r w:rsidRPr="001B09D6">
        <w:rPr>
          <w:rStyle w:val="Siln"/>
          <w:lang w:val="ru-RU"/>
        </w:rPr>
        <w:t>Курс акций</w:t>
      </w:r>
      <w:r w:rsidRPr="001B09D6">
        <w:rPr>
          <w:lang w:val="ru-RU"/>
        </w:rPr>
        <w:t xml:space="preserve"> – сумма денежных средств, которая равна стоимости денежного капитала, приносящего в виде процента сумму, равную годовому дивиденду на акцию.</w:t>
      </w:r>
    </w:p>
    <w:p w:rsidR="00553F36" w:rsidRPr="001B09D6" w:rsidRDefault="00553F36" w:rsidP="00553F36">
      <w:pPr>
        <w:pStyle w:val="Normlnweb"/>
        <w:spacing w:line="360" w:lineRule="auto"/>
        <w:jc w:val="both"/>
        <w:rPr>
          <w:lang w:val="ru-RU"/>
        </w:rPr>
      </w:pPr>
      <w:r w:rsidRPr="001B09D6">
        <w:rPr>
          <w:lang w:val="ru-RU"/>
        </w:rPr>
        <w:t>Акции бывают обыкновенные, привилегированные и учредительские.</w:t>
      </w:r>
    </w:p>
    <w:p w:rsidR="00553F36" w:rsidRPr="001B09D6" w:rsidRDefault="00553F36" w:rsidP="00553F36">
      <w:pPr>
        <w:pStyle w:val="Normlnweb"/>
        <w:spacing w:line="360" w:lineRule="auto"/>
        <w:jc w:val="both"/>
        <w:rPr>
          <w:lang w:val="ru-RU"/>
        </w:rPr>
      </w:pPr>
      <w:r w:rsidRPr="001B09D6">
        <w:rPr>
          <w:rStyle w:val="Siln"/>
          <w:lang w:val="ru-RU"/>
        </w:rPr>
        <w:t>Обыкновенные акции</w:t>
      </w:r>
      <w:r w:rsidRPr="001B09D6">
        <w:rPr>
          <w:lang w:val="ru-RU"/>
        </w:rPr>
        <w:t xml:space="preserve"> – это акции, пропорционально числу которых распределяется доход и остаточная сумма собственности при ликвидации компании.</w:t>
      </w:r>
    </w:p>
    <w:p w:rsidR="00553F36" w:rsidRPr="001B09D6" w:rsidRDefault="00553F36" w:rsidP="00553F36">
      <w:pPr>
        <w:pStyle w:val="Normlnweb"/>
        <w:spacing w:line="360" w:lineRule="auto"/>
        <w:jc w:val="both"/>
        <w:rPr>
          <w:lang w:val="ru-RU"/>
        </w:rPr>
      </w:pPr>
      <w:r w:rsidRPr="001B09D6">
        <w:rPr>
          <w:lang w:val="ru-RU"/>
        </w:rPr>
        <w:t>Владельцы обыкновенных акций имеют право голоса в управлении компанией.</w:t>
      </w:r>
    </w:p>
    <w:p w:rsidR="00553F36" w:rsidRDefault="00553F36" w:rsidP="00553F36">
      <w:pPr>
        <w:pStyle w:val="Normlnweb"/>
        <w:spacing w:line="360" w:lineRule="auto"/>
        <w:jc w:val="both"/>
      </w:pPr>
      <w:r w:rsidRPr="001B09D6">
        <w:rPr>
          <w:rStyle w:val="Siln"/>
          <w:lang w:val="ru-RU"/>
        </w:rPr>
        <w:t xml:space="preserve">Привилегированные </w:t>
      </w:r>
      <w:r w:rsidRPr="001B09D6">
        <w:rPr>
          <w:lang w:val="ru-RU"/>
        </w:rPr>
        <w:t>акции дают право на получение фиксированного и гарантированного дохода, за вычетом которого определяется сумма для выплат по обыкновенным акциям. Владельцы привилегированных акций не обладают правом голоса в управлении компанией.</w:t>
      </w:r>
    </w:p>
    <w:p w:rsidR="0015250F" w:rsidRDefault="0015250F" w:rsidP="00553F36">
      <w:pPr>
        <w:pStyle w:val="Normlnweb"/>
        <w:spacing w:line="360" w:lineRule="auto"/>
        <w:jc w:val="both"/>
      </w:pPr>
      <w:r>
        <w:t>Slovíčka:</w:t>
      </w:r>
    </w:p>
    <w:p w:rsidR="0015250F" w:rsidRPr="0015250F" w:rsidRDefault="0015250F" w:rsidP="00553F36">
      <w:pPr>
        <w:pStyle w:val="Normlnweb"/>
        <w:spacing w:line="360" w:lineRule="auto"/>
        <w:jc w:val="both"/>
      </w:pPr>
      <w:proofErr w:type="spellStart"/>
      <w:r w:rsidRPr="0015250F">
        <w:t>Извлечение</w:t>
      </w:r>
      <w:proofErr w:type="spellEnd"/>
      <w:r w:rsidRPr="0015250F">
        <w:t xml:space="preserve"> – </w:t>
      </w:r>
      <w:r>
        <w:t>úryvek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5250F">
        <w:t>обременять</w:t>
      </w:r>
      <w:proofErr w:type="spellEnd"/>
      <w:r w:rsidRPr="0015250F">
        <w:t xml:space="preserve"> - </w:t>
      </w:r>
      <w:r>
        <w:t>zatěžovat</w:t>
      </w:r>
    </w:p>
    <w:p w:rsidR="0015250F" w:rsidRPr="0015250F" w:rsidRDefault="0015250F" w:rsidP="00553F36">
      <w:pPr>
        <w:pStyle w:val="Normlnweb"/>
        <w:spacing w:line="360" w:lineRule="auto"/>
        <w:jc w:val="both"/>
      </w:pPr>
      <w:proofErr w:type="spellStart"/>
      <w:r w:rsidRPr="0015250F">
        <w:t>Обособлено</w:t>
      </w:r>
      <w:proofErr w:type="spellEnd"/>
      <w:r w:rsidRPr="0015250F">
        <w:t xml:space="preserve"> – </w:t>
      </w:r>
      <w:r>
        <w:t>zvlášť, osaměle</w:t>
      </w:r>
      <w:r>
        <w:tab/>
      </w:r>
      <w:r>
        <w:tab/>
      </w:r>
      <w:r>
        <w:tab/>
      </w:r>
      <w:r>
        <w:tab/>
      </w:r>
      <w:proofErr w:type="spellStart"/>
      <w:r w:rsidRPr="0015250F">
        <w:t>эмиссионная</w:t>
      </w:r>
      <w:proofErr w:type="spellEnd"/>
      <w:r w:rsidRPr="0015250F">
        <w:t xml:space="preserve"> - </w:t>
      </w:r>
      <w:r>
        <w:t>emisní</w:t>
      </w:r>
    </w:p>
    <w:p w:rsidR="0015250F" w:rsidRPr="0015250F" w:rsidRDefault="0015250F" w:rsidP="00553F36">
      <w:pPr>
        <w:pStyle w:val="Normlnweb"/>
        <w:spacing w:line="360" w:lineRule="auto"/>
        <w:jc w:val="both"/>
      </w:pPr>
      <w:proofErr w:type="spellStart"/>
      <w:r w:rsidRPr="0015250F">
        <w:t>Регламентировать</w:t>
      </w:r>
      <w:proofErr w:type="spellEnd"/>
      <w:r w:rsidRPr="0015250F">
        <w:t xml:space="preserve"> – </w:t>
      </w:r>
      <w:r>
        <w:t>upravovat, spravovat</w:t>
      </w:r>
      <w:r>
        <w:tab/>
      </w:r>
      <w:r>
        <w:tab/>
      </w:r>
      <w:r>
        <w:tab/>
      </w:r>
      <w:proofErr w:type="spellStart"/>
      <w:r w:rsidRPr="0015250F">
        <w:t>несостоятельность</w:t>
      </w:r>
      <w:proofErr w:type="spellEnd"/>
      <w:r w:rsidRPr="0015250F">
        <w:t xml:space="preserve"> - </w:t>
      </w:r>
      <w:r>
        <w:t>insolventnost</w:t>
      </w:r>
    </w:p>
    <w:p w:rsidR="0015250F" w:rsidRPr="0015250F" w:rsidRDefault="0015250F" w:rsidP="00553F36">
      <w:pPr>
        <w:pStyle w:val="Normlnweb"/>
        <w:spacing w:line="360" w:lineRule="auto"/>
        <w:jc w:val="both"/>
      </w:pPr>
      <w:r>
        <w:rPr>
          <w:lang w:val="ru-RU"/>
        </w:rPr>
        <w:t xml:space="preserve">Доля – </w:t>
      </w:r>
      <w:r>
        <w:t>podíl</w:t>
      </w:r>
    </w:p>
    <w:sectPr w:rsidR="0015250F" w:rsidRPr="0015250F" w:rsidSect="00715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53F36"/>
    <w:rsid w:val="0015250F"/>
    <w:rsid w:val="001B09D6"/>
    <w:rsid w:val="00553F36"/>
    <w:rsid w:val="00715FA5"/>
    <w:rsid w:val="008700A2"/>
    <w:rsid w:val="008E3C7F"/>
    <w:rsid w:val="00EF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F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53F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870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Kratochvílová</dc:creator>
  <cp:keywords/>
  <dc:description/>
  <cp:lastModifiedBy>Lenka</cp:lastModifiedBy>
  <cp:revision>3</cp:revision>
  <dcterms:created xsi:type="dcterms:W3CDTF">2016-05-10T12:46:00Z</dcterms:created>
  <dcterms:modified xsi:type="dcterms:W3CDTF">2016-05-10T16:09:00Z</dcterms:modified>
</cp:coreProperties>
</file>