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48" w:rsidRPr="00EE03BC" w:rsidRDefault="00EE03BC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textAlignment w:val="top"/>
        <w:outlineLvl w:val="1"/>
        <w:rPr>
          <w:rFonts w:asciiTheme="minorHAnsi" w:hAnsiTheme="minorHAnsi" w:cs="Tahoma"/>
          <w:smallCaps/>
          <w:color w:val="5F5F5F"/>
          <w:kern w:val="36"/>
          <w:sz w:val="48"/>
          <w:szCs w:val="48"/>
          <w:lang w:val="ru-RU"/>
        </w:rPr>
      </w:pPr>
      <w:r>
        <w:rPr>
          <w:rFonts w:asciiTheme="minorHAnsi" w:hAnsiTheme="minorHAnsi" w:cs="Tahoma"/>
          <w:smallCaps/>
          <w:color w:val="5F5F5F"/>
          <w:kern w:val="36"/>
          <w:sz w:val="48"/>
          <w:szCs w:val="48"/>
          <w:lang w:val="ru-RU"/>
        </w:rPr>
        <w:t>лизинг</w:t>
      </w:r>
    </w:p>
    <w:p w:rsidR="002F1B48" w:rsidRPr="00EE03BC" w:rsidRDefault="002F1B48" w:rsidP="00E56493">
      <w:pPr>
        <w:pStyle w:val="Normlnweb"/>
        <w:numPr>
          <w:ilvl w:val="0"/>
          <w:numId w:val="2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операция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размещению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движимого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недвижимого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имущества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(movitého majetku a nemovitostí)</w:t>
      </w:r>
    </w:p>
    <w:p w:rsidR="002F1B48" w:rsidRPr="00EE03BC" w:rsidRDefault="002F1B48" w:rsidP="00E56493">
      <w:pPr>
        <w:pStyle w:val="Normlnweb"/>
        <w:numPr>
          <w:ilvl w:val="0"/>
          <w:numId w:val="2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имуществ</w:t>
      </w:r>
      <w:proofErr w:type="spellEnd"/>
      <w:r w:rsidRPr="00EE03BC">
        <w:rPr>
          <w:rFonts w:asciiTheme="minorHAnsi" w:hAnsiTheme="minorHAnsi" w:cs="Tahoma"/>
          <w:sz w:val="22"/>
          <w:szCs w:val="18"/>
          <w:lang w:val="ru-RU"/>
        </w:rPr>
        <w:t>о</w:t>
      </w:r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специально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закупает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лизинговая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фирма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r w:rsidRPr="00EE03BC">
        <w:rPr>
          <w:rFonts w:asciiTheme="minorHAnsi" w:hAnsiTheme="minorHAnsi" w:cs="Tahoma"/>
          <w:sz w:val="22"/>
          <w:szCs w:val="18"/>
          <w:lang w:val="ru-RU"/>
        </w:rPr>
        <w:t xml:space="preserve">оно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остаëтся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еë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собственностью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(zůstane v jejich vlastnictví)</w:t>
      </w:r>
      <w:r w:rsidR="00ED590A"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но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отдаë</w:t>
      </w:r>
      <w:r w:rsidRPr="00EE03BC">
        <w:rPr>
          <w:rFonts w:asciiTheme="minorHAnsi" w:hAnsiTheme="minorHAnsi" w:cs="Tahoma"/>
          <w:sz w:val="22"/>
          <w:szCs w:val="18"/>
        </w:rPr>
        <w:t>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r w:rsidRPr="00EE03BC">
        <w:rPr>
          <w:rFonts w:asciiTheme="minorHAnsi" w:hAnsiTheme="minorHAnsi" w:cs="Tahoma"/>
          <w:b/>
          <w:sz w:val="22"/>
          <w:szCs w:val="18"/>
        </w:rPr>
        <w:t xml:space="preserve">в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аренду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предпринимателям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(je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pronajmuto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podnikateli)</w:t>
      </w:r>
      <w:r w:rsidR="009D4DDE">
        <w:rPr>
          <w:rStyle w:val="Znakapoznpodarou"/>
          <w:rFonts w:asciiTheme="minorHAnsi" w:hAnsiTheme="minorHAnsi" w:cs="Tahoma"/>
          <w:sz w:val="22"/>
          <w:szCs w:val="18"/>
        </w:rPr>
        <w:footnoteReference w:id="1"/>
      </w:r>
    </w:p>
    <w:p w:rsidR="002F1B48" w:rsidRPr="00EE03BC" w:rsidRDefault="002F1B48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2F1B48" w:rsidRPr="00AC50D1" w:rsidRDefault="002F1B48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Cs w:val="18"/>
          <w:lang w:val="ru-RU"/>
        </w:rPr>
      </w:pPr>
      <w:proofErr w:type="spellStart"/>
      <w:r w:rsidRPr="00AC50D1">
        <w:rPr>
          <w:rFonts w:asciiTheme="minorHAnsi" w:hAnsiTheme="minorHAnsi" w:cs="Tahoma"/>
          <w:szCs w:val="18"/>
        </w:rPr>
        <w:t>Объект</w:t>
      </w:r>
      <w:proofErr w:type="spellEnd"/>
      <w:r w:rsidRPr="00AC50D1">
        <w:rPr>
          <w:rFonts w:asciiTheme="minorHAnsi" w:hAnsiTheme="minorHAnsi" w:cs="Tahoma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Cs w:val="18"/>
        </w:rPr>
        <w:t>лизинга</w:t>
      </w:r>
    </w:p>
    <w:p w:rsidR="002F1B48" w:rsidRPr="00EE03BC" w:rsidRDefault="002F1B48" w:rsidP="00E56493">
      <w:pPr>
        <w:pStyle w:val="Normlnweb"/>
        <w:numPr>
          <w:ilvl w:val="0"/>
          <w:numId w:val="3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b/>
          <w:sz w:val="22"/>
          <w:szCs w:val="18"/>
        </w:rPr>
        <w:t>любое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движимое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и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недвижимое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имущество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относящееся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действующей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клас</w:t>
      </w:r>
      <w:r w:rsidRPr="00EE03BC">
        <w:rPr>
          <w:rFonts w:asciiTheme="minorHAnsi" w:hAnsiTheme="minorHAnsi" w:cs="Tahoma"/>
          <w:sz w:val="22"/>
          <w:szCs w:val="18"/>
        </w:rPr>
        <w:t>сификации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к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основным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средствам</w:t>
      </w:r>
    </w:p>
    <w:p w:rsidR="002F1B48" w:rsidRPr="00EE03BC" w:rsidRDefault="002F1B48" w:rsidP="00E56493">
      <w:pPr>
        <w:pStyle w:val="Normlnweb"/>
        <w:numPr>
          <w:ilvl w:val="0"/>
          <w:numId w:val="3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sz w:val="22"/>
          <w:szCs w:val="18"/>
        </w:rPr>
        <w:t>всë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кроме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земельных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участков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других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природных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объектов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(kromě zemědělských pozemků, obecně pozemků)</w:t>
      </w:r>
      <w:r w:rsidRPr="00EE03BC">
        <w:rPr>
          <w:rFonts w:asciiTheme="minorHAnsi" w:hAnsiTheme="minorHAnsi" w:cs="Tahoma"/>
          <w:sz w:val="22"/>
          <w:szCs w:val="18"/>
        </w:rPr>
        <w:t xml:space="preserve">, а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также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объектов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запрещенных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к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свободному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обращению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рынке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(objekty, se kterými se nesmí volně obchodovat na trhu)</w:t>
      </w:r>
    </w:p>
    <w:p w:rsidR="002F1B48" w:rsidRPr="00EE03BC" w:rsidRDefault="002F1B48" w:rsidP="00E56493">
      <w:pPr>
        <w:pStyle w:val="Normlnweb"/>
        <w:shd w:val="clear" w:color="auto" w:fill="FFFFFF"/>
        <w:spacing w:before="45" w:beforeAutospacing="0" w:after="45" w:afterAutospacing="0" w:line="276" w:lineRule="auto"/>
        <w:ind w:left="405"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ED590A" w:rsidRPr="00AC50D1" w:rsidRDefault="00ED590A" w:rsidP="00E56493">
      <w:pPr>
        <w:pStyle w:val="Normlnweb"/>
        <w:shd w:val="clear" w:color="auto" w:fill="FFFFFF"/>
        <w:spacing w:before="45" w:beforeAutospacing="0" w:after="45" w:afterAutospacing="0" w:line="276" w:lineRule="auto"/>
        <w:ind w:left="45" w:right="45"/>
        <w:jc w:val="both"/>
        <w:textAlignment w:val="top"/>
        <w:rPr>
          <w:rFonts w:asciiTheme="minorHAnsi" w:hAnsiTheme="minorHAnsi" w:cs="Tahoma"/>
          <w:szCs w:val="18"/>
        </w:rPr>
      </w:pPr>
      <w:r w:rsidRPr="00AC50D1">
        <w:rPr>
          <w:rFonts w:asciiTheme="minorHAnsi" w:hAnsiTheme="minorHAnsi" w:cs="Tahoma"/>
          <w:szCs w:val="18"/>
          <w:lang w:val="ru-RU"/>
        </w:rPr>
        <w:t xml:space="preserve">Стороны, участвующие в </w:t>
      </w:r>
      <w:proofErr w:type="spellStart"/>
      <w:r w:rsidR="002F1B48" w:rsidRPr="00AC50D1">
        <w:rPr>
          <w:rFonts w:asciiTheme="minorHAnsi" w:hAnsiTheme="minorHAnsi" w:cs="Tahoma"/>
          <w:szCs w:val="18"/>
        </w:rPr>
        <w:t>лизинговой</w:t>
      </w:r>
      <w:proofErr w:type="spellEnd"/>
      <w:r w:rsidR="002F1B48" w:rsidRPr="00AC50D1">
        <w:rPr>
          <w:rFonts w:asciiTheme="minorHAnsi" w:hAnsiTheme="minorHAnsi" w:cs="Tahoma"/>
          <w:szCs w:val="18"/>
        </w:rPr>
        <w:t xml:space="preserve"> </w:t>
      </w:r>
      <w:proofErr w:type="spellStart"/>
      <w:r w:rsidR="002F1B48" w:rsidRPr="00AC50D1">
        <w:rPr>
          <w:rFonts w:asciiTheme="minorHAnsi" w:hAnsiTheme="minorHAnsi" w:cs="Tahoma"/>
          <w:szCs w:val="18"/>
        </w:rPr>
        <w:t>операции</w:t>
      </w:r>
    </w:p>
    <w:p w:rsidR="00ED590A" w:rsidRPr="00EE03BC" w:rsidRDefault="002F1B48" w:rsidP="00E56493">
      <w:pPr>
        <w:pStyle w:val="Normlnweb"/>
        <w:numPr>
          <w:ilvl w:val="0"/>
          <w:numId w:val="4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b/>
          <w:sz w:val="22"/>
          <w:szCs w:val="18"/>
        </w:rPr>
        <w:t>поставщик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–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</w:t>
      </w:r>
      <w:r w:rsidR="00ED590A" w:rsidRPr="00EE03BC">
        <w:rPr>
          <w:rFonts w:asciiTheme="minorHAnsi" w:hAnsiTheme="minorHAnsi" w:cs="Tahoma"/>
          <w:sz w:val="22"/>
          <w:szCs w:val="18"/>
        </w:rPr>
        <w:t>одавец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определëнного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имущества</w:t>
      </w:r>
    </w:p>
    <w:p w:rsidR="00ED590A" w:rsidRPr="00EE03BC" w:rsidRDefault="002F1B48" w:rsidP="00E56493">
      <w:pPr>
        <w:pStyle w:val="Normlnweb"/>
        <w:numPr>
          <w:ilvl w:val="0"/>
          <w:numId w:val="4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b/>
          <w:sz w:val="22"/>
          <w:szCs w:val="18"/>
        </w:rPr>
        <w:t>ли</w:t>
      </w:r>
      <w:r w:rsidR="00ED590A" w:rsidRPr="00EE03BC">
        <w:rPr>
          <w:rFonts w:asciiTheme="minorHAnsi" w:hAnsiTheme="minorHAnsi" w:cs="Tahoma"/>
          <w:b/>
          <w:sz w:val="22"/>
          <w:szCs w:val="18"/>
        </w:rPr>
        <w:t>зинговая</w:t>
      </w:r>
      <w:proofErr w:type="spellEnd"/>
      <w:r w:rsidR="00ED590A"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ED590A" w:rsidRPr="00EE03BC">
        <w:rPr>
          <w:rFonts w:asciiTheme="minorHAnsi" w:hAnsiTheme="minorHAnsi" w:cs="Tahoma"/>
          <w:b/>
          <w:sz w:val="22"/>
          <w:szCs w:val="18"/>
        </w:rPr>
        <w:t>фирма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(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арендодатель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- pronajímatel)</w:t>
      </w:r>
    </w:p>
    <w:p w:rsidR="00ED590A" w:rsidRPr="00EE03BC" w:rsidRDefault="002F1B48" w:rsidP="00E56493">
      <w:pPr>
        <w:pStyle w:val="Normlnweb"/>
        <w:numPr>
          <w:ilvl w:val="0"/>
          <w:numId w:val="4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потребитель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–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получатель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опред</w:t>
      </w:r>
      <w:r w:rsidR="00ED590A" w:rsidRPr="00EE03BC">
        <w:rPr>
          <w:rFonts w:asciiTheme="minorHAnsi" w:hAnsiTheme="minorHAnsi" w:cs="Tahoma"/>
          <w:sz w:val="22"/>
          <w:szCs w:val="18"/>
        </w:rPr>
        <w:t>еленного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имущества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</w:rPr>
        <w:t xml:space="preserve"> (</w:t>
      </w:r>
      <w:proofErr w:type="spellStart"/>
      <w:r w:rsidR="00ED590A" w:rsidRPr="00EE03BC">
        <w:rPr>
          <w:rFonts w:asciiTheme="minorHAnsi" w:hAnsiTheme="minorHAnsi" w:cs="Tahoma"/>
          <w:sz w:val="22"/>
          <w:szCs w:val="18"/>
        </w:rPr>
        <w:t>арендатор</w:t>
      </w:r>
      <w:proofErr w:type="spellEnd"/>
      <w:r w:rsidR="00ED590A" w:rsidRPr="00EE03BC">
        <w:rPr>
          <w:rFonts w:asciiTheme="minorHAnsi" w:hAnsiTheme="minorHAnsi" w:cs="Tahoma"/>
          <w:sz w:val="22"/>
          <w:szCs w:val="18"/>
          <w:lang w:val="ru-RU"/>
        </w:rPr>
        <w:t xml:space="preserve"> - </w:t>
      </w:r>
      <w:r w:rsidR="00ED590A" w:rsidRPr="00EE03BC">
        <w:rPr>
          <w:rFonts w:asciiTheme="minorHAnsi" w:hAnsiTheme="minorHAnsi" w:cs="Tahoma"/>
          <w:sz w:val="22"/>
          <w:szCs w:val="18"/>
        </w:rPr>
        <w:t>nájemce)</w:t>
      </w:r>
      <w:r w:rsidR="003931CD" w:rsidRPr="00EE03BC">
        <w:rPr>
          <w:rFonts w:asciiTheme="minorHAnsi" w:hAnsiTheme="minorHAnsi" w:cs="Tahoma"/>
          <w:sz w:val="22"/>
          <w:szCs w:val="18"/>
          <w:lang w:val="ru-RU"/>
        </w:rPr>
        <w:t>; клиент, заказчик</w:t>
      </w:r>
    </w:p>
    <w:p w:rsidR="00ED590A" w:rsidRPr="00EE03BC" w:rsidRDefault="00ED590A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ED590A" w:rsidRPr="00AC50D1" w:rsidRDefault="00ED590A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Cs w:val="18"/>
          <w:lang w:val="ru-RU"/>
        </w:rPr>
      </w:pPr>
      <w:r w:rsidRPr="00AC50D1">
        <w:rPr>
          <w:rFonts w:asciiTheme="minorHAnsi" w:hAnsiTheme="minorHAnsi" w:cs="Tahoma"/>
          <w:szCs w:val="18"/>
          <w:lang w:val="ru-RU"/>
        </w:rPr>
        <w:t>Процесс лизинговой операции</w:t>
      </w:r>
    </w:p>
    <w:p w:rsidR="00ED590A" w:rsidRPr="00EE03BC" w:rsidRDefault="003931CD" w:rsidP="00E56493">
      <w:pPr>
        <w:pStyle w:val="Normlnweb"/>
        <w:numPr>
          <w:ilvl w:val="0"/>
          <w:numId w:val="5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sz w:val="22"/>
          <w:szCs w:val="18"/>
        </w:rPr>
        <w:t>1)</w:t>
      </w:r>
      <w:r w:rsidRPr="00EE03BC">
        <w:rPr>
          <w:rFonts w:asciiTheme="minorHAnsi" w:hAnsiTheme="minorHAnsi" w:cs="Tahoma"/>
          <w:b/>
          <w:sz w:val="22"/>
          <w:szCs w:val="18"/>
        </w:rPr>
        <w:tab/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Предприниматель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испытывающий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потребность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например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, в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производственном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оборудовании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обращается</w:t>
      </w:r>
      <w:proofErr w:type="spellEnd"/>
      <w:r w:rsidR="002F1B48" w:rsidRPr="00EE03BC">
        <w:rPr>
          <w:rFonts w:asciiTheme="minorHAnsi" w:hAnsiTheme="minorHAnsi" w:cs="Tahoma"/>
          <w:b/>
          <w:sz w:val="22"/>
          <w:szCs w:val="18"/>
        </w:rPr>
        <w:t xml:space="preserve"> с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запросом</w:t>
      </w:r>
      <w:proofErr w:type="spellEnd"/>
      <w:r w:rsidR="002F1B48" w:rsidRPr="00EE03BC">
        <w:rPr>
          <w:rFonts w:asciiTheme="minorHAnsi" w:hAnsiTheme="minorHAnsi" w:cs="Tahoma"/>
          <w:b/>
          <w:sz w:val="22"/>
          <w:szCs w:val="18"/>
        </w:rPr>
        <w:t xml:space="preserve"> в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лизинговую</w:t>
      </w:r>
      <w:proofErr w:type="spellEnd"/>
      <w:r w:rsidR="002F1B48"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фирму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о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возможности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получен</w:t>
      </w:r>
      <w:r w:rsidRPr="00EE03BC">
        <w:rPr>
          <w:rFonts w:asciiTheme="minorHAnsi" w:hAnsiTheme="minorHAnsi" w:cs="Tahoma"/>
          <w:sz w:val="22"/>
          <w:szCs w:val="18"/>
        </w:rPr>
        <w:t>ия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этого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оборудования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в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аренду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(sám podnikatel osloví leasingovou společnost, žádá leasing sám od sebe).</w:t>
      </w:r>
    </w:p>
    <w:p w:rsidR="00ED590A" w:rsidRPr="00EE03BC" w:rsidRDefault="003931CD" w:rsidP="00E56493">
      <w:pPr>
        <w:pStyle w:val="Normlnweb"/>
        <w:numPr>
          <w:ilvl w:val="0"/>
          <w:numId w:val="5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sz w:val="22"/>
          <w:szCs w:val="18"/>
        </w:rPr>
        <w:t>2)</w:t>
      </w:r>
      <w:r w:rsidRPr="00EE03BC">
        <w:rPr>
          <w:rFonts w:asciiTheme="minorHAnsi" w:hAnsiTheme="minorHAnsi" w:cs="Tahoma"/>
          <w:sz w:val="22"/>
          <w:szCs w:val="18"/>
        </w:rPr>
        <w:tab/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Но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сама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лизинговая</w:t>
      </w:r>
      <w:proofErr w:type="spellEnd"/>
      <w:r w:rsidR="002F1B48"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фирма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посредством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специального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изучения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sz w:val="22"/>
          <w:szCs w:val="18"/>
        </w:rPr>
        <w:t>рынка</w:t>
      </w:r>
      <w:proofErr w:type="spellEnd"/>
      <w:r w:rsidR="002F1B48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ищет</w:t>
      </w:r>
      <w:proofErr w:type="spellEnd"/>
      <w:r w:rsidR="002F1B48"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потенциального</w:t>
      </w:r>
      <w:proofErr w:type="spellEnd"/>
      <w:r w:rsidR="002F1B48"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E03BC">
        <w:rPr>
          <w:rFonts w:asciiTheme="minorHAnsi" w:hAnsiTheme="minorHAnsi" w:cs="Tahoma"/>
          <w:b/>
          <w:sz w:val="22"/>
          <w:szCs w:val="18"/>
        </w:rPr>
        <w:t>потребителя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вступает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с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ним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в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контакт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(leasingová společnost zkoumá trh a oslovuje </w:t>
      </w:r>
      <w:r w:rsidR="00236D53" w:rsidRPr="00EE03BC">
        <w:rPr>
          <w:rFonts w:asciiTheme="minorHAnsi" w:hAnsiTheme="minorHAnsi" w:cs="Tahoma"/>
          <w:sz w:val="22"/>
          <w:szCs w:val="18"/>
        </w:rPr>
        <w:t>potenciálního klienta).</w:t>
      </w:r>
    </w:p>
    <w:p w:rsidR="003931CD" w:rsidRPr="00EE03BC" w:rsidRDefault="002F1B48" w:rsidP="00E56493">
      <w:pPr>
        <w:pStyle w:val="Normlnweb"/>
        <w:numPr>
          <w:ilvl w:val="0"/>
          <w:numId w:val="5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Получение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запроса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аренду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оформляется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в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виде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специального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документа</w:t>
      </w:r>
      <w:r w:rsidRPr="00EE03BC">
        <w:rPr>
          <w:rFonts w:asciiTheme="minorHAnsi" w:hAnsiTheme="minorHAnsi" w:cs="Tahoma"/>
          <w:sz w:val="22"/>
          <w:szCs w:val="18"/>
        </w:rPr>
        <w:t>.</w:t>
      </w:r>
      <w:proofErr w:type="spellEnd"/>
    </w:p>
    <w:p w:rsidR="003931CD" w:rsidRPr="00EE03BC" w:rsidRDefault="002F1B48" w:rsidP="00E56493">
      <w:pPr>
        <w:pStyle w:val="Normlnweb"/>
        <w:numPr>
          <w:ilvl w:val="0"/>
          <w:numId w:val="5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После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получения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запроса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фирмой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начинается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этап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разработки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лизинговых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предложений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>.</w:t>
      </w:r>
      <w:r w:rsidRPr="00EE03BC">
        <w:rPr>
          <w:rFonts w:asciiTheme="minorHAnsi" w:hAnsiTheme="minorHAnsi" w:cs="Tahoma"/>
          <w:sz w:val="22"/>
          <w:szCs w:val="18"/>
        </w:rPr>
        <w:t xml:space="preserve"> </w:t>
      </w:r>
    </w:p>
    <w:p w:rsidR="003931CD" w:rsidRPr="00EE03BC" w:rsidRDefault="002F1B48" w:rsidP="00E56493">
      <w:pPr>
        <w:pStyle w:val="Normlnweb"/>
        <w:numPr>
          <w:ilvl w:val="0"/>
          <w:numId w:val="5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Лизинговая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фирма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определяет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круг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вероятных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производителей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необходимого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оборудования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запрашивает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о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возможности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лизинговой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сделки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. </w:t>
      </w:r>
    </w:p>
    <w:p w:rsidR="003931CD" w:rsidRPr="00EE03BC" w:rsidRDefault="002F1B48" w:rsidP="00E56493">
      <w:pPr>
        <w:pStyle w:val="Normlnweb"/>
        <w:numPr>
          <w:ilvl w:val="0"/>
          <w:numId w:val="5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Одновременно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она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оценивает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и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потенциального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клиента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заказчика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). </w:t>
      </w:r>
    </w:p>
    <w:p w:rsidR="003931CD" w:rsidRPr="00EE03BC" w:rsidRDefault="003931CD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2F1B48" w:rsidRPr="00EE03BC" w:rsidRDefault="002F1B48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На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стадии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разработки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предложений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лизинговая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фирма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уделяет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особое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внимание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оценке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риска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который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сделке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включает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два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момента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>:</w:t>
      </w:r>
    </w:p>
    <w:p w:rsidR="00236D53" w:rsidRPr="00EE03BC" w:rsidRDefault="002F1B48" w:rsidP="00E56493">
      <w:pPr>
        <w:pStyle w:val="Normlnweb"/>
        <w:numPr>
          <w:ilvl w:val="0"/>
          <w:numId w:val="6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lastRenderedPageBreak/>
        <w:t>оценку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клиента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его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способности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выплачивать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лизинговые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плате</w:t>
      </w:r>
      <w:r w:rsidR="00EE03BC" w:rsidRPr="00EE03BC">
        <w:rPr>
          <w:rFonts w:asciiTheme="minorHAnsi" w:hAnsiTheme="minorHAnsi" w:cs="Tahoma"/>
          <w:sz w:val="22"/>
          <w:szCs w:val="18"/>
        </w:rPr>
        <w:t>жи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с 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учë</w:t>
      </w:r>
      <w:r w:rsidRPr="00EE03BC">
        <w:rPr>
          <w:rFonts w:asciiTheme="minorHAnsi" w:hAnsiTheme="minorHAnsi" w:cs="Tahoma"/>
          <w:sz w:val="22"/>
          <w:szCs w:val="18"/>
        </w:rPr>
        <w:t>том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деятельности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свя</w:t>
      </w:r>
      <w:r w:rsidR="00EE03BC" w:rsidRPr="00EE03BC">
        <w:rPr>
          <w:rFonts w:asciiTheme="minorHAnsi" w:hAnsiTheme="minorHAnsi" w:cs="Tahoma"/>
          <w:sz w:val="22"/>
          <w:szCs w:val="18"/>
        </w:rPr>
        <w:t>занной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с 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размещаемым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имуществом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(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leas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>. společnost musí prověřit klienta, jeho schopnost splácet, prověřit jeho příjmy)</w:t>
      </w:r>
    </w:p>
    <w:p w:rsidR="002F1B48" w:rsidRDefault="002F1B48" w:rsidP="00E56493">
      <w:pPr>
        <w:pStyle w:val="Normlnweb"/>
        <w:numPr>
          <w:ilvl w:val="0"/>
          <w:numId w:val="6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оценку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имущества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степени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его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действительной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заменяемости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если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степень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заменяемости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высока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–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риск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низок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если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степень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заменяемости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низка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(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оборудование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специфич</w:t>
      </w:r>
      <w:r w:rsidR="00EE03BC" w:rsidRPr="00EE03BC">
        <w:rPr>
          <w:rFonts w:asciiTheme="minorHAnsi" w:hAnsiTheme="minorHAnsi" w:cs="Tahoma"/>
          <w:sz w:val="22"/>
          <w:szCs w:val="18"/>
        </w:rPr>
        <w:t>еского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назначения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) – 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риск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E03BC" w:rsidRPr="00EE03BC">
        <w:rPr>
          <w:rFonts w:asciiTheme="minorHAnsi" w:hAnsiTheme="minorHAnsi" w:cs="Tahoma"/>
          <w:sz w:val="22"/>
          <w:szCs w:val="18"/>
        </w:rPr>
        <w:t>высок</w:t>
      </w:r>
      <w:proofErr w:type="spellEnd"/>
      <w:r w:rsidR="00EE03BC" w:rsidRPr="00EE03BC">
        <w:rPr>
          <w:rFonts w:asciiTheme="minorHAnsi" w:hAnsiTheme="minorHAnsi" w:cs="Tahoma"/>
          <w:sz w:val="22"/>
          <w:szCs w:val="18"/>
        </w:rPr>
        <w:t xml:space="preserve"> (také prověřuje předmět obchodu, pokud je zboží obyčejné, snadno nahraditelné, tak je pro společnost riziko n</w:t>
      </w:r>
      <w:r w:rsidR="0026169F">
        <w:rPr>
          <w:rFonts w:asciiTheme="minorHAnsi" w:hAnsiTheme="minorHAnsi" w:cs="Tahoma"/>
          <w:sz w:val="22"/>
          <w:szCs w:val="18"/>
        </w:rPr>
        <w:t>ízké; pokud je zboží něčím</w:t>
      </w:r>
      <w:r w:rsidR="00EE03BC" w:rsidRPr="00EE03BC">
        <w:rPr>
          <w:rFonts w:asciiTheme="minorHAnsi" w:hAnsiTheme="minorHAnsi" w:cs="Tahoma"/>
          <w:sz w:val="22"/>
          <w:szCs w:val="18"/>
        </w:rPr>
        <w:t xml:space="preserve"> jedinečné, těžko nahraditelné a specifické, pak je riziko vysoké).</w:t>
      </w:r>
    </w:p>
    <w:p w:rsidR="00EE03BC" w:rsidRPr="00EE03BC" w:rsidRDefault="00EE03BC" w:rsidP="00E56493">
      <w:pPr>
        <w:pStyle w:val="Normlnweb"/>
        <w:shd w:val="clear" w:color="auto" w:fill="FFFFFF"/>
        <w:spacing w:before="45" w:beforeAutospacing="0" w:after="45" w:afterAutospacing="0" w:line="276" w:lineRule="auto"/>
        <w:ind w:left="765"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EE03BC" w:rsidRPr="00AC50D1" w:rsidRDefault="00EE03BC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Cs w:val="18"/>
        </w:rPr>
      </w:pPr>
      <w:r w:rsidRPr="00AC50D1">
        <w:rPr>
          <w:rFonts w:asciiTheme="minorHAnsi" w:hAnsiTheme="minorHAnsi" w:cs="Tahoma"/>
          <w:szCs w:val="18"/>
          <w:lang w:val="ru-RU"/>
        </w:rPr>
        <w:t>Процесс лизинговой операции</w:t>
      </w:r>
    </w:p>
    <w:p w:rsidR="00EE03BC" w:rsidRPr="00EE03BC" w:rsidRDefault="002F1B48" w:rsidP="00E56493">
      <w:pPr>
        <w:pStyle w:val="Normlnweb"/>
        <w:numPr>
          <w:ilvl w:val="0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На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стадии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подготовки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предложений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также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анализируются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основные</w:t>
      </w:r>
      <w:proofErr w:type="spellEnd"/>
      <w:r w:rsidRPr="00EE03BC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b/>
          <w:sz w:val="22"/>
          <w:szCs w:val="18"/>
        </w:rPr>
        <w:t>параметры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определяющие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размер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платежей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сделке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а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именно</w:t>
      </w:r>
      <w:proofErr w:type="spellEnd"/>
      <w:r w:rsidR="00AC50D1">
        <w:rPr>
          <w:rFonts w:asciiTheme="minorHAnsi" w:hAnsiTheme="minorHAnsi" w:cs="Tahoma"/>
          <w:sz w:val="22"/>
          <w:szCs w:val="18"/>
          <w:lang w:val="ru-RU"/>
        </w:rPr>
        <w:t xml:space="preserve"> (</w:t>
      </w:r>
      <w:r w:rsidR="00AC50D1">
        <w:rPr>
          <w:rFonts w:asciiTheme="minorHAnsi" w:hAnsiTheme="minorHAnsi" w:cs="Tahoma"/>
          <w:sz w:val="22"/>
          <w:szCs w:val="18"/>
        </w:rPr>
        <w:t>analyzují se základní parametry, které určují výši splátek)</w:t>
      </w:r>
      <w:r w:rsidRPr="00EE03BC">
        <w:rPr>
          <w:rFonts w:asciiTheme="minorHAnsi" w:hAnsiTheme="minorHAnsi" w:cs="Tahoma"/>
          <w:sz w:val="22"/>
          <w:szCs w:val="18"/>
        </w:rPr>
        <w:t xml:space="preserve">: </w:t>
      </w:r>
    </w:p>
    <w:p w:rsidR="00EE03BC" w:rsidRPr="00EE03BC" w:rsidRDefault="002F1B48" w:rsidP="00E56493">
      <w:pPr>
        <w:pStyle w:val="Normlnweb"/>
        <w:numPr>
          <w:ilvl w:val="1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закупочная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цена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оборудования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или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иного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имущества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(nákupní cena předmětu smlouvy)</w:t>
      </w:r>
      <w:r w:rsidRPr="00EE03BC">
        <w:rPr>
          <w:rFonts w:asciiTheme="minorHAnsi" w:hAnsiTheme="minorHAnsi" w:cs="Tahoma"/>
          <w:sz w:val="22"/>
          <w:szCs w:val="18"/>
        </w:rPr>
        <w:t xml:space="preserve">, </w:t>
      </w:r>
    </w:p>
    <w:p w:rsidR="00EE03BC" w:rsidRPr="00EE03BC" w:rsidRDefault="002F1B48" w:rsidP="00E56493">
      <w:pPr>
        <w:pStyle w:val="Normlnweb"/>
        <w:numPr>
          <w:ilvl w:val="1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полученный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аванс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(obdržená záloha)</w:t>
      </w:r>
      <w:r w:rsidRPr="00EE03BC">
        <w:rPr>
          <w:rFonts w:asciiTheme="minorHAnsi" w:hAnsiTheme="minorHAnsi" w:cs="Tahoma"/>
          <w:sz w:val="22"/>
          <w:szCs w:val="18"/>
        </w:rPr>
        <w:t xml:space="preserve">, </w:t>
      </w:r>
    </w:p>
    <w:p w:rsidR="00EE03BC" w:rsidRPr="00EE03BC" w:rsidRDefault="002F1B48" w:rsidP="00E56493">
      <w:pPr>
        <w:pStyle w:val="Normlnweb"/>
        <w:numPr>
          <w:ilvl w:val="1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применяемая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ставка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(obvykle uplatňovaná cena)</w:t>
      </w:r>
      <w:r w:rsidRPr="00EE03BC">
        <w:rPr>
          <w:rFonts w:asciiTheme="minorHAnsi" w:hAnsiTheme="minorHAnsi" w:cs="Tahoma"/>
          <w:sz w:val="22"/>
          <w:szCs w:val="18"/>
        </w:rPr>
        <w:t>,</w:t>
      </w:r>
    </w:p>
    <w:p w:rsidR="00EE03BC" w:rsidRPr="00EE03BC" w:rsidRDefault="002F1B48" w:rsidP="00E56493">
      <w:pPr>
        <w:pStyle w:val="Normlnweb"/>
        <w:numPr>
          <w:ilvl w:val="1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длительность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контракта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(délka smlouvy)</w:t>
      </w:r>
      <w:r w:rsidRPr="00EE03BC">
        <w:rPr>
          <w:rFonts w:asciiTheme="minorHAnsi" w:hAnsiTheme="minorHAnsi" w:cs="Tahoma"/>
          <w:sz w:val="22"/>
          <w:szCs w:val="18"/>
        </w:rPr>
        <w:t xml:space="preserve">, </w:t>
      </w:r>
    </w:p>
    <w:p w:rsidR="00AC50D1" w:rsidRDefault="002F1B48" w:rsidP="00E56493">
      <w:pPr>
        <w:pStyle w:val="Normlnweb"/>
        <w:numPr>
          <w:ilvl w:val="1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способ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оплаты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r w:rsidR="00AC50D1">
        <w:rPr>
          <w:rFonts w:asciiTheme="minorHAnsi" w:hAnsiTheme="minorHAnsi" w:cs="Tahoma"/>
          <w:sz w:val="22"/>
          <w:szCs w:val="18"/>
        </w:rPr>
        <w:t xml:space="preserve">(způsob úhrady) </w:t>
      </w:r>
      <w:r w:rsidRPr="00EE03BC">
        <w:rPr>
          <w:rFonts w:asciiTheme="minorHAnsi" w:hAnsiTheme="minorHAnsi" w:cs="Tahoma"/>
          <w:sz w:val="22"/>
          <w:szCs w:val="18"/>
        </w:rPr>
        <w:t xml:space="preserve">и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др.</w:t>
      </w:r>
      <w:proofErr w:type="spellEnd"/>
    </w:p>
    <w:p w:rsidR="00AC50D1" w:rsidRDefault="002F1B48" w:rsidP="00E56493">
      <w:pPr>
        <w:pStyle w:val="Normlnweb"/>
        <w:numPr>
          <w:ilvl w:val="0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sz w:val="22"/>
          <w:szCs w:val="18"/>
        </w:rPr>
        <w:t>После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подготовки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предложения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лизинговая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фирма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предоставляет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поставщику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и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потребителю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необходимую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информацию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, и,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если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условия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приемлемы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заинтересованными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сторонами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подписывается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лизинговый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контракт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. </w:t>
      </w:r>
    </w:p>
    <w:p w:rsidR="002F1B48" w:rsidRPr="00AC50D1" w:rsidRDefault="002F1B48" w:rsidP="00E56493">
      <w:pPr>
        <w:pStyle w:val="Normlnweb"/>
        <w:numPr>
          <w:ilvl w:val="0"/>
          <w:numId w:val="7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sz w:val="22"/>
          <w:szCs w:val="18"/>
        </w:rPr>
        <w:t>Одновременно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с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заключением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контракта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клиент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выплачивает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лизинговой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фирме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соответствующую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сумму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за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первую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арендную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плату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,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за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подготовку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предложения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и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за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страхование</w:t>
      </w:r>
      <w:proofErr w:type="spellEnd"/>
      <w:r w:rsidR="00AC50D1"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r w:rsidR="00AC50D1">
        <w:rPr>
          <w:rFonts w:asciiTheme="minorHAnsi" w:hAnsiTheme="minorHAnsi" w:cs="Tahoma"/>
          <w:sz w:val="22"/>
          <w:szCs w:val="18"/>
        </w:rPr>
        <w:t>(klient zaplatí první splátku za pronájem, za přípravu nabídky a za pojištění)</w:t>
      </w:r>
      <w:r w:rsidRPr="00AC50D1">
        <w:rPr>
          <w:rFonts w:asciiTheme="minorHAnsi" w:hAnsiTheme="minorHAnsi" w:cs="Tahoma"/>
          <w:sz w:val="22"/>
          <w:szCs w:val="18"/>
        </w:rPr>
        <w:t>.</w:t>
      </w:r>
    </w:p>
    <w:p w:rsidR="00AC50D1" w:rsidRDefault="00AC50D1" w:rsidP="00E56493">
      <w:pPr>
        <w:pStyle w:val="Normlnweb"/>
        <w:shd w:val="clear" w:color="auto" w:fill="FFFFFF"/>
        <w:spacing w:before="45" w:beforeAutospacing="0" w:after="45" w:afterAutospacing="0" w:line="276" w:lineRule="auto"/>
        <w:ind w:left="45"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2F1B48" w:rsidRPr="00EE03BC" w:rsidRDefault="002F1B48" w:rsidP="00E56493">
      <w:pPr>
        <w:pStyle w:val="Normlnweb"/>
        <w:shd w:val="clear" w:color="auto" w:fill="FFFFFF"/>
        <w:spacing w:before="45" w:beforeAutospacing="0" w:after="45" w:afterAutospacing="0" w:line="276" w:lineRule="auto"/>
        <w:ind w:left="45"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E03BC">
        <w:rPr>
          <w:rFonts w:asciiTheme="minorHAnsi" w:hAnsiTheme="minorHAnsi" w:cs="Tahoma"/>
          <w:sz w:val="22"/>
          <w:szCs w:val="18"/>
        </w:rPr>
        <w:t>По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окончании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срока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лизинговой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сделки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арендатор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может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выбрать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одно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из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трех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возможных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решений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>:</w:t>
      </w:r>
    </w:p>
    <w:p w:rsidR="00AC50D1" w:rsidRDefault="002F1B48" w:rsidP="00E56493">
      <w:pPr>
        <w:pStyle w:val="Normlnweb"/>
        <w:numPr>
          <w:ilvl w:val="0"/>
          <w:numId w:val="8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возвратить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лизинговой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фирме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AC50D1" w:rsidRPr="00AC50D1">
        <w:rPr>
          <w:rFonts w:asciiTheme="minorHAnsi" w:hAnsiTheme="minorHAnsi" w:cs="Tahoma"/>
          <w:b/>
          <w:sz w:val="22"/>
          <w:szCs w:val="18"/>
        </w:rPr>
        <w:t>имущество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в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исправном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состоянии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(klient vrátí věc v původním/funkčním stavu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leas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>. společnosti)</w:t>
      </w:r>
    </w:p>
    <w:p w:rsidR="00AC50D1" w:rsidRDefault="002F1B48" w:rsidP="00E56493">
      <w:pPr>
        <w:pStyle w:val="Normlnweb"/>
        <w:numPr>
          <w:ilvl w:val="0"/>
          <w:numId w:val="8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возобновить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лизинговый</w:t>
      </w:r>
      <w:proofErr w:type="spellEnd"/>
      <w:r w:rsidRPr="00AC50D1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b/>
          <w:sz w:val="22"/>
          <w:szCs w:val="18"/>
        </w:rPr>
        <w:t>контракт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пр</w:t>
      </w:r>
      <w:r w:rsidR="00AC50D1">
        <w:rPr>
          <w:rFonts w:asciiTheme="minorHAnsi" w:hAnsiTheme="minorHAnsi" w:cs="Tahoma"/>
          <w:sz w:val="22"/>
          <w:szCs w:val="18"/>
        </w:rPr>
        <w:t>и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более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низких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ставках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AC50D1">
        <w:rPr>
          <w:rFonts w:asciiTheme="minorHAnsi" w:hAnsiTheme="minorHAnsi" w:cs="Tahoma"/>
          <w:sz w:val="22"/>
          <w:szCs w:val="18"/>
        </w:rPr>
        <w:t>платежей</w:t>
      </w:r>
      <w:proofErr w:type="spellEnd"/>
      <w:r w:rsidR="00AC50D1">
        <w:rPr>
          <w:rFonts w:asciiTheme="minorHAnsi" w:hAnsiTheme="minorHAnsi" w:cs="Tahoma"/>
          <w:sz w:val="22"/>
          <w:szCs w:val="18"/>
        </w:rPr>
        <w:t xml:space="preserve"> (opětovné uzavření smlouvy za lepších podmínek)</w:t>
      </w:r>
    </w:p>
    <w:p w:rsidR="00E56493" w:rsidRDefault="002F1B48" w:rsidP="00E56493">
      <w:pPr>
        <w:pStyle w:val="Normlnweb"/>
        <w:numPr>
          <w:ilvl w:val="0"/>
          <w:numId w:val="8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приобрести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машины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оборудование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или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иное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имущество</w:t>
      </w:r>
      <w:proofErr w:type="spellEnd"/>
      <w:r w:rsidRPr="00E56493">
        <w:rPr>
          <w:rFonts w:asciiTheme="minorHAnsi" w:hAnsiTheme="minorHAnsi" w:cs="Tahoma"/>
          <w:b/>
          <w:sz w:val="22"/>
          <w:szCs w:val="18"/>
        </w:rPr>
        <w:t xml:space="preserve"> в 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собственность</w:t>
      </w:r>
      <w:proofErr w:type="spellEnd"/>
      <w:r w:rsidRPr="00AC50D1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AC50D1">
        <w:rPr>
          <w:rFonts w:asciiTheme="minorHAnsi" w:hAnsiTheme="minorHAnsi" w:cs="Tahoma"/>
          <w:sz w:val="22"/>
          <w:szCs w:val="18"/>
        </w:rPr>
        <w:t>з</w:t>
      </w:r>
      <w:r w:rsidR="00E56493">
        <w:rPr>
          <w:rFonts w:asciiTheme="minorHAnsi" w:hAnsiTheme="minorHAnsi" w:cs="Tahoma"/>
          <w:sz w:val="22"/>
          <w:szCs w:val="18"/>
        </w:rPr>
        <w:t>аплатив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лизинговой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фирме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выкуп</w:t>
      </w:r>
      <w:proofErr w:type="spellEnd"/>
      <w:r w:rsidR="00E56493">
        <w:rPr>
          <w:rFonts w:asciiTheme="minorHAnsi" w:hAnsiTheme="minorHAnsi" w:cs="Tahoma"/>
          <w:sz w:val="22"/>
          <w:szCs w:val="18"/>
          <w:lang w:val="ru-RU"/>
        </w:rPr>
        <w:t xml:space="preserve"> (</w:t>
      </w:r>
      <w:r w:rsidR="00E56493">
        <w:rPr>
          <w:rFonts w:asciiTheme="minorHAnsi" w:hAnsiTheme="minorHAnsi" w:cs="Tahoma"/>
          <w:sz w:val="22"/>
          <w:szCs w:val="18"/>
        </w:rPr>
        <w:t>klient odkoupí věc, bude v jeho vlastnictví)</w:t>
      </w:r>
    </w:p>
    <w:p w:rsidR="00E56493" w:rsidRDefault="00E56493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  <w:lang w:val="ru-RU"/>
        </w:rPr>
      </w:pPr>
    </w:p>
    <w:p w:rsidR="00E56493" w:rsidRPr="00E56493" w:rsidRDefault="00E56493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Cs w:val="18"/>
          <w:lang w:val="ru-RU"/>
        </w:rPr>
      </w:pPr>
      <w:r w:rsidRPr="00E56493">
        <w:rPr>
          <w:rFonts w:asciiTheme="minorHAnsi" w:hAnsiTheme="minorHAnsi" w:cs="Tahoma"/>
          <w:szCs w:val="18"/>
          <w:lang w:val="ru-RU"/>
        </w:rPr>
        <w:t>Выкуп имущества</w:t>
      </w:r>
    </w:p>
    <w:p w:rsidR="00E56493" w:rsidRDefault="002F1B48" w:rsidP="00E56493">
      <w:pPr>
        <w:pStyle w:val="Normlnweb"/>
        <w:numPr>
          <w:ilvl w:val="0"/>
          <w:numId w:val="9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56493">
        <w:rPr>
          <w:rFonts w:asciiTheme="minorHAnsi" w:hAnsiTheme="minorHAnsi" w:cs="Tahoma"/>
          <w:sz w:val="22"/>
          <w:szCs w:val="18"/>
        </w:rPr>
        <w:t>сумма</w:t>
      </w:r>
      <w:proofErr w:type="spellEnd"/>
      <w:r w:rsidRPr="00E56493">
        <w:rPr>
          <w:rFonts w:asciiTheme="minorHAnsi" w:hAnsiTheme="minorHAnsi" w:cs="Tahoma"/>
          <w:sz w:val="22"/>
          <w:szCs w:val="18"/>
        </w:rPr>
        <w:t xml:space="preserve"> </w:t>
      </w:r>
      <w:r w:rsidR="00E56493">
        <w:rPr>
          <w:rFonts w:asciiTheme="minorHAnsi" w:hAnsiTheme="minorHAnsi" w:cs="Tahoma"/>
          <w:sz w:val="22"/>
          <w:szCs w:val="18"/>
          <w:lang w:val="ru-RU"/>
        </w:rPr>
        <w:t>выкупа</w:t>
      </w:r>
      <w:r w:rsidRP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sz w:val="22"/>
          <w:szCs w:val="18"/>
        </w:rPr>
        <w:t>определяется</w:t>
      </w:r>
      <w:proofErr w:type="spellEnd"/>
      <w:r w:rsidRP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sz w:val="22"/>
          <w:szCs w:val="18"/>
        </w:rPr>
        <w:t>по</w:t>
      </w:r>
      <w:proofErr w:type="spellEnd"/>
      <w:r w:rsidRP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sz w:val="22"/>
          <w:szCs w:val="18"/>
        </w:rPr>
        <w:t>договору</w:t>
      </w:r>
      <w:proofErr w:type="spellEnd"/>
      <w:r w:rsidRP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sz w:val="22"/>
          <w:szCs w:val="18"/>
        </w:rPr>
        <w:t>меж</w:t>
      </w:r>
      <w:r w:rsidR="00E56493">
        <w:rPr>
          <w:rFonts w:asciiTheme="minorHAnsi" w:hAnsiTheme="minorHAnsi" w:cs="Tahoma"/>
          <w:sz w:val="22"/>
          <w:szCs w:val="18"/>
        </w:rPr>
        <w:t>ду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арендатором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и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арендодателем</w:t>
      </w:r>
      <w:proofErr w:type="spellEnd"/>
    </w:p>
    <w:p w:rsidR="002F1B48" w:rsidRPr="00E56493" w:rsidRDefault="00E56493" w:rsidP="00E56493">
      <w:pPr>
        <w:pStyle w:val="Normlnweb"/>
        <w:numPr>
          <w:ilvl w:val="0"/>
          <w:numId w:val="9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56493">
        <w:rPr>
          <w:rFonts w:asciiTheme="minorHAnsi" w:hAnsiTheme="minorHAnsi" w:cs="Tahoma"/>
          <w:b/>
          <w:sz w:val="22"/>
          <w:szCs w:val="18"/>
          <w:lang w:val="ru-RU"/>
        </w:rPr>
        <w:t>в</w:t>
      </w:r>
      <w:proofErr w:type="spellStart"/>
      <w:r w:rsidR="002F1B48" w:rsidRPr="00E56493">
        <w:rPr>
          <w:rFonts w:asciiTheme="minorHAnsi" w:hAnsiTheme="minorHAnsi" w:cs="Tahoma"/>
          <w:b/>
          <w:sz w:val="22"/>
          <w:szCs w:val="18"/>
        </w:rPr>
        <w:t>ыкуп</w:t>
      </w:r>
      <w:proofErr w:type="spellEnd"/>
      <w:r w:rsidR="002F1B48" w:rsidRPr="00E56493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56493">
        <w:rPr>
          <w:rFonts w:asciiTheme="minorHAnsi" w:hAnsiTheme="minorHAnsi" w:cs="Tahoma"/>
          <w:b/>
          <w:sz w:val="22"/>
          <w:szCs w:val="18"/>
        </w:rPr>
        <w:t>определяется</w:t>
      </w:r>
      <w:proofErr w:type="spellEnd"/>
      <w:r w:rsidR="002F1B48" w:rsidRPr="00E56493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56493">
        <w:rPr>
          <w:rFonts w:asciiTheme="minorHAnsi" w:hAnsiTheme="minorHAnsi" w:cs="Tahoma"/>
          <w:b/>
          <w:sz w:val="22"/>
          <w:szCs w:val="18"/>
        </w:rPr>
        <w:t>обычно</w:t>
      </w:r>
      <w:proofErr w:type="spellEnd"/>
      <w:r w:rsidR="002F1B48" w:rsidRPr="00E56493">
        <w:rPr>
          <w:rFonts w:asciiTheme="minorHAnsi" w:hAnsiTheme="minorHAnsi" w:cs="Tahoma"/>
          <w:b/>
          <w:sz w:val="22"/>
          <w:szCs w:val="18"/>
        </w:rPr>
        <w:t xml:space="preserve"> в </w:t>
      </w:r>
      <w:proofErr w:type="spellStart"/>
      <w:r w:rsidR="002F1B48" w:rsidRPr="00E56493">
        <w:rPr>
          <w:rFonts w:asciiTheme="minorHAnsi" w:hAnsiTheme="minorHAnsi" w:cs="Tahoma"/>
          <w:b/>
          <w:sz w:val="22"/>
          <w:szCs w:val="18"/>
        </w:rPr>
        <w:t>размере</w:t>
      </w:r>
      <w:proofErr w:type="spellEnd"/>
      <w:r w:rsidR="002F1B48" w:rsidRPr="00E56493">
        <w:rPr>
          <w:rFonts w:asciiTheme="minorHAnsi" w:hAnsiTheme="minorHAnsi" w:cs="Tahoma"/>
          <w:b/>
          <w:sz w:val="22"/>
          <w:szCs w:val="18"/>
        </w:rPr>
        <w:t xml:space="preserve"> 1 % </w:t>
      </w:r>
      <w:proofErr w:type="spellStart"/>
      <w:r w:rsidR="002F1B48" w:rsidRPr="00E56493">
        <w:rPr>
          <w:rFonts w:asciiTheme="minorHAnsi" w:hAnsiTheme="minorHAnsi" w:cs="Tahoma"/>
          <w:b/>
          <w:sz w:val="22"/>
          <w:szCs w:val="18"/>
        </w:rPr>
        <w:t>стоимости</w:t>
      </w:r>
      <w:proofErr w:type="spellEnd"/>
      <w:r w:rsidR="002F1B48" w:rsidRPr="00E56493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="002F1B48" w:rsidRPr="00E56493">
        <w:rPr>
          <w:rFonts w:asciiTheme="minorHAnsi" w:hAnsiTheme="minorHAnsi" w:cs="Tahoma"/>
          <w:b/>
          <w:sz w:val="22"/>
          <w:szCs w:val="18"/>
        </w:rPr>
        <w:t>оборудования</w:t>
      </w:r>
      <w:proofErr w:type="spellEnd"/>
      <w:r w:rsidR="002F1B48" w:rsidRPr="00E56493">
        <w:rPr>
          <w:rFonts w:asciiTheme="minorHAnsi" w:hAnsiTheme="minorHAnsi" w:cs="Tahoma"/>
          <w:sz w:val="22"/>
          <w:szCs w:val="18"/>
        </w:rPr>
        <w:t xml:space="preserve"> (</w:t>
      </w:r>
      <w:proofErr w:type="spellStart"/>
      <w:r w:rsidR="002F1B48" w:rsidRPr="00E56493">
        <w:rPr>
          <w:rFonts w:asciiTheme="minorHAnsi" w:hAnsiTheme="minorHAnsi" w:cs="Tahoma"/>
          <w:sz w:val="22"/>
          <w:szCs w:val="18"/>
        </w:rPr>
        <w:t>та</w:t>
      </w:r>
      <w:r>
        <w:rPr>
          <w:rFonts w:asciiTheme="minorHAnsi" w:hAnsiTheme="minorHAnsi" w:cs="Tahoma"/>
          <w:sz w:val="22"/>
          <w:szCs w:val="18"/>
        </w:rPr>
        <w:t>к</w:t>
      </w:r>
      <w:proofErr w:type="spellEnd"/>
      <w:r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18"/>
        </w:rPr>
        <w:t>называемый</w:t>
      </w:r>
      <w:proofErr w:type="spellEnd"/>
      <w:r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18"/>
        </w:rPr>
        <w:t>опцион</w:t>
      </w:r>
      <w:proofErr w:type="spellEnd"/>
      <w:r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18"/>
        </w:rPr>
        <w:t>покупателя</w:t>
      </w:r>
      <w:proofErr w:type="spellEnd"/>
      <w:r w:rsidR="0026169F">
        <w:rPr>
          <w:rFonts w:asciiTheme="minorHAnsi" w:hAnsiTheme="minorHAnsi" w:cs="Tahoma"/>
          <w:sz w:val="22"/>
          <w:szCs w:val="18"/>
        </w:rPr>
        <w:t>)</w:t>
      </w:r>
      <w:bookmarkStart w:id="0" w:name="_GoBack"/>
      <w:bookmarkEnd w:id="0"/>
    </w:p>
    <w:p w:rsidR="00E56493" w:rsidRDefault="00E56493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</w:p>
    <w:p w:rsidR="00E56493" w:rsidRDefault="002F1B48" w:rsidP="00E56493">
      <w:pPr>
        <w:pStyle w:val="Normlnweb"/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r w:rsidRPr="00EE03BC">
        <w:rPr>
          <w:rFonts w:asciiTheme="minorHAnsi" w:hAnsiTheme="minorHAnsi" w:cs="Tahoma"/>
          <w:sz w:val="22"/>
          <w:szCs w:val="18"/>
        </w:rPr>
        <w:lastRenderedPageBreak/>
        <w:t xml:space="preserve">В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настоящее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время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в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хозяйственной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практике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развитых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стран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применяются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различные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виды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лизинга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,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каждая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из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которых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характеризуется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своими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специфическими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особенностями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.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Наиболее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распространенными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Pr="00EE03BC">
        <w:rPr>
          <w:rFonts w:asciiTheme="minorHAnsi" w:hAnsiTheme="minorHAnsi" w:cs="Tahoma"/>
          <w:sz w:val="22"/>
          <w:szCs w:val="18"/>
        </w:rPr>
        <w:t>являются</w:t>
      </w:r>
      <w:proofErr w:type="spellEnd"/>
      <w:r w:rsidRPr="00EE03BC">
        <w:rPr>
          <w:rFonts w:asciiTheme="minorHAnsi" w:hAnsiTheme="minorHAnsi" w:cs="Tahoma"/>
          <w:sz w:val="22"/>
          <w:szCs w:val="18"/>
        </w:rPr>
        <w:t xml:space="preserve">: </w:t>
      </w:r>
    </w:p>
    <w:p w:rsidR="00E56493" w:rsidRPr="00E56493" w:rsidRDefault="00E56493" w:rsidP="00E56493">
      <w:pPr>
        <w:pStyle w:val="Normlnweb"/>
        <w:numPr>
          <w:ilvl w:val="0"/>
          <w:numId w:val="10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b/>
          <w:sz w:val="22"/>
          <w:szCs w:val="18"/>
        </w:rPr>
      </w:pP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оперативный</w:t>
      </w:r>
      <w:proofErr w:type="spellEnd"/>
      <w:r w:rsidRPr="00E56493">
        <w:rPr>
          <w:rFonts w:asciiTheme="minorHAnsi" w:hAnsiTheme="minorHAnsi" w:cs="Tahoma"/>
          <w:b/>
          <w:sz w:val="22"/>
          <w:szCs w:val="18"/>
        </w:rPr>
        <w:t xml:space="preserve"> (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сервисный</w:t>
      </w:r>
      <w:proofErr w:type="spellEnd"/>
      <w:r w:rsidRPr="00E56493">
        <w:rPr>
          <w:rFonts w:asciiTheme="minorHAnsi" w:hAnsiTheme="minorHAnsi" w:cs="Tahoma"/>
          <w:b/>
          <w:sz w:val="22"/>
          <w:szCs w:val="18"/>
        </w:rPr>
        <w:t xml:space="preserve">) 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лизинг</w:t>
      </w:r>
      <w:proofErr w:type="spellEnd"/>
      <w:r w:rsidR="009D4DDE">
        <w:rPr>
          <w:rFonts w:asciiTheme="minorHAnsi" w:hAnsiTheme="minorHAnsi" w:cs="Tahoma"/>
          <w:b/>
          <w:sz w:val="22"/>
          <w:szCs w:val="18"/>
        </w:rPr>
        <w:t xml:space="preserve"> (operativní) – </w:t>
      </w:r>
      <w:r w:rsidR="009D4DDE" w:rsidRPr="009D4DDE">
        <w:rPr>
          <w:rFonts w:asciiTheme="minorHAnsi" w:hAnsiTheme="minorHAnsi" w:cs="Tahoma"/>
          <w:sz w:val="22"/>
          <w:szCs w:val="18"/>
        </w:rPr>
        <w:t xml:space="preserve">po splacení věc obyčejně zůstane v rukou </w:t>
      </w:r>
      <w:proofErr w:type="spellStart"/>
      <w:r w:rsidR="009D4DDE" w:rsidRPr="009D4DDE">
        <w:rPr>
          <w:rFonts w:asciiTheme="minorHAnsi" w:hAnsiTheme="minorHAnsi" w:cs="Tahoma"/>
          <w:sz w:val="22"/>
          <w:szCs w:val="18"/>
        </w:rPr>
        <w:t>leas</w:t>
      </w:r>
      <w:proofErr w:type="spellEnd"/>
      <w:r w:rsidR="009D4DDE" w:rsidRPr="009D4DDE">
        <w:rPr>
          <w:rFonts w:asciiTheme="minorHAnsi" w:hAnsiTheme="minorHAnsi" w:cs="Tahoma"/>
          <w:sz w:val="22"/>
          <w:szCs w:val="18"/>
        </w:rPr>
        <w:t>. společnosti</w:t>
      </w:r>
    </w:p>
    <w:p w:rsidR="00E56493" w:rsidRPr="009D4DDE" w:rsidRDefault="002F1B48" w:rsidP="00E56493">
      <w:pPr>
        <w:pStyle w:val="Normlnweb"/>
        <w:numPr>
          <w:ilvl w:val="0"/>
          <w:numId w:val="10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ф</w:t>
      </w:r>
      <w:r w:rsidR="00E56493" w:rsidRPr="00E56493">
        <w:rPr>
          <w:rFonts w:asciiTheme="minorHAnsi" w:hAnsiTheme="minorHAnsi" w:cs="Tahoma"/>
          <w:b/>
          <w:sz w:val="22"/>
          <w:szCs w:val="18"/>
        </w:rPr>
        <w:t>инансовый</w:t>
      </w:r>
      <w:proofErr w:type="spellEnd"/>
      <w:r w:rsidR="00E56493" w:rsidRPr="00E56493">
        <w:rPr>
          <w:rFonts w:asciiTheme="minorHAnsi" w:hAnsiTheme="minorHAnsi" w:cs="Tahoma"/>
          <w:b/>
          <w:sz w:val="22"/>
          <w:szCs w:val="18"/>
        </w:rPr>
        <w:t xml:space="preserve"> (</w:t>
      </w:r>
      <w:proofErr w:type="spellStart"/>
      <w:r w:rsidR="00E56493" w:rsidRPr="00E56493">
        <w:rPr>
          <w:rFonts w:asciiTheme="minorHAnsi" w:hAnsiTheme="minorHAnsi" w:cs="Tahoma"/>
          <w:b/>
          <w:sz w:val="22"/>
          <w:szCs w:val="18"/>
        </w:rPr>
        <w:t>капитальный</w:t>
      </w:r>
      <w:proofErr w:type="spellEnd"/>
      <w:r w:rsidR="00E56493" w:rsidRPr="00E56493">
        <w:rPr>
          <w:rFonts w:asciiTheme="minorHAnsi" w:hAnsiTheme="minorHAnsi" w:cs="Tahoma"/>
          <w:b/>
          <w:sz w:val="22"/>
          <w:szCs w:val="18"/>
        </w:rPr>
        <w:t xml:space="preserve">) </w:t>
      </w:r>
      <w:proofErr w:type="spellStart"/>
      <w:r w:rsidR="00E56493" w:rsidRPr="00E56493">
        <w:rPr>
          <w:rFonts w:asciiTheme="minorHAnsi" w:hAnsiTheme="minorHAnsi" w:cs="Tahoma"/>
          <w:b/>
          <w:sz w:val="22"/>
          <w:szCs w:val="18"/>
        </w:rPr>
        <w:t>лизинг</w:t>
      </w:r>
      <w:proofErr w:type="spellEnd"/>
      <w:r w:rsidR="009D4DDE">
        <w:rPr>
          <w:rFonts w:asciiTheme="minorHAnsi" w:hAnsiTheme="minorHAnsi" w:cs="Tahoma"/>
          <w:b/>
          <w:sz w:val="22"/>
          <w:szCs w:val="18"/>
        </w:rPr>
        <w:t xml:space="preserve"> (finanční) – </w:t>
      </w:r>
      <w:r w:rsidR="009D4DDE" w:rsidRPr="009D4DDE">
        <w:rPr>
          <w:rFonts w:asciiTheme="minorHAnsi" w:hAnsiTheme="minorHAnsi" w:cs="Tahoma"/>
          <w:sz w:val="22"/>
          <w:szCs w:val="18"/>
        </w:rPr>
        <w:t>na konci přechází vlastnictví na klienta</w:t>
      </w:r>
    </w:p>
    <w:p w:rsidR="00E56493" w:rsidRPr="00E56493" w:rsidRDefault="00E56493" w:rsidP="00E56493">
      <w:pPr>
        <w:pStyle w:val="Normlnweb"/>
        <w:numPr>
          <w:ilvl w:val="0"/>
          <w:numId w:val="10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b/>
          <w:sz w:val="22"/>
          <w:szCs w:val="18"/>
        </w:rPr>
      </w:pP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возвратный</w:t>
      </w:r>
      <w:proofErr w:type="spellEnd"/>
      <w:r w:rsidRPr="00E56493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лизинг</w:t>
      </w:r>
      <w:proofErr w:type="spellEnd"/>
      <w:r w:rsidR="009D4DDE">
        <w:rPr>
          <w:rFonts w:asciiTheme="minorHAnsi" w:hAnsiTheme="minorHAnsi" w:cs="Tahoma"/>
          <w:b/>
          <w:sz w:val="22"/>
          <w:szCs w:val="18"/>
        </w:rPr>
        <w:t xml:space="preserve"> (zpětný) – </w:t>
      </w:r>
      <w:r w:rsidR="009D4DDE" w:rsidRPr="009D4DDE">
        <w:rPr>
          <w:rFonts w:asciiTheme="minorHAnsi" w:hAnsiTheme="minorHAnsi" w:cs="Tahoma"/>
          <w:sz w:val="22"/>
          <w:szCs w:val="18"/>
        </w:rPr>
        <w:t xml:space="preserve">majitel nějaké věci tuto věc prodá </w:t>
      </w:r>
      <w:proofErr w:type="spellStart"/>
      <w:r w:rsidR="009D4DDE" w:rsidRPr="009D4DDE">
        <w:rPr>
          <w:rFonts w:asciiTheme="minorHAnsi" w:hAnsiTheme="minorHAnsi" w:cs="Tahoma"/>
          <w:sz w:val="22"/>
          <w:szCs w:val="18"/>
        </w:rPr>
        <w:t>leas</w:t>
      </w:r>
      <w:proofErr w:type="spellEnd"/>
      <w:r w:rsidR="009D4DDE" w:rsidRPr="009D4DDE">
        <w:rPr>
          <w:rFonts w:asciiTheme="minorHAnsi" w:hAnsiTheme="minorHAnsi" w:cs="Tahoma"/>
          <w:sz w:val="22"/>
          <w:szCs w:val="18"/>
        </w:rPr>
        <w:t>. společnosti, která mu na věc poskytne finanční leasing, po splacení ji získává zpět (účelem je získat aktuálně potřebnou hotovost)</w:t>
      </w:r>
    </w:p>
    <w:p w:rsidR="00E56493" w:rsidRDefault="002F1B48" w:rsidP="00E56493">
      <w:pPr>
        <w:pStyle w:val="Normlnweb"/>
        <w:numPr>
          <w:ilvl w:val="0"/>
          <w:numId w:val="10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sz w:val="22"/>
          <w:szCs w:val="18"/>
        </w:rPr>
      </w:pP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долевой</w:t>
      </w:r>
      <w:proofErr w:type="spellEnd"/>
      <w:r w:rsidRPr="00E56493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лизин</w:t>
      </w:r>
      <w:r w:rsidR="00E56493" w:rsidRPr="00E56493">
        <w:rPr>
          <w:rFonts w:asciiTheme="minorHAnsi" w:hAnsiTheme="minorHAnsi" w:cs="Tahoma"/>
          <w:b/>
          <w:sz w:val="22"/>
          <w:szCs w:val="18"/>
        </w:rPr>
        <w:t>г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(с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участием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третьей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 xml:space="preserve"> </w:t>
      </w:r>
      <w:proofErr w:type="spellStart"/>
      <w:r w:rsidR="00E56493">
        <w:rPr>
          <w:rFonts w:asciiTheme="minorHAnsi" w:hAnsiTheme="minorHAnsi" w:cs="Tahoma"/>
          <w:sz w:val="22"/>
          <w:szCs w:val="18"/>
        </w:rPr>
        <w:t>стороны</w:t>
      </w:r>
      <w:proofErr w:type="spellEnd"/>
      <w:r w:rsidR="00E56493">
        <w:rPr>
          <w:rFonts w:asciiTheme="minorHAnsi" w:hAnsiTheme="minorHAnsi" w:cs="Tahoma"/>
          <w:sz w:val="22"/>
          <w:szCs w:val="18"/>
        </w:rPr>
        <w:t>)</w:t>
      </w:r>
      <w:proofErr w:type="spellStart"/>
    </w:p>
    <w:p w:rsidR="00E56493" w:rsidRPr="00E56493" w:rsidRDefault="00E56493" w:rsidP="00E56493">
      <w:pPr>
        <w:pStyle w:val="Normlnweb"/>
        <w:numPr>
          <w:ilvl w:val="0"/>
          <w:numId w:val="10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b/>
          <w:sz w:val="22"/>
          <w:szCs w:val="18"/>
        </w:rPr>
      </w:pPr>
      <w:r w:rsidRPr="00E56493">
        <w:rPr>
          <w:rFonts w:asciiTheme="minorHAnsi" w:hAnsiTheme="minorHAnsi" w:cs="Tahoma"/>
          <w:b/>
          <w:sz w:val="22"/>
          <w:szCs w:val="18"/>
        </w:rPr>
        <w:t>прямой</w:t>
      </w:r>
      <w:proofErr w:type="spellEnd"/>
      <w:r w:rsidRPr="00E56493">
        <w:rPr>
          <w:rFonts w:asciiTheme="minorHAnsi" w:hAnsiTheme="minorHAnsi" w:cs="Tahoma"/>
          <w:b/>
          <w:sz w:val="22"/>
          <w:szCs w:val="18"/>
        </w:rPr>
        <w:t xml:space="preserve"> </w:t>
      </w:r>
      <w:proofErr w:type="spellStart"/>
      <w:r w:rsidRPr="00E56493">
        <w:rPr>
          <w:rFonts w:asciiTheme="minorHAnsi" w:hAnsiTheme="minorHAnsi" w:cs="Tahoma"/>
          <w:b/>
          <w:sz w:val="22"/>
          <w:szCs w:val="18"/>
        </w:rPr>
        <w:t>лизинг</w:t>
      </w:r>
    </w:p>
    <w:p w:rsidR="002F1B48" w:rsidRPr="00E56493" w:rsidRDefault="00E56493" w:rsidP="00E56493">
      <w:pPr>
        <w:pStyle w:val="Normlnweb"/>
        <w:numPr>
          <w:ilvl w:val="0"/>
          <w:numId w:val="10"/>
        </w:numPr>
        <w:shd w:val="clear" w:color="auto" w:fill="FFFFFF"/>
        <w:spacing w:before="45" w:beforeAutospacing="0" w:after="45" w:afterAutospacing="0" w:line="276" w:lineRule="auto"/>
        <w:ind w:right="45"/>
        <w:jc w:val="both"/>
        <w:textAlignment w:val="top"/>
        <w:rPr>
          <w:rFonts w:asciiTheme="minorHAnsi" w:hAnsiTheme="minorHAnsi" w:cs="Tahoma"/>
          <w:b/>
          <w:sz w:val="22"/>
          <w:szCs w:val="18"/>
        </w:rPr>
      </w:pPr>
      <w:r w:rsidRPr="00E56493">
        <w:rPr>
          <w:rFonts w:asciiTheme="minorHAnsi" w:hAnsiTheme="minorHAnsi" w:cs="Tahoma"/>
          <w:b/>
          <w:sz w:val="22"/>
          <w:szCs w:val="18"/>
        </w:rPr>
        <w:t>сублизинг</w:t>
      </w:r>
      <w:proofErr w:type="spellEnd"/>
    </w:p>
    <w:p w:rsidR="0010576C" w:rsidRPr="00EE03BC" w:rsidRDefault="0010576C">
      <w:pPr>
        <w:rPr>
          <w:sz w:val="28"/>
        </w:rPr>
      </w:pPr>
    </w:p>
    <w:sectPr w:rsidR="0010576C" w:rsidRPr="00EE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65" w:rsidRDefault="001B1365" w:rsidP="009D4DDE">
      <w:pPr>
        <w:spacing w:after="0" w:line="240" w:lineRule="auto"/>
      </w:pPr>
      <w:r>
        <w:separator/>
      </w:r>
    </w:p>
  </w:endnote>
  <w:endnote w:type="continuationSeparator" w:id="0">
    <w:p w:rsidR="001B1365" w:rsidRDefault="001B1365" w:rsidP="009D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65" w:rsidRDefault="001B1365" w:rsidP="009D4DDE">
      <w:pPr>
        <w:spacing w:after="0" w:line="240" w:lineRule="auto"/>
      </w:pPr>
      <w:r>
        <w:separator/>
      </w:r>
    </w:p>
  </w:footnote>
  <w:footnote w:type="continuationSeparator" w:id="0">
    <w:p w:rsidR="001B1365" w:rsidRDefault="001B1365" w:rsidP="009D4DDE">
      <w:pPr>
        <w:spacing w:after="0" w:line="240" w:lineRule="auto"/>
      </w:pPr>
      <w:r>
        <w:continuationSeparator/>
      </w:r>
    </w:p>
  </w:footnote>
  <w:footnote w:id="1">
    <w:p w:rsidR="009D4DDE" w:rsidRDefault="009D4DDE">
      <w:pPr>
        <w:pStyle w:val="Textpoznpodarou"/>
      </w:pPr>
      <w:r>
        <w:rPr>
          <w:rStyle w:val="Znakapoznpodarou"/>
        </w:rPr>
        <w:footnoteRef/>
      </w:r>
      <w:r>
        <w:t xml:space="preserve"> Na české Wikipedii je celkem pěkná stránka o leasingu.</w:t>
      </w:r>
    </w:p>
    <w:p w:rsidR="009D4DDE" w:rsidRDefault="009D4DDE">
      <w:pPr>
        <w:pStyle w:val="Textpoznpodarou"/>
      </w:pPr>
      <w:r>
        <w:t xml:space="preserve">Leasing </w:t>
      </w:r>
      <w:r w:rsidRPr="009D4DDE">
        <w:t>je smluvní dohoda zavazující nájemce zaplatit pronajímateli pro užívání aktiva. Leasing je běžně aplikován na vozidla a nemovitosti, nicméně výrobní stroje jsou rovněž oblíbeným aktivem.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4FE"/>
    <w:multiLevelType w:val="hybridMultilevel"/>
    <w:tmpl w:val="F82A1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C83"/>
    <w:multiLevelType w:val="hybridMultilevel"/>
    <w:tmpl w:val="EA043220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9132543"/>
    <w:multiLevelType w:val="hybridMultilevel"/>
    <w:tmpl w:val="61EE57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AB2CAE"/>
    <w:multiLevelType w:val="hybridMultilevel"/>
    <w:tmpl w:val="77FC724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B028F7"/>
    <w:multiLevelType w:val="hybridMultilevel"/>
    <w:tmpl w:val="67ACA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A4030"/>
    <w:multiLevelType w:val="hybridMultilevel"/>
    <w:tmpl w:val="47F01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1F26"/>
    <w:multiLevelType w:val="hybridMultilevel"/>
    <w:tmpl w:val="35964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63C96"/>
    <w:multiLevelType w:val="hybridMultilevel"/>
    <w:tmpl w:val="0544619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327ACD"/>
    <w:multiLevelType w:val="hybridMultilevel"/>
    <w:tmpl w:val="A010F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8A6"/>
    <w:multiLevelType w:val="hybridMultilevel"/>
    <w:tmpl w:val="E3CCBFC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48"/>
    <w:rsid w:val="000001F1"/>
    <w:rsid w:val="000007CF"/>
    <w:rsid w:val="0000119B"/>
    <w:rsid w:val="000014B3"/>
    <w:rsid w:val="000022E7"/>
    <w:rsid w:val="00005A67"/>
    <w:rsid w:val="00006493"/>
    <w:rsid w:val="000140A1"/>
    <w:rsid w:val="000168FC"/>
    <w:rsid w:val="00017764"/>
    <w:rsid w:val="000204C7"/>
    <w:rsid w:val="00021FCA"/>
    <w:rsid w:val="0002222E"/>
    <w:rsid w:val="000224E0"/>
    <w:rsid w:val="0002315F"/>
    <w:rsid w:val="000240CA"/>
    <w:rsid w:val="00025521"/>
    <w:rsid w:val="00025A3F"/>
    <w:rsid w:val="00026C98"/>
    <w:rsid w:val="00026D07"/>
    <w:rsid w:val="0003038B"/>
    <w:rsid w:val="000307EF"/>
    <w:rsid w:val="00030F00"/>
    <w:rsid w:val="00031707"/>
    <w:rsid w:val="00031808"/>
    <w:rsid w:val="000335E4"/>
    <w:rsid w:val="000336F0"/>
    <w:rsid w:val="00034683"/>
    <w:rsid w:val="00035133"/>
    <w:rsid w:val="000370BC"/>
    <w:rsid w:val="00037B18"/>
    <w:rsid w:val="000415E4"/>
    <w:rsid w:val="0004447F"/>
    <w:rsid w:val="00044BD9"/>
    <w:rsid w:val="00045283"/>
    <w:rsid w:val="00045743"/>
    <w:rsid w:val="00045C03"/>
    <w:rsid w:val="00046C4D"/>
    <w:rsid w:val="00047D2A"/>
    <w:rsid w:val="00052A0C"/>
    <w:rsid w:val="00053F6A"/>
    <w:rsid w:val="00054105"/>
    <w:rsid w:val="000544F2"/>
    <w:rsid w:val="00054A3E"/>
    <w:rsid w:val="00056878"/>
    <w:rsid w:val="00060AE0"/>
    <w:rsid w:val="000621B1"/>
    <w:rsid w:val="00062CD7"/>
    <w:rsid w:val="00067D3B"/>
    <w:rsid w:val="000709D2"/>
    <w:rsid w:val="00070AB4"/>
    <w:rsid w:val="00070F13"/>
    <w:rsid w:val="000727A6"/>
    <w:rsid w:val="00073DBA"/>
    <w:rsid w:val="00074023"/>
    <w:rsid w:val="000746BE"/>
    <w:rsid w:val="0007511A"/>
    <w:rsid w:val="00075521"/>
    <w:rsid w:val="000806F9"/>
    <w:rsid w:val="00082586"/>
    <w:rsid w:val="00082FAB"/>
    <w:rsid w:val="00083026"/>
    <w:rsid w:val="00087510"/>
    <w:rsid w:val="00087805"/>
    <w:rsid w:val="000939BC"/>
    <w:rsid w:val="00094612"/>
    <w:rsid w:val="0009601E"/>
    <w:rsid w:val="00096F10"/>
    <w:rsid w:val="000A0293"/>
    <w:rsid w:val="000A146D"/>
    <w:rsid w:val="000A211E"/>
    <w:rsid w:val="000A2C86"/>
    <w:rsid w:val="000A2D57"/>
    <w:rsid w:val="000A6144"/>
    <w:rsid w:val="000A6AA9"/>
    <w:rsid w:val="000A703E"/>
    <w:rsid w:val="000A73A0"/>
    <w:rsid w:val="000B0969"/>
    <w:rsid w:val="000B0C1C"/>
    <w:rsid w:val="000B1495"/>
    <w:rsid w:val="000B605C"/>
    <w:rsid w:val="000B7677"/>
    <w:rsid w:val="000B79E1"/>
    <w:rsid w:val="000C0BCA"/>
    <w:rsid w:val="000C0E02"/>
    <w:rsid w:val="000C0F80"/>
    <w:rsid w:val="000C1A63"/>
    <w:rsid w:val="000C3B39"/>
    <w:rsid w:val="000C3BA5"/>
    <w:rsid w:val="000C54A9"/>
    <w:rsid w:val="000C6573"/>
    <w:rsid w:val="000C6C68"/>
    <w:rsid w:val="000C741C"/>
    <w:rsid w:val="000D0F2D"/>
    <w:rsid w:val="000D1BC9"/>
    <w:rsid w:val="000D289C"/>
    <w:rsid w:val="000D2C6C"/>
    <w:rsid w:val="000D3B2E"/>
    <w:rsid w:val="000D3FCD"/>
    <w:rsid w:val="000D5458"/>
    <w:rsid w:val="000D5E9D"/>
    <w:rsid w:val="000D5FDB"/>
    <w:rsid w:val="000D6677"/>
    <w:rsid w:val="000D6694"/>
    <w:rsid w:val="000D7F09"/>
    <w:rsid w:val="000E009E"/>
    <w:rsid w:val="000E0835"/>
    <w:rsid w:val="000E350B"/>
    <w:rsid w:val="000E4508"/>
    <w:rsid w:val="000E5901"/>
    <w:rsid w:val="000E646F"/>
    <w:rsid w:val="000E6B6D"/>
    <w:rsid w:val="000F0B25"/>
    <w:rsid w:val="000F10E1"/>
    <w:rsid w:val="000F1D55"/>
    <w:rsid w:val="000F2203"/>
    <w:rsid w:val="000F642C"/>
    <w:rsid w:val="000F648A"/>
    <w:rsid w:val="000F6EF2"/>
    <w:rsid w:val="000F7AA7"/>
    <w:rsid w:val="000F7AC8"/>
    <w:rsid w:val="00101FE8"/>
    <w:rsid w:val="001021DB"/>
    <w:rsid w:val="0010431A"/>
    <w:rsid w:val="00104352"/>
    <w:rsid w:val="0010576C"/>
    <w:rsid w:val="00105E41"/>
    <w:rsid w:val="00110BE8"/>
    <w:rsid w:val="00111202"/>
    <w:rsid w:val="0011243B"/>
    <w:rsid w:val="001137C2"/>
    <w:rsid w:val="0011380E"/>
    <w:rsid w:val="00114B83"/>
    <w:rsid w:val="00114F0E"/>
    <w:rsid w:val="001154BA"/>
    <w:rsid w:val="00115F3A"/>
    <w:rsid w:val="001169A5"/>
    <w:rsid w:val="00116BCD"/>
    <w:rsid w:val="001171AC"/>
    <w:rsid w:val="001209BF"/>
    <w:rsid w:val="00122C7D"/>
    <w:rsid w:val="00123D9F"/>
    <w:rsid w:val="00125C41"/>
    <w:rsid w:val="00127943"/>
    <w:rsid w:val="001316E9"/>
    <w:rsid w:val="001325D9"/>
    <w:rsid w:val="00132C1A"/>
    <w:rsid w:val="00135753"/>
    <w:rsid w:val="00135D71"/>
    <w:rsid w:val="00137012"/>
    <w:rsid w:val="00137DF2"/>
    <w:rsid w:val="00140959"/>
    <w:rsid w:val="001409BF"/>
    <w:rsid w:val="00140AA6"/>
    <w:rsid w:val="001421A9"/>
    <w:rsid w:val="00142E22"/>
    <w:rsid w:val="0014303F"/>
    <w:rsid w:val="001432CD"/>
    <w:rsid w:val="001435D7"/>
    <w:rsid w:val="001446A8"/>
    <w:rsid w:val="00145A15"/>
    <w:rsid w:val="00147642"/>
    <w:rsid w:val="00150794"/>
    <w:rsid w:val="00151A47"/>
    <w:rsid w:val="00153493"/>
    <w:rsid w:val="00153D8B"/>
    <w:rsid w:val="00153E9A"/>
    <w:rsid w:val="00155E83"/>
    <w:rsid w:val="001568B1"/>
    <w:rsid w:val="00156DF5"/>
    <w:rsid w:val="0016011F"/>
    <w:rsid w:val="00160536"/>
    <w:rsid w:val="00161D5A"/>
    <w:rsid w:val="00161FA4"/>
    <w:rsid w:val="001620C1"/>
    <w:rsid w:val="0016221C"/>
    <w:rsid w:val="001627DF"/>
    <w:rsid w:val="001628B2"/>
    <w:rsid w:val="00162BD8"/>
    <w:rsid w:val="00164423"/>
    <w:rsid w:val="00165F80"/>
    <w:rsid w:val="001675A6"/>
    <w:rsid w:val="00172038"/>
    <w:rsid w:val="001746A7"/>
    <w:rsid w:val="001747A4"/>
    <w:rsid w:val="001755AF"/>
    <w:rsid w:val="00176394"/>
    <w:rsid w:val="00176DAD"/>
    <w:rsid w:val="0018146C"/>
    <w:rsid w:val="0018166C"/>
    <w:rsid w:val="001828B2"/>
    <w:rsid w:val="00184F65"/>
    <w:rsid w:val="00185378"/>
    <w:rsid w:val="001860FD"/>
    <w:rsid w:val="0018622D"/>
    <w:rsid w:val="00186E56"/>
    <w:rsid w:val="00187FF4"/>
    <w:rsid w:val="001909B0"/>
    <w:rsid w:val="00190AA8"/>
    <w:rsid w:val="00190BEB"/>
    <w:rsid w:val="001931D0"/>
    <w:rsid w:val="00193DA4"/>
    <w:rsid w:val="001949E8"/>
    <w:rsid w:val="00194EB1"/>
    <w:rsid w:val="00194EEB"/>
    <w:rsid w:val="00197460"/>
    <w:rsid w:val="001A0326"/>
    <w:rsid w:val="001A2597"/>
    <w:rsid w:val="001A3C87"/>
    <w:rsid w:val="001B03AD"/>
    <w:rsid w:val="001B098D"/>
    <w:rsid w:val="001B1254"/>
    <w:rsid w:val="001B1314"/>
    <w:rsid w:val="001B1365"/>
    <w:rsid w:val="001B342F"/>
    <w:rsid w:val="001B3468"/>
    <w:rsid w:val="001B379F"/>
    <w:rsid w:val="001B3D8E"/>
    <w:rsid w:val="001B41F7"/>
    <w:rsid w:val="001B55FC"/>
    <w:rsid w:val="001B7551"/>
    <w:rsid w:val="001C0556"/>
    <w:rsid w:val="001C0A5D"/>
    <w:rsid w:val="001C0D99"/>
    <w:rsid w:val="001C2610"/>
    <w:rsid w:val="001C31FD"/>
    <w:rsid w:val="001C3BFB"/>
    <w:rsid w:val="001C4A6E"/>
    <w:rsid w:val="001C67B6"/>
    <w:rsid w:val="001C6EDF"/>
    <w:rsid w:val="001C768F"/>
    <w:rsid w:val="001C787A"/>
    <w:rsid w:val="001D0A3C"/>
    <w:rsid w:val="001D0C7D"/>
    <w:rsid w:val="001D146D"/>
    <w:rsid w:val="001D43B5"/>
    <w:rsid w:val="001D7B13"/>
    <w:rsid w:val="001E09D2"/>
    <w:rsid w:val="001E0E73"/>
    <w:rsid w:val="001E181B"/>
    <w:rsid w:val="001E1862"/>
    <w:rsid w:val="001E2794"/>
    <w:rsid w:val="001E29AC"/>
    <w:rsid w:val="001E3556"/>
    <w:rsid w:val="001E3D3E"/>
    <w:rsid w:val="001E482D"/>
    <w:rsid w:val="001E67CE"/>
    <w:rsid w:val="001E75C7"/>
    <w:rsid w:val="001F0FBA"/>
    <w:rsid w:val="001F11B3"/>
    <w:rsid w:val="001F1CCA"/>
    <w:rsid w:val="001F1D9A"/>
    <w:rsid w:val="001F3654"/>
    <w:rsid w:val="001F387E"/>
    <w:rsid w:val="001F416E"/>
    <w:rsid w:val="001F4AC0"/>
    <w:rsid w:val="001F5662"/>
    <w:rsid w:val="001F56E2"/>
    <w:rsid w:val="001F5728"/>
    <w:rsid w:val="001F6168"/>
    <w:rsid w:val="001F6239"/>
    <w:rsid w:val="001F7D60"/>
    <w:rsid w:val="002007EC"/>
    <w:rsid w:val="00201650"/>
    <w:rsid w:val="0020333A"/>
    <w:rsid w:val="00203884"/>
    <w:rsid w:val="002047C8"/>
    <w:rsid w:val="00205177"/>
    <w:rsid w:val="00206D0D"/>
    <w:rsid w:val="00210025"/>
    <w:rsid w:val="00210268"/>
    <w:rsid w:val="00210DAC"/>
    <w:rsid w:val="00211AC6"/>
    <w:rsid w:val="00212311"/>
    <w:rsid w:val="002124C0"/>
    <w:rsid w:val="00212601"/>
    <w:rsid w:val="00213746"/>
    <w:rsid w:val="00213F66"/>
    <w:rsid w:val="00214A82"/>
    <w:rsid w:val="0021599F"/>
    <w:rsid w:val="00215CFA"/>
    <w:rsid w:val="00220C80"/>
    <w:rsid w:val="00220D56"/>
    <w:rsid w:val="00220F01"/>
    <w:rsid w:val="002227D8"/>
    <w:rsid w:val="0022350B"/>
    <w:rsid w:val="00224490"/>
    <w:rsid w:val="00225181"/>
    <w:rsid w:val="00225FD5"/>
    <w:rsid w:val="002268D1"/>
    <w:rsid w:val="00226E6D"/>
    <w:rsid w:val="00227312"/>
    <w:rsid w:val="00227925"/>
    <w:rsid w:val="00227B4E"/>
    <w:rsid w:val="00231484"/>
    <w:rsid w:val="00231DA4"/>
    <w:rsid w:val="00231ED5"/>
    <w:rsid w:val="00233263"/>
    <w:rsid w:val="00235F56"/>
    <w:rsid w:val="00236046"/>
    <w:rsid w:val="002366F3"/>
    <w:rsid w:val="00236D53"/>
    <w:rsid w:val="00237E10"/>
    <w:rsid w:val="00240676"/>
    <w:rsid w:val="00243CB8"/>
    <w:rsid w:val="0024516A"/>
    <w:rsid w:val="00246E5A"/>
    <w:rsid w:val="002502A6"/>
    <w:rsid w:val="002504D9"/>
    <w:rsid w:val="002505AE"/>
    <w:rsid w:val="00250BB0"/>
    <w:rsid w:val="00252E8C"/>
    <w:rsid w:val="00252FD6"/>
    <w:rsid w:val="00256543"/>
    <w:rsid w:val="00256EFD"/>
    <w:rsid w:val="002601F8"/>
    <w:rsid w:val="0026043F"/>
    <w:rsid w:val="002607F8"/>
    <w:rsid w:val="0026169F"/>
    <w:rsid w:val="00261770"/>
    <w:rsid w:val="00261AA2"/>
    <w:rsid w:val="0026308E"/>
    <w:rsid w:val="0026417A"/>
    <w:rsid w:val="002641F3"/>
    <w:rsid w:val="002656CA"/>
    <w:rsid w:val="00266F61"/>
    <w:rsid w:val="002679AF"/>
    <w:rsid w:val="00267DE6"/>
    <w:rsid w:val="00270069"/>
    <w:rsid w:val="00272045"/>
    <w:rsid w:val="00273DC2"/>
    <w:rsid w:val="002740CD"/>
    <w:rsid w:val="00274268"/>
    <w:rsid w:val="00274A5F"/>
    <w:rsid w:val="00274F33"/>
    <w:rsid w:val="00274FE7"/>
    <w:rsid w:val="002753CF"/>
    <w:rsid w:val="002755D4"/>
    <w:rsid w:val="00275B59"/>
    <w:rsid w:val="00276D16"/>
    <w:rsid w:val="00276EAD"/>
    <w:rsid w:val="00280747"/>
    <w:rsid w:val="002808E1"/>
    <w:rsid w:val="002825CD"/>
    <w:rsid w:val="0028281A"/>
    <w:rsid w:val="0028425B"/>
    <w:rsid w:val="0028444E"/>
    <w:rsid w:val="002846FF"/>
    <w:rsid w:val="0028543C"/>
    <w:rsid w:val="00286FA9"/>
    <w:rsid w:val="00287BC2"/>
    <w:rsid w:val="00290AA3"/>
    <w:rsid w:val="00291130"/>
    <w:rsid w:val="00291962"/>
    <w:rsid w:val="00292623"/>
    <w:rsid w:val="002939AC"/>
    <w:rsid w:val="002944A9"/>
    <w:rsid w:val="002953B1"/>
    <w:rsid w:val="00295EEC"/>
    <w:rsid w:val="002972C2"/>
    <w:rsid w:val="002A0FA9"/>
    <w:rsid w:val="002A2C35"/>
    <w:rsid w:val="002A39B3"/>
    <w:rsid w:val="002A4D4F"/>
    <w:rsid w:val="002A78F8"/>
    <w:rsid w:val="002B0C57"/>
    <w:rsid w:val="002B0FD4"/>
    <w:rsid w:val="002B2418"/>
    <w:rsid w:val="002B2B89"/>
    <w:rsid w:val="002B476E"/>
    <w:rsid w:val="002B549C"/>
    <w:rsid w:val="002B6F1F"/>
    <w:rsid w:val="002B70A1"/>
    <w:rsid w:val="002B7D1F"/>
    <w:rsid w:val="002C0326"/>
    <w:rsid w:val="002C0EDE"/>
    <w:rsid w:val="002C16D4"/>
    <w:rsid w:val="002C1E71"/>
    <w:rsid w:val="002C2C1C"/>
    <w:rsid w:val="002C2CA2"/>
    <w:rsid w:val="002C3307"/>
    <w:rsid w:val="002C43A1"/>
    <w:rsid w:val="002C4741"/>
    <w:rsid w:val="002C51F4"/>
    <w:rsid w:val="002D2338"/>
    <w:rsid w:val="002D308C"/>
    <w:rsid w:val="002D4A05"/>
    <w:rsid w:val="002D4A93"/>
    <w:rsid w:val="002E0819"/>
    <w:rsid w:val="002E0A3D"/>
    <w:rsid w:val="002E2C03"/>
    <w:rsid w:val="002E2D49"/>
    <w:rsid w:val="002E3164"/>
    <w:rsid w:val="002E652E"/>
    <w:rsid w:val="002E680A"/>
    <w:rsid w:val="002E76C8"/>
    <w:rsid w:val="002F078D"/>
    <w:rsid w:val="002F1611"/>
    <w:rsid w:val="002F1B48"/>
    <w:rsid w:val="002F2263"/>
    <w:rsid w:val="002F2719"/>
    <w:rsid w:val="002F2EE7"/>
    <w:rsid w:val="002F42DA"/>
    <w:rsid w:val="002F4D19"/>
    <w:rsid w:val="002F5026"/>
    <w:rsid w:val="002F5DE9"/>
    <w:rsid w:val="002F5F6B"/>
    <w:rsid w:val="002F6732"/>
    <w:rsid w:val="002F678D"/>
    <w:rsid w:val="002F7022"/>
    <w:rsid w:val="002F7A1D"/>
    <w:rsid w:val="002F7CD9"/>
    <w:rsid w:val="00300058"/>
    <w:rsid w:val="00300C4A"/>
    <w:rsid w:val="00300FD0"/>
    <w:rsid w:val="0030168A"/>
    <w:rsid w:val="00302273"/>
    <w:rsid w:val="00305F40"/>
    <w:rsid w:val="00306D53"/>
    <w:rsid w:val="00307171"/>
    <w:rsid w:val="003076E0"/>
    <w:rsid w:val="00307F63"/>
    <w:rsid w:val="00311004"/>
    <w:rsid w:val="003113E4"/>
    <w:rsid w:val="00311EE9"/>
    <w:rsid w:val="00313054"/>
    <w:rsid w:val="00313A9D"/>
    <w:rsid w:val="0031474D"/>
    <w:rsid w:val="003153BF"/>
    <w:rsid w:val="0031643F"/>
    <w:rsid w:val="00316662"/>
    <w:rsid w:val="00316B71"/>
    <w:rsid w:val="00316F0D"/>
    <w:rsid w:val="00320447"/>
    <w:rsid w:val="00320A14"/>
    <w:rsid w:val="003218A5"/>
    <w:rsid w:val="00321C30"/>
    <w:rsid w:val="00323D72"/>
    <w:rsid w:val="00324583"/>
    <w:rsid w:val="00325C8C"/>
    <w:rsid w:val="00325F8A"/>
    <w:rsid w:val="0032757A"/>
    <w:rsid w:val="00331ACC"/>
    <w:rsid w:val="00331F81"/>
    <w:rsid w:val="0033517D"/>
    <w:rsid w:val="003356EE"/>
    <w:rsid w:val="00335DB4"/>
    <w:rsid w:val="0033626A"/>
    <w:rsid w:val="00336EB0"/>
    <w:rsid w:val="00337FDF"/>
    <w:rsid w:val="00340558"/>
    <w:rsid w:val="003408F7"/>
    <w:rsid w:val="00340AA1"/>
    <w:rsid w:val="00342B43"/>
    <w:rsid w:val="00342E5A"/>
    <w:rsid w:val="0034374B"/>
    <w:rsid w:val="003444B5"/>
    <w:rsid w:val="00344500"/>
    <w:rsid w:val="00344AE5"/>
    <w:rsid w:val="0034555F"/>
    <w:rsid w:val="003457F1"/>
    <w:rsid w:val="003459D8"/>
    <w:rsid w:val="00346116"/>
    <w:rsid w:val="003464B8"/>
    <w:rsid w:val="00346815"/>
    <w:rsid w:val="00347361"/>
    <w:rsid w:val="00351FE7"/>
    <w:rsid w:val="00352174"/>
    <w:rsid w:val="003539F6"/>
    <w:rsid w:val="00354BCA"/>
    <w:rsid w:val="0035522D"/>
    <w:rsid w:val="00355570"/>
    <w:rsid w:val="003574A0"/>
    <w:rsid w:val="00357F9D"/>
    <w:rsid w:val="0036020E"/>
    <w:rsid w:val="00362A5D"/>
    <w:rsid w:val="00362FB9"/>
    <w:rsid w:val="003641E5"/>
    <w:rsid w:val="00364BA1"/>
    <w:rsid w:val="00364EA4"/>
    <w:rsid w:val="0037170C"/>
    <w:rsid w:val="003733F2"/>
    <w:rsid w:val="003749BD"/>
    <w:rsid w:val="00375A6F"/>
    <w:rsid w:val="003761D5"/>
    <w:rsid w:val="0038033E"/>
    <w:rsid w:val="003807CF"/>
    <w:rsid w:val="003808A0"/>
    <w:rsid w:val="003813B6"/>
    <w:rsid w:val="003819B0"/>
    <w:rsid w:val="003824F7"/>
    <w:rsid w:val="00384BE6"/>
    <w:rsid w:val="00386C37"/>
    <w:rsid w:val="00386FA1"/>
    <w:rsid w:val="003872B2"/>
    <w:rsid w:val="00390B43"/>
    <w:rsid w:val="003928D6"/>
    <w:rsid w:val="003931CD"/>
    <w:rsid w:val="00394132"/>
    <w:rsid w:val="003955CB"/>
    <w:rsid w:val="00397EA1"/>
    <w:rsid w:val="003A0ACB"/>
    <w:rsid w:val="003A0EC0"/>
    <w:rsid w:val="003A1AFE"/>
    <w:rsid w:val="003A211A"/>
    <w:rsid w:val="003A4407"/>
    <w:rsid w:val="003A4C8B"/>
    <w:rsid w:val="003A52C6"/>
    <w:rsid w:val="003A556E"/>
    <w:rsid w:val="003A581B"/>
    <w:rsid w:val="003A61AD"/>
    <w:rsid w:val="003A6246"/>
    <w:rsid w:val="003A67EA"/>
    <w:rsid w:val="003A79CF"/>
    <w:rsid w:val="003B0A9B"/>
    <w:rsid w:val="003B10A4"/>
    <w:rsid w:val="003B20F3"/>
    <w:rsid w:val="003B2243"/>
    <w:rsid w:val="003B26BB"/>
    <w:rsid w:val="003B2917"/>
    <w:rsid w:val="003B3320"/>
    <w:rsid w:val="003B377B"/>
    <w:rsid w:val="003B38AF"/>
    <w:rsid w:val="003B38D9"/>
    <w:rsid w:val="003B5291"/>
    <w:rsid w:val="003B707C"/>
    <w:rsid w:val="003C08D8"/>
    <w:rsid w:val="003C2717"/>
    <w:rsid w:val="003C318C"/>
    <w:rsid w:val="003C37A7"/>
    <w:rsid w:val="003C4C65"/>
    <w:rsid w:val="003C7646"/>
    <w:rsid w:val="003D09EC"/>
    <w:rsid w:val="003D136C"/>
    <w:rsid w:val="003D16AB"/>
    <w:rsid w:val="003D2D74"/>
    <w:rsid w:val="003D474D"/>
    <w:rsid w:val="003D7013"/>
    <w:rsid w:val="003E2293"/>
    <w:rsid w:val="003E39D9"/>
    <w:rsid w:val="003E448E"/>
    <w:rsid w:val="003E44C1"/>
    <w:rsid w:val="003E66A3"/>
    <w:rsid w:val="003F0A5D"/>
    <w:rsid w:val="003F146D"/>
    <w:rsid w:val="003F1820"/>
    <w:rsid w:val="003F29DB"/>
    <w:rsid w:val="003F3361"/>
    <w:rsid w:val="003F38A1"/>
    <w:rsid w:val="003F624B"/>
    <w:rsid w:val="003F6A6D"/>
    <w:rsid w:val="003F6E47"/>
    <w:rsid w:val="0040440C"/>
    <w:rsid w:val="004047F5"/>
    <w:rsid w:val="00404C9A"/>
    <w:rsid w:val="00406415"/>
    <w:rsid w:val="004070E6"/>
    <w:rsid w:val="00407971"/>
    <w:rsid w:val="00407F74"/>
    <w:rsid w:val="00412CEC"/>
    <w:rsid w:val="004134FA"/>
    <w:rsid w:val="00413A14"/>
    <w:rsid w:val="0042100B"/>
    <w:rsid w:val="00421C32"/>
    <w:rsid w:val="00423B85"/>
    <w:rsid w:val="004245C6"/>
    <w:rsid w:val="00425D63"/>
    <w:rsid w:val="004262DB"/>
    <w:rsid w:val="0042684C"/>
    <w:rsid w:val="0042724D"/>
    <w:rsid w:val="00430366"/>
    <w:rsid w:val="00430367"/>
    <w:rsid w:val="004324EA"/>
    <w:rsid w:val="0043350A"/>
    <w:rsid w:val="00433645"/>
    <w:rsid w:val="00433814"/>
    <w:rsid w:val="00435632"/>
    <w:rsid w:val="0043593F"/>
    <w:rsid w:val="004370E7"/>
    <w:rsid w:val="00442248"/>
    <w:rsid w:val="0044497A"/>
    <w:rsid w:val="004459E1"/>
    <w:rsid w:val="00447259"/>
    <w:rsid w:val="0044755B"/>
    <w:rsid w:val="00451210"/>
    <w:rsid w:val="00451880"/>
    <w:rsid w:val="0045258B"/>
    <w:rsid w:val="00452CD2"/>
    <w:rsid w:val="0045505A"/>
    <w:rsid w:val="004551B3"/>
    <w:rsid w:val="00455EC6"/>
    <w:rsid w:val="0045659A"/>
    <w:rsid w:val="004604EF"/>
    <w:rsid w:val="00461967"/>
    <w:rsid w:val="004633C9"/>
    <w:rsid w:val="0046437D"/>
    <w:rsid w:val="0046450A"/>
    <w:rsid w:val="00464A0B"/>
    <w:rsid w:val="00466925"/>
    <w:rsid w:val="00467AC5"/>
    <w:rsid w:val="00467DB9"/>
    <w:rsid w:val="00467EDC"/>
    <w:rsid w:val="00470282"/>
    <w:rsid w:val="004720D6"/>
    <w:rsid w:val="00473A4E"/>
    <w:rsid w:val="00474C0F"/>
    <w:rsid w:val="004753CB"/>
    <w:rsid w:val="0047590F"/>
    <w:rsid w:val="004766AB"/>
    <w:rsid w:val="00476C53"/>
    <w:rsid w:val="00476F84"/>
    <w:rsid w:val="0047779F"/>
    <w:rsid w:val="00481FC4"/>
    <w:rsid w:val="004828A4"/>
    <w:rsid w:val="004828EE"/>
    <w:rsid w:val="004841AE"/>
    <w:rsid w:val="004849D3"/>
    <w:rsid w:val="00484D45"/>
    <w:rsid w:val="00484FEF"/>
    <w:rsid w:val="00485816"/>
    <w:rsid w:val="004863BA"/>
    <w:rsid w:val="004866BE"/>
    <w:rsid w:val="00486C00"/>
    <w:rsid w:val="00486E72"/>
    <w:rsid w:val="00487D28"/>
    <w:rsid w:val="004928B0"/>
    <w:rsid w:val="00493C20"/>
    <w:rsid w:val="004949F6"/>
    <w:rsid w:val="004957DF"/>
    <w:rsid w:val="004A09CC"/>
    <w:rsid w:val="004A14E7"/>
    <w:rsid w:val="004A3071"/>
    <w:rsid w:val="004A5402"/>
    <w:rsid w:val="004A5D76"/>
    <w:rsid w:val="004A64B7"/>
    <w:rsid w:val="004A6FB0"/>
    <w:rsid w:val="004B1222"/>
    <w:rsid w:val="004B3B28"/>
    <w:rsid w:val="004B4C9C"/>
    <w:rsid w:val="004B5172"/>
    <w:rsid w:val="004B55D5"/>
    <w:rsid w:val="004B5F7D"/>
    <w:rsid w:val="004B7D32"/>
    <w:rsid w:val="004C052E"/>
    <w:rsid w:val="004C0D5B"/>
    <w:rsid w:val="004C1F3E"/>
    <w:rsid w:val="004C2D7E"/>
    <w:rsid w:val="004C3706"/>
    <w:rsid w:val="004C3857"/>
    <w:rsid w:val="004C38E9"/>
    <w:rsid w:val="004C5D1F"/>
    <w:rsid w:val="004D0614"/>
    <w:rsid w:val="004D1F26"/>
    <w:rsid w:val="004D2233"/>
    <w:rsid w:val="004D252A"/>
    <w:rsid w:val="004D2C4C"/>
    <w:rsid w:val="004D4457"/>
    <w:rsid w:val="004D4795"/>
    <w:rsid w:val="004D5DCA"/>
    <w:rsid w:val="004D5E8A"/>
    <w:rsid w:val="004D6DBB"/>
    <w:rsid w:val="004D73F2"/>
    <w:rsid w:val="004D766F"/>
    <w:rsid w:val="004D7B7A"/>
    <w:rsid w:val="004E2698"/>
    <w:rsid w:val="004F1CDC"/>
    <w:rsid w:val="004F1F9A"/>
    <w:rsid w:val="004F4974"/>
    <w:rsid w:val="004F6110"/>
    <w:rsid w:val="004F6E77"/>
    <w:rsid w:val="005022C3"/>
    <w:rsid w:val="00502F8E"/>
    <w:rsid w:val="00503579"/>
    <w:rsid w:val="0050513C"/>
    <w:rsid w:val="005051BA"/>
    <w:rsid w:val="00505774"/>
    <w:rsid w:val="00505F30"/>
    <w:rsid w:val="00506C54"/>
    <w:rsid w:val="00507069"/>
    <w:rsid w:val="00507BB3"/>
    <w:rsid w:val="00507DA9"/>
    <w:rsid w:val="00507E6F"/>
    <w:rsid w:val="00514F45"/>
    <w:rsid w:val="005164FC"/>
    <w:rsid w:val="00520876"/>
    <w:rsid w:val="005212E2"/>
    <w:rsid w:val="00521C96"/>
    <w:rsid w:val="005252CF"/>
    <w:rsid w:val="005265A0"/>
    <w:rsid w:val="00532653"/>
    <w:rsid w:val="00532ED9"/>
    <w:rsid w:val="00532F30"/>
    <w:rsid w:val="005331B4"/>
    <w:rsid w:val="005338B4"/>
    <w:rsid w:val="00534FAB"/>
    <w:rsid w:val="005359B3"/>
    <w:rsid w:val="0053794B"/>
    <w:rsid w:val="0054029D"/>
    <w:rsid w:val="005402C0"/>
    <w:rsid w:val="00540FE0"/>
    <w:rsid w:val="005412C9"/>
    <w:rsid w:val="00541D9F"/>
    <w:rsid w:val="00541F63"/>
    <w:rsid w:val="00542182"/>
    <w:rsid w:val="00543642"/>
    <w:rsid w:val="005453D3"/>
    <w:rsid w:val="00546A1D"/>
    <w:rsid w:val="00550387"/>
    <w:rsid w:val="005507A7"/>
    <w:rsid w:val="005508CD"/>
    <w:rsid w:val="00550C0B"/>
    <w:rsid w:val="00551E48"/>
    <w:rsid w:val="00551F0B"/>
    <w:rsid w:val="0055201F"/>
    <w:rsid w:val="00555C4E"/>
    <w:rsid w:val="00557987"/>
    <w:rsid w:val="00562C9F"/>
    <w:rsid w:val="00564017"/>
    <w:rsid w:val="00564920"/>
    <w:rsid w:val="00564E91"/>
    <w:rsid w:val="005655FC"/>
    <w:rsid w:val="0056646D"/>
    <w:rsid w:val="00566510"/>
    <w:rsid w:val="0056668F"/>
    <w:rsid w:val="00567074"/>
    <w:rsid w:val="005701B9"/>
    <w:rsid w:val="005702CB"/>
    <w:rsid w:val="00571E07"/>
    <w:rsid w:val="00572509"/>
    <w:rsid w:val="0057354C"/>
    <w:rsid w:val="00577A90"/>
    <w:rsid w:val="00580028"/>
    <w:rsid w:val="00580578"/>
    <w:rsid w:val="00580899"/>
    <w:rsid w:val="005844FC"/>
    <w:rsid w:val="0058509C"/>
    <w:rsid w:val="00585BB3"/>
    <w:rsid w:val="00592E61"/>
    <w:rsid w:val="0059339C"/>
    <w:rsid w:val="005947C8"/>
    <w:rsid w:val="00594EA3"/>
    <w:rsid w:val="00595437"/>
    <w:rsid w:val="00595998"/>
    <w:rsid w:val="00597593"/>
    <w:rsid w:val="005A0C44"/>
    <w:rsid w:val="005A1069"/>
    <w:rsid w:val="005A34F4"/>
    <w:rsid w:val="005A3512"/>
    <w:rsid w:val="005A36AF"/>
    <w:rsid w:val="005A4119"/>
    <w:rsid w:val="005A45EF"/>
    <w:rsid w:val="005A4B29"/>
    <w:rsid w:val="005A5C21"/>
    <w:rsid w:val="005A6AAA"/>
    <w:rsid w:val="005B0452"/>
    <w:rsid w:val="005B0B2B"/>
    <w:rsid w:val="005B0DB9"/>
    <w:rsid w:val="005B168E"/>
    <w:rsid w:val="005B18D2"/>
    <w:rsid w:val="005B1F68"/>
    <w:rsid w:val="005B2493"/>
    <w:rsid w:val="005B335D"/>
    <w:rsid w:val="005B44B8"/>
    <w:rsid w:val="005B620C"/>
    <w:rsid w:val="005B66BA"/>
    <w:rsid w:val="005B71A3"/>
    <w:rsid w:val="005C011C"/>
    <w:rsid w:val="005C1739"/>
    <w:rsid w:val="005C1E98"/>
    <w:rsid w:val="005C23E6"/>
    <w:rsid w:val="005C272C"/>
    <w:rsid w:val="005C2933"/>
    <w:rsid w:val="005C3EEA"/>
    <w:rsid w:val="005C42BA"/>
    <w:rsid w:val="005C4396"/>
    <w:rsid w:val="005C53BC"/>
    <w:rsid w:val="005C5BF2"/>
    <w:rsid w:val="005C612A"/>
    <w:rsid w:val="005C75C1"/>
    <w:rsid w:val="005D032F"/>
    <w:rsid w:val="005D0396"/>
    <w:rsid w:val="005D0854"/>
    <w:rsid w:val="005D097E"/>
    <w:rsid w:val="005D147A"/>
    <w:rsid w:val="005D23FF"/>
    <w:rsid w:val="005D4F94"/>
    <w:rsid w:val="005D642D"/>
    <w:rsid w:val="005D647B"/>
    <w:rsid w:val="005D79D9"/>
    <w:rsid w:val="005E007B"/>
    <w:rsid w:val="005E0240"/>
    <w:rsid w:val="005E0E2C"/>
    <w:rsid w:val="005E1979"/>
    <w:rsid w:val="005E201A"/>
    <w:rsid w:val="005E3B52"/>
    <w:rsid w:val="005E4078"/>
    <w:rsid w:val="005E5480"/>
    <w:rsid w:val="005E5BD6"/>
    <w:rsid w:val="005E6A2F"/>
    <w:rsid w:val="005E72BF"/>
    <w:rsid w:val="005F073A"/>
    <w:rsid w:val="005F1283"/>
    <w:rsid w:val="005F1BE3"/>
    <w:rsid w:val="005F37B1"/>
    <w:rsid w:val="005F545F"/>
    <w:rsid w:val="005F5F99"/>
    <w:rsid w:val="005F67F4"/>
    <w:rsid w:val="005F6FFA"/>
    <w:rsid w:val="005F7188"/>
    <w:rsid w:val="005F7ECF"/>
    <w:rsid w:val="00600E20"/>
    <w:rsid w:val="00601518"/>
    <w:rsid w:val="00601591"/>
    <w:rsid w:val="00602B5A"/>
    <w:rsid w:val="00603601"/>
    <w:rsid w:val="0060745D"/>
    <w:rsid w:val="0060785E"/>
    <w:rsid w:val="00607D33"/>
    <w:rsid w:val="00610DE1"/>
    <w:rsid w:val="00614B98"/>
    <w:rsid w:val="00616675"/>
    <w:rsid w:val="00616909"/>
    <w:rsid w:val="00617ABA"/>
    <w:rsid w:val="00621E92"/>
    <w:rsid w:val="00623EC6"/>
    <w:rsid w:val="00623FE3"/>
    <w:rsid w:val="00625344"/>
    <w:rsid w:val="00625A06"/>
    <w:rsid w:val="00625B87"/>
    <w:rsid w:val="00626277"/>
    <w:rsid w:val="00631099"/>
    <w:rsid w:val="00633A8A"/>
    <w:rsid w:val="00634AAE"/>
    <w:rsid w:val="00635375"/>
    <w:rsid w:val="006368B7"/>
    <w:rsid w:val="00637142"/>
    <w:rsid w:val="00637511"/>
    <w:rsid w:val="00637B45"/>
    <w:rsid w:val="0064014D"/>
    <w:rsid w:val="00643072"/>
    <w:rsid w:val="0064421E"/>
    <w:rsid w:val="00644D2F"/>
    <w:rsid w:val="00645919"/>
    <w:rsid w:val="00646377"/>
    <w:rsid w:val="00646961"/>
    <w:rsid w:val="00647EB7"/>
    <w:rsid w:val="00652608"/>
    <w:rsid w:val="00652E01"/>
    <w:rsid w:val="00653ED8"/>
    <w:rsid w:val="00654993"/>
    <w:rsid w:val="00654D1C"/>
    <w:rsid w:val="00655053"/>
    <w:rsid w:val="006562A9"/>
    <w:rsid w:val="00656697"/>
    <w:rsid w:val="00661C4F"/>
    <w:rsid w:val="00664A4E"/>
    <w:rsid w:val="00666C8D"/>
    <w:rsid w:val="0067061D"/>
    <w:rsid w:val="00670861"/>
    <w:rsid w:val="0067179F"/>
    <w:rsid w:val="00674BA3"/>
    <w:rsid w:val="006755F5"/>
    <w:rsid w:val="00676E5D"/>
    <w:rsid w:val="00677DCB"/>
    <w:rsid w:val="006800D6"/>
    <w:rsid w:val="00683AB5"/>
    <w:rsid w:val="00683C36"/>
    <w:rsid w:val="006844F4"/>
    <w:rsid w:val="00684B98"/>
    <w:rsid w:val="00685615"/>
    <w:rsid w:val="00687103"/>
    <w:rsid w:val="0068724B"/>
    <w:rsid w:val="00687D09"/>
    <w:rsid w:val="0069119B"/>
    <w:rsid w:val="00691558"/>
    <w:rsid w:val="00691F42"/>
    <w:rsid w:val="0069388B"/>
    <w:rsid w:val="006949BF"/>
    <w:rsid w:val="006953F5"/>
    <w:rsid w:val="00696826"/>
    <w:rsid w:val="006977FB"/>
    <w:rsid w:val="006A05AE"/>
    <w:rsid w:val="006A05FE"/>
    <w:rsid w:val="006A255C"/>
    <w:rsid w:val="006A27BB"/>
    <w:rsid w:val="006A2D84"/>
    <w:rsid w:val="006A34F2"/>
    <w:rsid w:val="006A519E"/>
    <w:rsid w:val="006A51DA"/>
    <w:rsid w:val="006A58EC"/>
    <w:rsid w:val="006A6C5C"/>
    <w:rsid w:val="006A6DEA"/>
    <w:rsid w:val="006A6EC0"/>
    <w:rsid w:val="006A7616"/>
    <w:rsid w:val="006A77EE"/>
    <w:rsid w:val="006A7A01"/>
    <w:rsid w:val="006B267F"/>
    <w:rsid w:val="006B274C"/>
    <w:rsid w:val="006B278A"/>
    <w:rsid w:val="006B29AA"/>
    <w:rsid w:val="006B39AB"/>
    <w:rsid w:val="006B4ACF"/>
    <w:rsid w:val="006B4CD2"/>
    <w:rsid w:val="006B5359"/>
    <w:rsid w:val="006B6B96"/>
    <w:rsid w:val="006B6F3D"/>
    <w:rsid w:val="006C0F9B"/>
    <w:rsid w:val="006C253A"/>
    <w:rsid w:val="006C2B6A"/>
    <w:rsid w:val="006C39FF"/>
    <w:rsid w:val="006C3B1E"/>
    <w:rsid w:val="006C7A38"/>
    <w:rsid w:val="006D0CE2"/>
    <w:rsid w:val="006D33D5"/>
    <w:rsid w:val="006D4018"/>
    <w:rsid w:val="006D4D7B"/>
    <w:rsid w:val="006D6169"/>
    <w:rsid w:val="006D6811"/>
    <w:rsid w:val="006D6DF3"/>
    <w:rsid w:val="006D7DF5"/>
    <w:rsid w:val="006E04DF"/>
    <w:rsid w:val="006E19D0"/>
    <w:rsid w:val="006E2BF7"/>
    <w:rsid w:val="006E44D1"/>
    <w:rsid w:val="006E4F84"/>
    <w:rsid w:val="006E518F"/>
    <w:rsid w:val="006E595C"/>
    <w:rsid w:val="006E632C"/>
    <w:rsid w:val="006E681B"/>
    <w:rsid w:val="006F260D"/>
    <w:rsid w:val="006F2B60"/>
    <w:rsid w:val="006F33E2"/>
    <w:rsid w:val="006F5221"/>
    <w:rsid w:val="006F635C"/>
    <w:rsid w:val="006F7152"/>
    <w:rsid w:val="006F71AD"/>
    <w:rsid w:val="00700F79"/>
    <w:rsid w:val="00702D1D"/>
    <w:rsid w:val="0070599E"/>
    <w:rsid w:val="00705D41"/>
    <w:rsid w:val="007065DB"/>
    <w:rsid w:val="0070750A"/>
    <w:rsid w:val="0070769A"/>
    <w:rsid w:val="00711812"/>
    <w:rsid w:val="0071243E"/>
    <w:rsid w:val="0071256F"/>
    <w:rsid w:val="00713CE7"/>
    <w:rsid w:val="00714487"/>
    <w:rsid w:val="00714C10"/>
    <w:rsid w:val="00714DC5"/>
    <w:rsid w:val="00715445"/>
    <w:rsid w:val="007159B5"/>
    <w:rsid w:val="00715BE1"/>
    <w:rsid w:val="0071647F"/>
    <w:rsid w:val="0071747E"/>
    <w:rsid w:val="007203A0"/>
    <w:rsid w:val="00720EAA"/>
    <w:rsid w:val="00721AC2"/>
    <w:rsid w:val="007222B8"/>
    <w:rsid w:val="0072438C"/>
    <w:rsid w:val="00724F0A"/>
    <w:rsid w:val="00725980"/>
    <w:rsid w:val="00726A32"/>
    <w:rsid w:val="0072777D"/>
    <w:rsid w:val="00730980"/>
    <w:rsid w:val="007323A1"/>
    <w:rsid w:val="007326D1"/>
    <w:rsid w:val="00733597"/>
    <w:rsid w:val="00734440"/>
    <w:rsid w:val="00734566"/>
    <w:rsid w:val="00734EAC"/>
    <w:rsid w:val="007353AE"/>
    <w:rsid w:val="00735440"/>
    <w:rsid w:val="0073596A"/>
    <w:rsid w:val="00741E75"/>
    <w:rsid w:val="0074276B"/>
    <w:rsid w:val="00742E19"/>
    <w:rsid w:val="007433AB"/>
    <w:rsid w:val="00744FF2"/>
    <w:rsid w:val="00745391"/>
    <w:rsid w:val="00745CF2"/>
    <w:rsid w:val="00746C99"/>
    <w:rsid w:val="007471E4"/>
    <w:rsid w:val="0075037B"/>
    <w:rsid w:val="00750A99"/>
    <w:rsid w:val="00752BBF"/>
    <w:rsid w:val="00753960"/>
    <w:rsid w:val="00754016"/>
    <w:rsid w:val="00754303"/>
    <w:rsid w:val="00754AD6"/>
    <w:rsid w:val="00754ECC"/>
    <w:rsid w:val="00761F06"/>
    <w:rsid w:val="00762363"/>
    <w:rsid w:val="00762B9A"/>
    <w:rsid w:val="0076355D"/>
    <w:rsid w:val="00767FC6"/>
    <w:rsid w:val="00771277"/>
    <w:rsid w:val="00772ACA"/>
    <w:rsid w:val="007747CE"/>
    <w:rsid w:val="00774AC1"/>
    <w:rsid w:val="007772D1"/>
    <w:rsid w:val="0078222A"/>
    <w:rsid w:val="00782B19"/>
    <w:rsid w:val="00782B34"/>
    <w:rsid w:val="00784F28"/>
    <w:rsid w:val="00786154"/>
    <w:rsid w:val="00786A1E"/>
    <w:rsid w:val="00786B9D"/>
    <w:rsid w:val="00786C1F"/>
    <w:rsid w:val="007870EE"/>
    <w:rsid w:val="0078789E"/>
    <w:rsid w:val="00790E58"/>
    <w:rsid w:val="00792FFA"/>
    <w:rsid w:val="007935F9"/>
    <w:rsid w:val="007938FA"/>
    <w:rsid w:val="007944A3"/>
    <w:rsid w:val="00794E3C"/>
    <w:rsid w:val="00795620"/>
    <w:rsid w:val="007A048C"/>
    <w:rsid w:val="007A1AE7"/>
    <w:rsid w:val="007A4616"/>
    <w:rsid w:val="007A4819"/>
    <w:rsid w:val="007A4944"/>
    <w:rsid w:val="007A4A76"/>
    <w:rsid w:val="007A58B5"/>
    <w:rsid w:val="007A5B17"/>
    <w:rsid w:val="007A5CD0"/>
    <w:rsid w:val="007A62B1"/>
    <w:rsid w:val="007A6888"/>
    <w:rsid w:val="007B1146"/>
    <w:rsid w:val="007B12F3"/>
    <w:rsid w:val="007B33EE"/>
    <w:rsid w:val="007B5221"/>
    <w:rsid w:val="007B5472"/>
    <w:rsid w:val="007C0E0C"/>
    <w:rsid w:val="007C1B89"/>
    <w:rsid w:val="007C2A9D"/>
    <w:rsid w:val="007C5D26"/>
    <w:rsid w:val="007C5EE2"/>
    <w:rsid w:val="007C60D1"/>
    <w:rsid w:val="007C6EE1"/>
    <w:rsid w:val="007C79FC"/>
    <w:rsid w:val="007D0E3A"/>
    <w:rsid w:val="007D15B4"/>
    <w:rsid w:val="007D187E"/>
    <w:rsid w:val="007D21EF"/>
    <w:rsid w:val="007D4001"/>
    <w:rsid w:val="007D4C72"/>
    <w:rsid w:val="007D5ADE"/>
    <w:rsid w:val="007D63CB"/>
    <w:rsid w:val="007E0E91"/>
    <w:rsid w:val="007E1759"/>
    <w:rsid w:val="007E1A6F"/>
    <w:rsid w:val="007E1AB4"/>
    <w:rsid w:val="007E22E5"/>
    <w:rsid w:val="007E23BD"/>
    <w:rsid w:val="007E41ED"/>
    <w:rsid w:val="007E58D2"/>
    <w:rsid w:val="007E7B3B"/>
    <w:rsid w:val="007F1150"/>
    <w:rsid w:val="007F1A05"/>
    <w:rsid w:val="007F1AE0"/>
    <w:rsid w:val="007F1BE6"/>
    <w:rsid w:val="007F439B"/>
    <w:rsid w:val="007F47F2"/>
    <w:rsid w:val="007F528C"/>
    <w:rsid w:val="007F63BA"/>
    <w:rsid w:val="007F66D3"/>
    <w:rsid w:val="008007AE"/>
    <w:rsid w:val="008011BC"/>
    <w:rsid w:val="00801905"/>
    <w:rsid w:val="00801DB3"/>
    <w:rsid w:val="008079C1"/>
    <w:rsid w:val="008106B2"/>
    <w:rsid w:val="00810BBA"/>
    <w:rsid w:val="00811324"/>
    <w:rsid w:val="00812139"/>
    <w:rsid w:val="0081224E"/>
    <w:rsid w:val="008143CB"/>
    <w:rsid w:val="00815A78"/>
    <w:rsid w:val="00822067"/>
    <w:rsid w:val="008227CE"/>
    <w:rsid w:val="00825B18"/>
    <w:rsid w:val="00826360"/>
    <w:rsid w:val="00827A7B"/>
    <w:rsid w:val="00827C3B"/>
    <w:rsid w:val="00830217"/>
    <w:rsid w:val="00831AD4"/>
    <w:rsid w:val="00832D7E"/>
    <w:rsid w:val="00832FCF"/>
    <w:rsid w:val="0083316E"/>
    <w:rsid w:val="00833380"/>
    <w:rsid w:val="008348FC"/>
    <w:rsid w:val="00835FB0"/>
    <w:rsid w:val="00836C8B"/>
    <w:rsid w:val="008375B1"/>
    <w:rsid w:val="00840C2F"/>
    <w:rsid w:val="008410BB"/>
    <w:rsid w:val="00843083"/>
    <w:rsid w:val="0084339B"/>
    <w:rsid w:val="00843605"/>
    <w:rsid w:val="00843B18"/>
    <w:rsid w:val="008450BA"/>
    <w:rsid w:val="0084588B"/>
    <w:rsid w:val="00847BC7"/>
    <w:rsid w:val="00852173"/>
    <w:rsid w:val="0085237B"/>
    <w:rsid w:val="0085315B"/>
    <w:rsid w:val="00855C25"/>
    <w:rsid w:val="008563E8"/>
    <w:rsid w:val="00857E2A"/>
    <w:rsid w:val="008620BF"/>
    <w:rsid w:val="008621A9"/>
    <w:rsid w:val="00863B54"/>
    <w:rsid w:val="00863D5B"/>
    <w:rsid w:val="00864636"/>
    <w:rsid w:val="00864697"/>
    <w:rsid w:val="00865E42"/>
    <w:rsid w:val="00865F30"/>
    <w:rsid w:val="008719FB"/>
    <w:rsid w:val="00871AD1"/>
    <w:rsid w:val="00871B83"/>
    <w:rsid w:val="0087236F"/>
    <w:rsid w:val="00877556"/>
    <w:rsid w:val="00877F8D"/>
    <w:rsid w:val="00880A71"/>
    <w:rsid w:val="00880A8E"/>
    <w:rsid w:val="00881057"/>
    <w:rsid w:val="00884EA5"/>
    <w:rsid w:val="008851D2"/>
    <w:rsid w:val="00886074"/>
    <w:rsid w:val="00886CD0"/>
    <w:rsid w:val="008905C2"/>
    <w:rsid w:val="00891DED"/>
    <w:rsid w:val="00891E91"/>
    <w:rsid w:val="00892DC0"/>
    <w:rsid w:val="00896DC2"/>
    <w:rsid w:val="00897FAB"/>
    <w:rsid w:val="008A01C7"/>
    <w:rsid w:val="008A128F"/>
    <w:rsid w:val="008A1552"/>
    <w:rsid w:val="008A21F5"/>
    <w:rsid w:val="008A254F"/>
    <w:rsid w:val="008A2C88"/>
    <w:rsid w:val="008A34EB"/>
    <w:rsid w:val="008A37A7"/>
    <w:rsid w:val="008A3D60"/>
    <w:rsid w:val="008A40C5"/>
    <w:rsid w:val="008A4B68"/>
    <w:rsid w:val="008B0206"/>
    <w:rsid w:val="008B041D"/>
    <w:rsid w:val="008B0B60"/>
    <w:rsid w:val="008B1C22"/>
    <w:rsid w:val="008B1F38"/>
    <w:rsid w:val="008B502C"/>
    <w:rsid w:val="008B5451"/>
    <w:rsid w:val="008B5808"/>
    <w:rsid w:val="008B5AFE"/>
    <w:rsid w:val="008B5E89"/>
    <w:rsid w:val="008C2076"/>
    <w:rsid w:val="008C2602"/>
    <w:rsid w:val="008C2B53"/>
    <w:rsid w:val="008C3509"/>
    <w:rsid w:val="008C4744"/>
    <w:rsid w:val="008C4D7B"/>
    <w:rsid w:val="008C57F1"/>
    <w:rsid w:val="008C5E3B"/>
    <w:rsid w:val="008C6FD5"/>
    <w:rsid w:val="008C775A"/>
    <w:rsid w:val="008D20FF"/>
    <w:rsid w:val="008D22BD"/>
    <w:rsid w:val="008D27CA"/>
    <w:rsid w:val="008D2876"/>
    <w:rsid w:val="008E2684"/>
    <w:rsid w:val="008E3F96"/>
    <w:rsid w:val="008E4E64"/>
    <w:rsid w:val="008E7916"/>
    <w:rsid w:val="008F1D3A"/>
    <w:rsid w:val="008F31EA"/>
    <w:rsid w:val="008F33DC"/>
    <w:rsid w:val="008F34B4"/>
    <w:rsid w:val="008F37B1"/>
    <w:rsid w:val="008F4302"/>
    <w:rsid w:val="008F5B79"/>
    <w:rsid w:val="008F61A0"/>
    <w:rsid w:val="008F657E"/>
    <w:rsid w:val="008F76AE"/>
    <w:rsid w:val="0090126C"/>
    <w:rsid w:val="00902D61"/>
    <w:rsid w:val="00904BCE"/>
    <w:rsid w:val="00904E6C"/>
    <w:rsid w:val="009053BA"/>
    <w:rsid w:val="0090637D"/>
    <w:rsid w:val="009077C1"/>
    <w:rsid w:val="00907C16"/>
    <w:rsid w:val="00911032"/>
    <w:rsid w:val="00912EE0"/>
    <w:rsid w:val="00914AF6"/>
    <w:rsid w:val="00914B80"/>
    <w:rsid w:val="0091630E"/>
    <w:rsid w:val="00922B35"/>
    <w:rsid w:val="00924A1E"/>
    <w:rsid w:val="009250C6"/>
    <w:rsid w:val="00925BE8"/>
    <w:rsid w:val="009264DC"/>
    <w:rsid w:val="00926C42"/>
    <w:rsid w:val="00926D14"/>
    <w:rsid w:val="00926D6B"/>
    <w:rsid w:val="00930A9D"/>
    <w:rsid w:val="00930B5E"/>
    <w:rsid w:val="00932044"/>
    <w:rsid w:val="009326F0"/>
    <w:rsid w:val="009327BA"/>
    <w:rsid w:val="009333DA"/>
    <w:rsid w:val="0093371E"/>
    <w:rsid w:val="009338A8"/>
    <w:rsid w:val="00933F8B"/>
    <w:rsid w:val="009350F1"/>
    <w:rsid w:val="00935B3D"/>
    <w:rsid w:val="00935F73"/>
    <w:rsid w:val="009418DE"/>
    <w:rsid w:val="00941B98"/>
    <w:rsid w:val="0094237F"/>
    <w:rsid w:val="009429C2"/>
    <w:rsid w:val="00943DAD"/>
    <w:rsid w:val="009472EB"/>
    <w:rsid w:val="00952D58"/>
    <w:rsid w:val="00953139"/>
    <w:rsid w:val="009535D1"/>
    <w:rsid w:val="00953DD1"/>
    <w:rsid w:val="00956163"/>
    <w:rsid w:val="00956333"/>
    <w:rsid w:val="009566A4"/>
    <w:rsid w:val="009601ED"/>
    <w:rsid w:val="009617B2"/>
    <w:rsid w:val="009628FC"/>
    <w:rsid w:val="009660CB"/>
    <w:rsid w:val="009679A7"/>
    <w:rsid w:val="00972F76"/>
    <w:rsid w:val="0097645D"/>
    <w:rsid w:val="00976DD9"/>
    <w:rsid w:val="00983249"/>
    <w:rsid w:val="00983BB6"/>
    <w:rsid w:val="00983CD9"/>
    <w:rsid w:val="00984720"/>
    <w:rsid w:val="00984EDB"/>
    <w:rsid w:val="00984F79"/>
    <w:rsid w:val="00990E48"/>
    <w:rsid w:val="009922CF"/>
    <w:rsid w:val="00992AA4"/>
    <w:rsid w:val="00993329"/>
    <w:rsid w:val="00996966"/>
    <w:rsid w:val="009A1350"/>
    <w:rsid w:val="009A1F2A"/>
    <w:rsid w:val="009A2BDE"/>
    <w:rsid w:val="009A4332"/>
    <w:rsid w:val="009A46A5"/>
    <w:rsid w:val="009A4BCE"/>
    <w:rsid w:val="009A5A2F"/>
    <w:rsid w:val="009A6180"/>
    <w:rsid w:val="009A6A82"/>
    <w:rsid w:val="009A708C"/>
    <w:rsid w:val="009A76E9"/>
    <w:rsid w:val="009B03B1"/>
    <w:rsid w:val="009B1839"/>
    <w:rsid w:val="009B1C05"/>
    <w:rsid w:val="009B248C"/>
    <w:rsid w:val="009B431F"/>
    <w:rsid w:val="009B7AA2"/>
    <w:rsid w:val="009C0326"/>
    <w:rsid w:val="009C0B9A"/>
    <w:rsid w:val="009C1B5D"/>
    <w:rsid w:val="009C2091"/>
    <w:rsid w:val="009C221B"/>
    <w:rsid w:val="009C3334"/>
    <w:rsid w:val="009C3A99"/>
    <w:rsid w:val="009C49CB"/>
    <w:rsid w:val="009C4AFD"/>
    <w:rsid w:val="009C573B"/>
    <w:rsid w:val="009C6CDA"/>
    <w:rsid w:val="009C7663"/>
    <w:rsid w:val="009C7AAD"/>
    <w:rsid w:val="009D002C"/>
    <w:rsid w:val="009D0B96"/>
    <w:rsid w:val="009D2B2C"/>
    <w:rsid w:val="009D4C5E"/>
    <w:rsid w:val="009D4CA9"/>
    <w:rsid w:val="009D4DDE"/>
    <w:rsid w:val="009D782A"/>
    <w:rsid w:val="009E23D0"/>
    <w:rsid w:val="009E36BF"/>
    <w:rsid w:val="009E3A14"/>
    <w:rsid w:val="009E3A7B"/>
    <w:rsid w:val="009E6699"/>
    <w:rsid w:val="009E69D3"/>
    <w:rsid w:val="009E6ADC"/>
    <w:rsid w:val="009E7837"/>
    <w:rsid w:val="009E7B33"/>
    <w:rsid w:val="009F02B8"/>
    <w:rsid w:val="009F032C"/>
    <w:rsid w:val="009F1FC1"/>
    <w:rsid w:val="009F2180"/>
    <w:rsid w:val="009F6E9E"/>
    <w:rsid w:val="009F73D3"/>
    <w:rsid w:val="009F7656"/>
    <w:rsid w:val="00A02CA6"/>
    <w:rsid w:val="00A02CE2"/>
    <w:rsid w:val="00A03FB4"/>
    <w:rsid w:val="00A04695"/>
    <w:rsid w:val="00A061D2"/>
    <w:rsid w:val="00A06410"/>
    <w:rsid w:val="00A10AEA"/>
    <w:rsid w:val="00A13543"/>
    <w:rsid w:val="00A13EE6"/>
    <w:rsid w:val="00A2136F"/>
    <w:rsid w:val="00A226EC"/>
    <w:rsid w:val="00A22DE7"/>
    <w:rsid w:val="00A24271"/>
    <w:rsid w:val="00A2594C"/>
    <w:rsid w:val="00A26F37"/>
    <w:rsid w:val="00A328FC"/>
    <w:rsid w:val="00A32CF4"/>
    <w:rsid w:val="00A3362A"/>
    <w:rsid w:val="00A33FB6"/>
    <w:rsid w:val="00A341D2"/>
    <w:rsid w:val="00A34BF3"/>
    <w:rsid w:val="00A36334"/>
    <w:rsid w:val="00A3730D"/>
    <w:rsid w:val="00A37C9F"/>
    <w:rsid w:val="00A40626"/>
    <w:rsid w:val="00A419E6"/>
    <w:rsid w:val="00A42714"/>
    <w:rsid w:val="00A4311B"/>
    <w:rsid w:val="00A4567B"/>
    <w:rsid w:val="00A464B5"/>
    <w:rsid w:val="00A46BB0"/>
    <w:rsid w:val="00A47714"/>
    <w:rsid w:val="00A47929"/>
    <w:rsid w:val="00A510AE"/>
    <w:rsid w:val="00A52280"/>
    <w:rsid w:val="00A52420"/>
    <w:rsid w:val="00A53482"/>
    <w:rsid w:val="00A61585"/>
    <w:rsid w:val="00A618A2"/>
    <w:rsid w:val="00A627DF"/>
    <w:rsid w:val="00A62FE1"/>
    <w:rsid w:val="00A6361C"/>
    <w:rsid w:val="00A66FC9"/>
    <w:rsid w:val="00A6781C"/>
    <w:rsid w:val="00A706BA"/>
    <w:rsid w:val="00A71B60"/>
    <w:rsid w:val="00A727B0"/>
    <w:rsid w:val="00A741BF"/>
    <w:rsid w:val="00A74416"/>
    <w:rsid w:val="00A75984"/>
    <w:rsid w:val="00A759A6"/>
    <w:rsid w:val="00A75A35"/>
    <w:rsid w:val="00A800FF"/>
    <w:rsid w:val="00A8039C"/>
    <w:rsid w:val="00A803E0"/>
    <w:rsid w:val="00A8066D"/>
    <w:rsid w:val="00A8269A"/>
    <w:rsid w:val="00A83D99"/>
    <w:rsid w:val="00A84297"/>
    <w:rsid w:val="00A84594"/>
    <w:rsid w:val="00A84F4A"/>
    <w:rsid w:val="00A8504D"/>
    <w:rsid w:val="00A86E76"/>
    <w:rsid w:val="00A875E7"/>
    <w:rsid w:val="00A87DE5"/>
    <w:rsid w:val="00A906CF"/>
    <w:rsid w:val="00A91678"/>
    <w:rsid w:val="00A91C90"/>
    <w:rsid w:val="00A92865"/>
    <w:rsid w:val="00A92E9A"/>
    <w:rsid w:val="00A960B7"/>
    <w:rsid w:val="00A97D0C"/>
    <w:rsid w:val="00AA28C9"/>
    <w:rsid w:val="00AA4659"/>
    <w:rsid w:val="00AB04B7"/>
    <w:rsid w:val="00AB0B7E"/>
    <w:rsid w:val="00AB1E08"/>
    <w:rsid w:val="00AB316F"/>
    <w:rsid w:val="00AB32D6"/>
    <w:rsid w:val="00AB57AA"/>
    <w:rsid w:val="00AB5E2D"/>
    <w:rsid w:val="00AB6359"/>
    <w:rsid w:val="00AB67D0"/>
    <w:rsid w:val="00AB69EF"/>
    <w:rsid w:val="00AB705E"/>
    <w:rsid w:val="00AB7536"/>
    <w:rsid w:val="00AB7DCD"/>
    <w:rsid w:val="00AC130B"/>
    <w:rsid w:val="00AC1415"/>
    <w:rsid w:val="00AC25F4"/>
    <w:rsid w:val="00AC2705"/>
    <w:rsid w:val="00AC3782"/>
    <w:rsid w:val="00AC50D1"/>
    <w:rsid w:val="00AC65C8"/>
    <w:rsid w:val="00AC79CD"/>
    <w:rsid w:val="00AD21B2"/>
    <w:rsid w:val="00AD4D72"/>
    <w:rsid w:val="00AD5553"/>
    <w:rsid w:val="00AD5D4A"/>
    <w:rsid w:val="00AD651A"/>
    <w:rsid w:val="00AE09FE"/>
    <w:rsid w:val="00AE0C1F"/>
    <w:rsid w:val="00AE38EA"/>
    <w:rsid w:val="00AE3A06"/>
    <w:rsid w:val="00AE4DA0"/>
    <w:rsid w:val="00AE5023"/>
    <w:rsid w:val="00AE5ED2"/>
    <w:rsid w:val="00AE6E36"/>
    <w:rsid w:val="00AF02C0"/>
    <w:rsid w:val="00AF0CA9"/>
    <w:rsid w:val="00AF1379"/>
    <w:rsid w:val="00AF17C4"/>
    <w:rsid w:val="00AF225B"/>
    <w:rsid w:val="00AF2384"/>
    <w:rsid w:val="00AF2445"/>
    <w:rsid w:val="00AF2FA9"/>
    <w:rsid w:val="00AF3A9B"/>
    <w:rsid w:val="00AF3B4D"/>
    <w:rsid w:val="00AF42EF"/>
    <w:rsid w:val="00AF4725"/>
    <w:rsid w:val="00AF5118"/>
    <w:rsid w:val="00AF51E4"/>
    <w:rsid w:val="00AF5E82"/>
    <w:rsid w:val="00AF6BF5"/>
    <w:rsid w:val="00AF6F5B"/>
    <w:rsid w:val="00AF71D4"/>
    <w:rsid w:val="00AF7519"/>
    <w:rsid w:val="00AF7783"/>
    <w:rsid w:val="00AF7929"/>
    <w:rsid w:val="00B017CE"/>
    <w:rsid w:val="00B0198F"/>
    <w:rsid w:val="00B069BB"/>
    <w:rsid w:val="00B107AC"/>
    <w:rsid w:val="00B109B1"/>
    <w:rsid w:val="00B11E03"/>
    <w:rsid w:val="00B121F5"/>
    <w:rsid w:val="00B145BB"/>
    <w:rsid w:val="00B1535F"/>
    <w:rsid w:val="00B15671"/>
    <w:rsid w:val="00B170FC"/>
    <w:rsid w:val="00B175CE"/>
    <w:rsid w:val="00B17D87"/>
    <w:rsid w:val="00B17D9C"/>
    <w:rsid w:val="00B21098"/>
    <w:rsid w:val="00B22180"/>
    <w:rsid w:val="00B239D5"/>
    <w:rsid w:val="00B24BC1"/>
    <w:rsid w:val="00B25C06"/>
    <w:rsid w:val="00B26168"/>
    <w:rsid w:val="00B276EA"/>
    <w:rsid w:val="00B3077E"/>
    <w:rsid w:val="00B332C6"/>
    <w:rsid w:val="00B3537B"/>
    <w:rsid w:val="00B358DD"/>
    <w:rsid w:val="00B36026"/>
    <w:rsid w:val="00B360DE"/>
    <w:rsid w:val="00B36461"/>
    <w:rsid w:val="00B36818"/>
    <w:rsid w:val="00B37C2F"/>
    <w:rsid w:val="00B402C2"/>
    <w:rsid w:val="00B40F1E"/>
    <w:rsid w:val="00B40F87"/>
    <w:rsid w:val="00B44934"/>
    <w:rsid w:val="00B45AA0"/>
    <w:rsid w:val="00B46D75"/>
    <w:rsid w:val="00B47C5B"/>
    <w:rsid w:val="00B52BED"/>
    <w:rsid w:val="00B52E58"/>
    <w:rsid w:val="00B52F46"/>
    <w:rsid w:val="00B52F88"/>
    <w:rsid w:val="00B54321"/>
    <w:rsid w:val="00B54A19"/>
    <w:rsid w:val="00B5540D"/>
    <w:rsid w:val="00B55B2A"/>
    <w:rsid w:val="00B56371"/>
    <w:rsid w:val="00B57481"/>
    <w:rsid w:val="00B57484"/>
    <w:rsid w:val="00B57EA6"/>
    <w:rsid w:val="00B611AD"/>
    <w:rsid w:val="00B61CE0"/>
    <w:rsid w:val="00B62C62"/>
    <w:rsid w:val="00B63A54"/>
    <w:rsid w:val="00B64D60"/>
    <w:rsid w:val="00B6562C"/>
    <w:rsid w:val="00B660E3"/>
    <w:rsid w:val="00B664CB"/>
    <w:rsid w:val="00B703BB"/>
    <w:rsid w:val="00B70721"/>
    <w:rsid w:val="00B70DBE"/>
    <w:rsid w:val="00B71EEE"/>
    <w:rsid w:val="00B72C0B"/>
    <w:rsid w:val="00B73148"/>
    <w:rsid w:val="00B75154"/>
    <w:rsid w:val="00B75FAC"/>
    <w:rsid w:val="00B7613D"/>
    <w:rsid w:val="00B77232"/>
    <w:rsid w:val="00B80BAF"/>
    <w:rsid w:val="00B813D8"/>
    <w:rsid w:val="00B81FBB"/>
    <w:rsid w:val="00B8371E"/>
    <w:rsid w:val="00B87653"/>
    <w:rsid w:val="00B90F66"/>
    <w:rsid w:val="00B921D8"/>
    <w:rsid w:val="00B9278C"/>
    <w:rsid w:val="00B93033"/>
    <w:rsid w:val="00B94750"/>
    <w:rsid w:val="00BA15A7"/>
    <w:rsid w:val="00BA369B"/>
    <w:rsid w:val="00BA457E"/>
    <w:rsid w:val="00BA480F"/>
    <w:rsid w:val="00BA49AC"/>
    <w:rsid w:val="00BA6409"/>
    <w:rsid w:val="00BA6C92"/>
    <w:rsid w:val="00BA7AE7"/>
    <w:rsid w:val="00BA7DE1"/>
    <w:rsid w:val="00BB158E"/>
    <w:rsid w:val="00BB26F0"/>
    <w:rsid w:val="00BB2A27"/>
    <w:rsid w:val="00BB3BA5"/>
    <w:rsid w:val="00BB3DF8"/>
    <w:rsid w:val="00BB4281"/>
    <w:rsid w:val="00BB4756"/>
    <w:rsid w:val="00BB47E8"/>
    <w:rsid w:val="00BB4FBD"/>
    <w:rsid w:val="00BB6366"/>
    <w:rsid w:val="00BB6FEC"/>
    <w:rsid w:val="00BC1737"/>
    <w:rsid w:val="00BC17FA"/>
    <w:rsid w:val="00BC2603"/>
    <w:rsid w:val="00BC286A"/>
    <w:rsid w:val="00BC3F67"/>
    <w:rsid w:val="00BC43E6"/>
    <w:rsid w:val="00BC4DBA"/>
    <w:rsid w:val="00BC5A3D"/>
    <w:rsid w:val="00BC61BB"/>
    <w:rsid w:val="00BC66CD"/>
    <w:rsid w:val="00BC77F4"/>
    <w:rsid w:val="00BC7ECC"/>
    <w:rsid w:val="00BD0A31"/>
    <w:rsid w:val="00BD0A45"/>
    <w:rsid w:val="00BD1137"/>
    <w:rsid w:val="00BD1ABB"/>
    <w:rsid w:val="00BD1C12"/>
    <w:rsid w:val="00BD1C4F"/>
    <w:rsid w:val="00BD3247"/>
    <w:rsid w:val="00BD49B4"/>
    <w:rsid w:val="00BD5BDB"/>
    <w:rsid w:val="00BE0CFA"/>
    <w:rsid w:val="00BE11F2"/>
    <w:rsid w:val="00BE1F4D"/>
    <w:rsid w:val="00BE23E3"/>
    <w:rsid w:val="00BE4079"/>
    <w:rsid w:val="00BE49D9"/>
    <w:rsid w:val="00BE4A94"/>
    <w:rsid w:val="00BE5B9D"/>
    <w:rsid w:val="00BE66E8"/>
    <w:rsid w:val="00BE7990"/>
    <w:rsid w:val="00BE7D63"/>
    <w:rsid w:val="00BF08FB"/>
    <w:rsid w:val="00BF328D"/>
    <w:rsid w:val="00BF398A"/>
    <w:rsid w:val="00BF39DA"/>
    <w:rsid w:val="00BF3CA0"/>
    <w:rsid w:val="00BF4432"/>
    <w:rsid w:val="00BF4A63"/>
    <w:rsid w:val="00BF4B3F"/>
    <w:rsid w:val="00BF4E8A"/>
    <w:rsid w:val="00BF596D"/>
    <w:rsid w:val="00BF5B82"/>
    <w:rsid w:val="00BF60F3"/>
    <w:rsid w:val="00BF6509"/>
    <w:rsid w:val="00BF6A0C"/>
    <w:rsid w:val="00BF6A4D"/>
    <w:rsid w:val="00C011CB"/>
    <w:rsid w:val="00C01F4C"/>
    <w:rsid w:val="00C02BE9"/>
    <w:rsid w:val="00C03C20"/>
    <w:rsid w:val="00C04A2B"/>
    <w:rsid w:val="00C0594C"/>
    <w:rsid w:val="00C07B12"/>
    <w:rsid w:val="00C07BF9"/>
    <w:rsid w:val="00C10042"/>
    <w:rsid w:val="00C10A2E"/>
    <w:rsid w:val="00C10AD9"/>
    <w:rsid w:val="00C115CF"/>
    <w:rsid w:val="00C11785"/>
    <w:rsid w:val="00C11A72"/>
    <w:rsid w:val="00C1248F"/>
    <w:rsid w:val="00C13992"/>
    <w:rsid w:val="00C17520"/>
    <w:rsid w:val="00C17AC9"/>
    <w:rsid w:val="00C21DED"/>
    <w:rsid w:val="00C22CA7"/>
    <w:rsid w:val="00C235D6"/>
    <w:rsid w:val="00C23AAD"/>
    <w:rsid w:val="00C2433D"/>
    <w:rsid w:val="00C244A6"/>
    <w:rsid w:val="00C256EC"/>
    <w:rsid w:val="00C26B9C"/>
    <w:rsid w:val="00C30FB6"/>
    <w:rsid w:val="00C31051"/>
    <w:rsid w:val="00C3123C"/>
    <w:rsid w:val="00C32A9F"/>
    <w:rsid w:val="00C32E12"/>
    <w:rsid w:val="00C34F15"/>
    <w:rsid w:val="00C35BD2"/>
    <w:rsid w:val="00C3669A"/>
    <w:rsid w:val="00C3713F"/>
    <w:rsid w:val="00C3747C"/>
    <w:rsid w:val="00C436C8"/>
    <w:rsid w:val="00C446D9"/>
    <w:rsid w:val="00C44E3C"/>
    <w:rsid w:val="00C45BA5"/>
    <w:rsid w:val="00C47A3A"/>
    <w:rsid w:val="00C503C1"/>
    <w:rsid w:val="00C5116C"/>
    <w:rsid w:val="00C5192D"/>
    <w:rsid w:val="00C52C8C"/>
    <w:rsid w:val="00C52E48"/>
    <w:rsid w:val="00C5317F"/>
    <w:rsid w:val="00C537EA"/>
    <w:rsid w:val="00C54189"/>
    <w:rsid w:val="00C54587"/>
    <w:rsid w:val="00C56A01"/>
    <w:rsid w:val="00C56E3D"/>
    <w:rsid w:val="00C5712B"/>
    <w:rsid w:val="00C601ED"/>
    <w:rsid w:val="00C60E11"/>
    <w:rsid w:val="00C6144A"/>
    <w:rsid w:val="00C61DF5"/>
    <w:rsid w:val="00C62368"/>
    <w:rsid w:val="00C635F0"/>
    <w:rsid w:val="00C63E59"/>
    <w:rsid w:val="00C66E7D"/>
    <w:rsid w:val="00C67615"/>
    <w:rsid w:val="00C679F7"/>
    <w:rsid w:val="00C72364"/>
    <w:rsid w:val="00C72CCC"/>
    <w:rsid w:val="00C7305B"/>
    <w:rsid w:val="00C73127"/>
    <w:rsid w:val="00C7354C"/>
    <w:rsid w:val="00C73562"/>
    <w:rsid w:val="00C75EC5"/>
    <w:rsid w:val="00C763A6"/>
    <w:rsid w:val="00C77BF3"/>
    <w:rsid w:val="00C812FA"/>
    <w:rsid w:val="00C82D91"/>
    <w:rsid w:val="00C85B6A"/>
    <w:rsid w:val="00C8691C"/>
    <w:rsid w:val="00C86B3B"/>
    <w:rsid w:val="00C8777F"/>
    <w:rsid w:val="00C87E8B"/>
    <w:rsid w:val="00C90C46"/>
    <w:rsid w:val="00C9219A"/>
    <w:rsid w:val="00C9247E"/>
    <w:rsid w:val="00C92548"/>
    <w:rsid w:val="00C9419C"/>
    <w:rsid w:val="00C94CA0"/>
    <w:rsid w:val="00C95BE7"/>
    <w:rsid w:val="00C97949"/>
    <w:rsid w:val="00CA271E"/>
    <w:rsid w:val="00CA2C7B"/>
    <w:rsid w:val="00CA40B4"/>
    <w:rsid w:val="00CA43E0"/>
    <w:rsid w:val="00CA49C7"/>
    <w:rsid w:val="00CA4E56"/>
    <w:rsid w:val="00CA5D91"/>
    <w:rsid w:val="00CB0E70"/>
    <w:rsid w:val="00CB20F5"/>
    <w:rsid w:val="00CB3435"/>
    <w:rsid w:val="00CB3454"/>
    <w:rsid w:val="00CB4921"/>
    <w:rsid w:val="00CB495C"/>
    <w:rsid w:val="00CB4B05"/>
    <w:rsid w:val="00CB53C2"/>
    <w:rsid w:val="00CB5CE4"/>
    <w:rsid w:val="00CB62EB"/>
    <w:rsid w:val="00CB6830"/>
    <w:rsid w:val="00CB73BF"/>
    <w:rsid w:val="00CB7882"/>
    <w:rsid w:val="00CC0A5E"/>
    <w:rsid w:val="00CC33B4"/>
    <w:rsid w:val="00CC3AA7"/>
    <w:rsid w:val="00CC4056"/>
    <w:rsid w:val="00CC49F7"/>
    <w:rsid w:val="00CC5D61"/>
    <w:rsid w:val="00CC6249"/>
    <w:rsid w:val="00CC6685"/>
    <w:rsid w:val="00CC71BD"/>
    <w:rsid w:val="00CC780C"/>
    <w:rsid w:val="00CC7821"/>
    <w:rsid w:val="00CD0624"/>
    <w:rsid w:val="00CD5650"/>
    <w:rsid w:val="00CD5794"/>
    <w:rsid w:val="00CD60CD"/>
    <w:rsid w:val="00CD6271"/>
    <w:rsid w:val="00CE2DBC"/>
    <w:rsid w:val="00CE6493"/>
    <w:rsid w:val="00CE6845"/>
    <w:rsid w:val="00CE774F"/>
    <w:rsid w:val="00CF0A34"/>
    <w:rsid w:val="00CF0A43"/>
    <w:rsid w:val="00CF0A67"/>
    <w:rsid w:val="00CF1F16"/>
    <w:rsid w:val="00CF252B"/>
    <w:rsid w:val="00CF259B"/>
    <w:rsid w:val="00CF4BEA"/>
    <w:rsid w:val="00CF5FFF"/>
    <w:rsid w:val="00CF742D"/>
    <w:rsid w:val="00CF7868"/>
    <w:rsid w:val="00D009B8"/>
    <w:rsid w:val="00D02F55"/>
    <w:rsid w:val="00D04329"/>
    <w:rsid w:val="00D04A68"/>
    <w:rsid w:val="00D05D06"/>
    <w:rsid w:val="00D11CCB"/>
    <w:rsid w:val="00D141C9"/>
    <w:rsid w:val="00D15626"/>
    <w:rsid w:val="00D1658B"/>
    <w:rsid w:val="00D16B0A"/>
    <w:rsid w:val="00D212E4"/>
    <w:rsid w:val="00D21C45"/>
    <w:rsid w:val="00D2315E"/>
    <w:rsid w:val="00D2371F"/>
    <w:rsid w:val="00D24454"/>
    <w:rsid w:val="00D2465D"/>
    <w:rsid w:val="00D246FC"/>
    <w:rsid w:val="00D267DC"/>
    <w:rsid w:val="00D275E1"/>
    <w:rsid w:val="00D2771D"/>
    <w:rsid w:val="00D3021F"/>
    <w:rsid w:val="00D3153A"/>
    <w:rsid w:val="00D32172"/>
    <w:rsid w:val="00D347E2"/>
    <w:rsid w:val="00D34950"/>
    <w:rsid w:val="00D35CCC"/>
    <w:rsid w:val="00D35F06"/>
    <w:rsid w:val="00D404FF"/>
    <w:rsid w:val="00D41525"/>
    <w:rsid w:val="00D41BC9"/>
    <w:rsid w:val="00D41C17"/>
    <w:rsid w:val="00D42464"/>
    <w:rsid w:val="00D45A10"/>
    <w:rsid w:val="00D46485"/>
    <w:rsid w:val="00D47327"/>
    <w:rsid w:val="00D5165E"/>
    <w:rsid w:val="00D5305F"/>
    <w:rsid w:val="00D53E93"/>
    <w:rsid w:val="00D54892"/>
    <w:rsid w:val="00D55D30"/>
    <w:rsid w:val="00D56481"/>
    <w:rsid w:val="00D57623"/>
    <w:rsid w:val="00D614E9"/>
    <w:rsid w:val="00D6156A"/>
    <w:rsid w:val="00D61C3C"/>
    <w:rsid w:val="00D629D6"/>
    <w:rsid w:val="00D62A1D"/>
    <w:rsid w:val="00D62D75"/>
    <w:rsid w:val="00D63A8B"/>
    <w:rsid w:val="00D63E7B"/>
    <w:rsid w:val="00D67265"/>
    <w:rsid w:val="00D71393"/>
    <w:rsid w:val="00D71811"/>
    <w:rsid w:val="00D719CC"/>
    <w:rsid w:val="00D72350"/>
    <w:rsid w:val="00D735C6"/>
    <w:rsid w:val="00D76794"/>
    <w:rsid w:val="00D77B2B"/>
    <w:rsid w:val="00D80B2A"/>
    <w:rsid w:val="00D80B4A"/>
    <w:rsid w:val="00D810C4"/>
    <w:rsid w:val="00D83B99"/>
    <w:rsid w:val="00D8421D"/>
    <w:rsid w:val="00D8501E"/>
    <w:rsid w:val="00D86262"/>
    <w:rsid w:val="00D90C56"/>
    <w:rsid w:val="00D92174"/>
    <w:rsid w:val="00D92539"/>
    <w:rsid w:val="00D9365A"/>
    <w:rsid w:val="00D93EF1"/>
    <w:rsid w:val="00D94120"/>
    <w:rsid w:val="00D94325"/>
    <w:rsid w:val="00D94450"/>
    <w:rsid w:val="00D94C98"/>
    <w:rsid w:val="00D95D2F"/>
    <w:rsid w:val="00D97F9B"/>
    <w:rsid w:val="00DA2213"/>
    <w:rsid w:val="00DA3FB3"/>
    <w:rsid w:val="00DA4B44"/>
    <w:rsid w:val="00DA5AAC"/>
    <w:rsid w:val="00DA5C86"/>
    <w:rsid w:val="00DB06F9"/>
    <w:rsid w:val="00DB1706"/>
    <w:rsid w:val="00DB35D8"/>
    <w:rsid w:val="00DB48ED"/>
    <w:rsid w:val="00DB4B27"/>
    <w:rsid w:val="00DB4C17"/>
    <w:rsid w:val="00DB57CE"/>
    <w:rsid w:val="00DB581F"/>
    <w:rsid w:val="00DB6761"/>
    <w:rsid w:val="00DC0B7F"/>
    <w:rsid w:val="00DC1DCD"/>
    <w:rsid w:val="00DC2350"/>
    <w:rsid w:val="00DC38F0"/>
    <w:rsid w:val="00DC3E8E"/>
    <w:rsid w:val="00DC40E3"/>
    <w:rsid w:val="00DC469A"/>
    <w:rsid w:val="00DC4A3E"/>
    <w:rsid w:val="00DC69DB"/>
    <w:rsid w:val="00DC6ADE"/>
    <w:rsid w:val="00DC6CFE"/>
    <w:rsid w:val="00DC7F18"/>
    <w:rsid w:val="00DD069A"/>
    <w:rsid w:val="00DD2A69"/>
    <w:rsid w:val="00DD2CD7"/>
    <w:rsid w:val="00DD3D6B"/>
    <w:rsid w:val="00DD44D8"/>
    <w:rsid w:val="00DD484F"/>
    <w:rsid w:val="00DD5E92"/>
    <w:rsid w:val="00DD61E5"/>
    <w:rsid w:val="00DD6BD3"/>
    <w:rsid w:val="00DE052B"/>
    <w:rsid w:val="00DE085B"/>
    <w:rsid w:val="00DE279C"/>
    <w:rsid w:val="00DE45E8"/>
    <w:rsid w:val="00DE47C2"/>
    <w:rsid w:val="00DE4A51"/>
    <w:rsid w:val="00DE4A55"/>
    <w:rsid w:val="00DE5095"/>
    <w:rsid w:val="00DE63FC"/>
    <w:rsid w:val="00DE689C"/>
    <w:rsid w:val="00DE7628"/>
    <w:rsid w:val="00DF060E"/>
    <w:rsid w:val="00DF0751"/>
    <w:rsid w:val="00DF0B56"/>
    <w:rsid w:val="00DF55FC"/>
    <w:rsid w:val="00DF5E44"/>
    <w:rsid w:val="00DF613D"/>
    <w:rsid w:val="00DF68A6"/>
    <w:rsid w:val="00DF70B8"/>
    <w:rsid w:val="00E00072"/>
    <w:rsid w:val="00E00BB7"/>
    <w:rsid w:val="00E0131B"/>
    <w:rsid w:val="00E033E2"/>
    <w:rsid w:val="00E03DD6"/>
    <w:rsid w:val="00E0497D"/>
    <w:rsid w:val="00E0657E"/>
    <w:rsid w:val="00E06D1F"/>
    <w:rsid w:val="00E07497"/>
    <w:rsid w:val="00E107AB"/>
    <w:rsid w:val="00E10953"/>
    <w:rsid w:val="00E10A3C"/>
    <w:rsid w:val="00E10DD9"/>
    <w:rsid w:val="00E114B0"/>
    <w:rsid w:val="00E12EA6"/>
    <w:rsid w:val="00E144AD"/>
    <w:rsid w:val="00E15E85"/>
    <w:rsid w:val="00E20086"/>
    <w:rsid w:val="00E21F19"/>
    <w:rsid w:val="00E24A8C"/>
    <w:rsid w:val="00E24EC6"/>
    <w:rsid w:val="00E2548A"/>
    <w:rsid w:val="00E2558D"/>
    <w:rsid w:val="00E2793F"/>
    <w:rsid w:val="00E30539"/>
    <w:rsid w:val="00E30AE6"/>
    <w:rsid w:val="00E31030"/>
    <w:rsid w:val="00E326EA"/>
    <w:rsid w:val="00E32762"/>
    <w:rsid w:val="00E32BDB"/>
    <w:rsid w:val="00E33E29"/>
    <w:rsid w:val="00E34526"/>
    <w:rsid w:val="00E359FB"/>
    <w:rsid w:val="00E3627F"/>
    <w:rsid w:val="00E362BB"/>
    <w:rsid w:val="00E36B7B"/>
    <w:rsid w:val="00E4091E"/>
    <w:rsid w:val="00E4185B"/>
    <w:rsid w:val="00E4222D"/>
    <w:rsid w:val="00E42629"/>
    <w:rsid w:val="00E43263"/>
    <w:rsid w:val="00E437A4"/>
    <w:rsid w:val="00E43844"/>
    <w:rsid w:val="00E4431F"/>
    <w:rsid w:val="00E45E20"/>
    <w:rsid w:val="00E460EB"/>
    <w:rsid w:val="00E47F0E"/>
    <w:rsid w:val="00E50D85"/>
    <w:rsid w:val="00E50E8E"/>
    <w:rsid w:val="00E532BF"/>
    <w:rsid w:val="00E5387D"/>
    <w:rsid w:val="00E53EC8"/>
    <w:rsid w:val="00E56493"/>
    <w:rsid w:val="00E57B0D"/>
    <w:rsid w:val="00E57B70"/>
    <w:rsid w:val="00E61305"/>
    <w:rsid w:val="00E61BA5"/>
    <w:rsid w:val="00E6492A"/>
    <w:rsid w:val="00E66CCD"/>
    <w:rsid w:val="00E677D7"/>
    <w:rsid w:val="00E70FA5"/>
    <w:rsid w:val="00E71492"/>
    <w:rsid w:val="00E72079"/>
    <w:rsid w:val="00E72546"/>
    <w:rsid w:val="00E72B79"/>
    <w:rsid w:val="00E750DA"/>
    <w:rsid w:val="00E75CC2"/>
    <w:rsid w:val="00E75FA2"/>
    <w:rsid w:val="00E764EE"/>
    <w:rsid w:val="00E76CCF"/>
    <w:rsid w:val="00E77781"/>
    <w:rsid w:val="00E77B40"/>
    <w:rsid w:val="00E77D7A"/>
    <w:rsid w:val="00E80F26"/>
    <w:rsid w:val="00E836CA"/>
    <w:rsid w:val="00E85C4A"/>
    <w:rsid w:val="00E862E9"/>
    <w:rsid w:val="00E86B39"/>
    <w:rsid w:val="00E873B3"/>
    <w:rsid w:val="00E90EAC"/>
    <w:rsid w:val="00E91787"/>
    <w:rsid w:val="00E92DE7"/>
    <w:rsid w:val="00E93251"/>
    <w:rsid w:val="00E95606"/>
    <w:rsid w:val="00E95626"/>
    <w:rsid w:val="00E95A41"/>
    <w:rsid w:val="00E95CB0"/>
    <w:rsid w:val="00E96717"/>
    <w:rsid w:val="00EA0824"/>
    <w:rsid w:val="00EA2EFC"/>
    <w:rsid w:val="00EA3479"/>
    <w:rsid w:val="00EA3901"/>
    <w:rsid w:val="00EA6DA1"/>
    <w:rsid w:val="00EA7667"/>
    <w:rsid w:val="00EB16E9"/>
    <w:rsid w:val="00EB2B22"/>
    <w:rsid w:val="00EB4427"/>
    <w:rsid w:val="00EB50B1"/>
    <w:rsid w:val="00EB57BF"/>
    <w:rsid w:val="00EB661E"/>
    <w:rsid w:val="00EC004F"/>
    <w:rsid w:val="00EC0E51"/>
    <w:rsid w:val="00EC2D5F"/>
    <w:rsid w:val="00EC3204"/>
    <w:rsid w:val="00EC326B"/>
    <w:rsid w:val="00EC341A"/>
    <w:rsid w:val="00EC355C"/>
    <w:rsid w:val="00EC39FE"/>
    <w:rsid w:val="00ED0EA4"/>
    <w:rsid w:val="00ED26DA"/>
    <w:rsid w:val="00ED2F7E"/>
    <w:rsid w:val="00ED3828"/>
    <w:rsid w:val="00ED41D5"/>
    <w:rsid w:val="00ED41F3"/>
    <w:rsid w:val="00ED45B9"/>
    <w:rsid w:val="00ED5713"/>
    <w:rsid w:val="00ED590A"/>
    <w:rsid w:val="00ED641B"/>
    <w:rsid w:val="00ED68B6"/>
    <w:rsid w:val="00ED72B5"/>
    <w:rsid w:val="00ED7577"/>
    <w:rsid w:val="00ED79DA"/>
    <w:rsid w:val="00ED7C54"/>
    <w:rsid w:val="00EE0305"/>
    <w:rsid w:val="00EE03BC"/>
    <w:rsid w:val="00EE1FB9"/>
    <w:rsid w:val="00EE2085"/>
    <w:rsid w:val="00EE421E"/>
    <w:rsid w:val="00EE482D"/>
    <w:rsid w:val="00EE535D"/>
    <w:rsid w:val="00EE5367"/>
    <w:rsid w:val="00EE5393"/>
    <w:rsid w:val="00EE5649"/>
    <w:rsid w:val="00EF0032"/>
    <w:rsid w:val="00EF0347"/>
    <w:rsid w:val="00EF0DDF"/>
    <w:rsid w:val="00EF22B9"/>
    <w:rsid w:val="00EF2810"/>
    <w:rsid w:val="00EF2B08"/>
    <w:rsid w:val="00EF2DC0"/>
    <w:rsid w:val="00EF3050"/>
    <w:rsid w:val="00EF32C1"/>
    <w:rsid w:val="00EF3D1B"/>
    <w:rsid w:val="00EF3FAA"/>
    <w:rsid w:val="00EF4D50"/>
    <w:rsid w:val="00EF5FA1"/>
    <w:rsid w:val="00EF789C"/>
    <w:rsid w:val="00F0010C"/>
    <w:rsid w:val="00F00171"/>
    <w:rsid w:val="00F0085A"/>
    <w:rsid w:val="00F011E6"/>
    <w:rsid w:val="00F016BF"/>
    <w:rsid w:val="00F026E9"/>
    <w:rsid w:val="00F026F3"/>
    <w:rsid w:val="00F0290B"/>
    <w:rsid w:val="00F02F15"/>
    <w:rsid w:val="00F040BB"/>
    <w:rsid w:val="00F044AB"/>
    <w:rsid w:val="00F04E61"/>
    <w:rsid w:val="00F0560B"/>
    <w:rsid w:val="00F0581E"/>
    <w:rsid w:val="00F05859"/>
    <w:rsid w:val="00F063EB"/>
    <w:rsid w:val="00F07752"/>
    <w:rsid w:val="00F1162F"/>
    <w:rsid w:val="00F11975"/>
    <w:rsid w:val="00F12077"/>
    <w:rsid w:val="00F13292"/>
    <w:rsid w:val="00F14388"/>
    <w:rsid w:val="00F1475B"/>
    <w:rsid w:val="00F156F8"/>
    <w:rsid w:val="00F15B27"/>
    <w:rsid w:val="00F16168"/>
    <w:rsid w:val="00F1675F"/>
    <w:rsid w:val="00F16F17"/>
    <w:rsid w:val="00F16F5D"/>
    <w:rsid w:val="00F172B2"/>
    <w:rsid w:val="00F17727"/>
    <w:rsid w:val="00F206A4"/>
    <w:rsid w:val="00F217CE"/>
    <w:rsid w:val="00F21C4F"/>
    <w:rsid w:val="00F223FA"/>
    <w:rsid w:val="00F228E7"/>
    <w:rsid w:val="00F2477F"/>
    <w:rsid w:val="00F248B6"/>
    <w:rsid w:val="00F24F68"/>
    <w:rsid w:val="00F2690F"/>
    <w:rsid w:val="00F27ADC"/>
    <w:rsid w:val="00F27D8C"/>
    <w:rsid w:val="00F30A29"/>
    <w:rsid w:val="00F3130E"/>
    <w:rsid w:val="00F31882"/>
    <w:rsid w:val="00F32648"/>
    <w:rsid w:val="00F3283E"/>
    <w:rsid w:val="00F349C5"/>
    <w:rsid w:val="00F36B68"/>
    <w:rsid w:val="00F372DB"/>
    <w:rsid w:val="00F3747A"/>
    <w:rsid w:val="00F375F0"/>
    <w:rsid w:val="00F377D4"/>
    <w:rsid w:val="00F377F3"/>
    <w:rsid w:val="00F41EB1"/>
    <w:rsid w:val="00F42444"/>
    <w:rsid w:val="00F433C0"/>
    <w:rsid w:val="00F4524C"/>
    <w:rsid w:val="00F470DB"/>
    <w:rsid w:val="00F5062A"/>
    <w:rsid w:val="00F5088D"/>
    <w:rsid w:val="00F52921"/>
    <w:rsid w:val="00F5302A"/>
    <w:rsid w:val="00F533EB"/>
    <w:rsid w:val="00F53882"/>
    <w:rsid w:val="00F54DEC"/>
    <w:rsid w:val="00F55222"/>
    <w:rsid w:val="00F5536E"/>
    <w:rsid w:val="00F56F99"/>
    <w:rsid w:val="00F5725C"/>
    <w:rsid w:val="00F64210"/>
    <w:rsid w:val="00F65A98"/>
    <w:rsid w:val="00F67755"/>
    <w:rsid w:val="00F7111E"/>
    <w:rsid w:val="00F7269F"/>
    <w:rsid w:val="00F72E03"/>
    <w:rsid w:val="00F72EF8"/>
    <w:rsid w:val="00F73F39"/>
    <w:rsid w:val="00F75152"/>
    <w:rsid w:val="00F75584"/>
    <w:rsid w:val="00F75F75"/>
    <w:rsid w:val="00F763E4"/>
    <w:rsid w:val="00F80416"/>
    <w:rsid w:val="00F807B8"/>
    <w:rsid w:val="00F81A1C"/>
    <w:rsid w:val="00F81F0E"/>
    <w:rsid w:val="00F827F4"/>
    <w:rsid w:val="00F8362D"/>
    <w:rsid w:val="00F83CEE"/>
    <w:rsid w:val="00F83F54"/>
    <w:rsid w:val="00F86103"/>
    <w:rsid w:val="00F868C0"/>
    <w:rsid w:val="00F90187"/>
    <w:rsid w:val="00F90FCF"/>
    <w:rsid w:val="00F91CD4"/>
    <w:rsid w:val="00F920B0"/>
    <w:rsid w:val="00F93F6A"/>
    <w:rsid w:val="00F949A6"/>
    <w:rsid w:val="00F95628"/>
    <w:rsid w:val="00F976F7"/>
    <w:rsid w:val="00FA063D"/>
    <w:rsid w:val="00FA172F"/>
    <w:rsid w:val="00FA20A9"/>
    <w:rsid w:val="00FA3B0B"/>
    <w:rsid w:val="00FA556F"/>
    <w:rsid w:val="00FA5EC0"/>
    <w:rsid w:val="00FA65A7"/>
    <w:rsid w:val="00FA6F08"/>
    <w:rsid w:val="00FA7008"/>
    <w:rsid w:val="00FA731E"/>
    <w:rsid w:val="00FA7DDD"/>
    <w:rsid w:val="00FB02FA"/>
    <w:rsid w:val="00FB10D3"/>
    <w:rsid w:val="00FB1A0C"/>
    <w:rsid w:val="00FB24F0"/>
    <w:rsid w:val="00FB33EE"/>
    <w:rsid w:val="00FB37E7"/>
    <w:rsid w:val="00FB3DCF"/>
    <w:rsid w:val="00FB41FB"/>
    <w:rsid w:val="00FB48C4"/>
    <w:rsid w:val="00FB4948"/>
    <w:rsid w:val="00FB4C6D"/>
    <w:rsid w:val="00FB4C74"/>
    <w:rsid w:val="00FB530D"/>
    <w:rsid w:val="00FB5E04"/>
    <w:rsid w:val="00FB6856"/>
    <w:rsid w:val="00FC0486"/>
    <w:rsid w:val="00FC191F"/>
    <w:rsid w:val="00FC1970"/>
    <w:rsid w:val="00FC1FF0"/>
    <w:rsid w:val="00FC2586"/>
    <w:rsid w:val="00FC2596"/>
    <w:rsid w:val="00FC3E8C"/>
    <w:rsid w:val="00FC4E8A"/>
    <w:rsid w:val="00FC757E"/>
    <w:rsid w:val="00FD0AEA"/>
    <w:rsid w:val="00FD13A8"/>
    <w:rsid w:val="00FD1528"/>
    <w:rsid w:val="00FD186A"/>
    <w:rsid w:val="00FD1D9E"/>
    <w:rsid w:val="00FD27CC"/>
    <w:rsid w:val="00FD31D4"/>
    <w:rsid w:val="00FD3AC2"/>
    <w:rsid w:val="00FD69B4"/>
    <w:rsid w:val="00FD6E09"/>
    <w:rsid w:val="00FE0F81"/>
    <w:rsid w:val="00FE1395"/>
    <w:rsid w:val="00FE2709"/>
    <w:rsid w:val="00FE2AA4"/>
    <w:rsid w:val="00FE33F3"/>
    <w:rsid w:val="00FE4B00"/>
    <w:rsid w:val="00FE65D8"/>
    <w:rsid w:val="00FE737A"/>
    <w:rsid w:val="00FE7974"/>
    <w:rsid w:val="00FF0851"/>
    <w:rsid w:val="00FF0FC1"/>
    <w:rsid w:val="00FF1190"/>
    <w:rsid w:val="00FF1255"/>
    <w:rsid w:val="00FF228C"/>
    <w:rsid w:val="00FF305A"/>
    <w:rsid w:val="00FF372B"/>
    <w:rsid w:val="00FF3C1D"/>
    <w:rsid w:val="00FF43F9"/>
    <w:rsid w:val="00FF5330"/>
    <w:rsid w:val="00FF782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C304-1447-4BAF-841F-0D71465E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1B48"/>
    <w:rPr>
      <w:b/>
      <w:bCs/>
    </w:rPr>
  </w:style>
  <w:style w:type="character" w:customStyle="1" w:styleId="apple-converted-space">
    <w:name w:val="apple-converted-space"/>
    <w:basedOn w:val="Standardnpsmoodstavce"/>
    <w:rsid w:val="002F1B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D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D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4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5B2B-008B-45F3-B802-F1E27C43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5</cp:revision>
  <dcterms:created xsi:type="dcterms:W3CDTF">2016-05-09T07:19:00Z</dcterms:created>
  <dcterms:modified xsi:type="dcterms:W3CDTF">2016-05-09T08:13:00Z</dcterms:modified>
</cp:coreProperties>
</file>