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A3C" w:rsidRPr="004F2A3C" w:rsidRDefault="004F2A3C">
      <w:pPr>
        <w:rPr>
          <w:b/>
        </w:rPr>
      </w:pPr>
      <w:r w:rsidRPr="004F2A3C">
        <w:rPr>
          <w:b/>
          <w:bCs/>
          <w:lang w:val="cs-CZ"/>
        </w:rPr>
        <w:t xml:space="preserve">SJIA036 Teorie literatury </w:t>
      </w:r>
      <w:r>
        <w:rPr>
          <w:b/>
          <w:bCs/>
          <w:lang w:val="cs-CZ"/>
        </w:rPr>
        <w:t>[T</w:t>
      </w:r>
      <w:r w:rsidRPr="004F2A3C">
        <w:rPr>
          <w:b/>
        </w:rPr>
        <w:t>eoría de la literatura</w:t>
      </w:r>
      <w:r>
        <w:rPr>
          <w:b/>
        </w:rPr>
        <w:t xml:space="preserve">] </w:t>
      </w:r>
      <w:r w:rsidRPr="004F2A3C">
        <w:rPr>
          <w:b/>
          <w:bCs/>
          <w:lang w:val="cs-CZ"/>
        </w:rPr>
        <w:t>(podzim 2014)</w:t>
      </w:r>
      <w:r>
        <w:rPr>
          <w:b/>
          <w:bCs/>
          <w:lang w:val="cs-CZ"/>
        </w:rPr>
        <w:t xml:space="preserve"> </w:t>
      </w:r>
      <w:r>
        <w:rPr>
          <w:b/>
        </w:rPr>
        <w:t>[Presencial / Distancia]</w:t>
      </w:r>
    </w:p>
    <w:p w:rsidR="004F2A3C" w:rsidRDefault="004F2A3C">
      <w:r>
        <w:t xml:space="preserve">Nombre [apellido – nombre propio]:    </w:t>
      </w:r>
      <w:r>
        <w:tab/>
        <w:t>[Novák, Otokar]</w:t>
      </w:r>
      <w:r>
        <w:tab/>
      </w:r>
      <w:r>
        <w:tab/>
        <w:t xml:space="preserve">Fecha: </w:t>
      </w:r>
      <w:r w:rsidR="00286EDF">
        <w:t>[</w:t>
      </w:r>
      <w:r>
        <w:t>13.1.2015</w:t>
      </w:r>
      <w:r w:rsidR="00286EDF">
        <w:t>]</w:t>
      </w:r>
    </w:p>
    <w:p w:rsidR="004F2A3C" w:rsidRDefault="004F2A3C">
      <w:r>
        <w:t xml:space="preserve">Tiempo disponible: </w:t>
      </w:r>
      <w:r w:rsidRPr="004F2A3C">
        <w:rPr>
          <w:u w:val="single"/>
        </w:rPr>
        <w:t>60 minutos.</w:t>
      </w:r>
    </w:p>
    <w:p w:rsidR="004F2A3C" w:rsidRDefault="004F2A3C">
      <w:r w:rsidRPr="004F2A3C">
        <w:rPr>
          <w:highlight w:val="yellow"/>
        </w:rPr>
        <w:t>Parte A.</w:t>
      </w:r>
      <w:r>
        <w:t xml:space="preserve"> </w:t>
      </w:r>
      <w:r w:rsidR="00D56F31">
        <w:t>Desarrollar</w:t>
      </w:r>
      <w:r w:rsidR="00286EDF">
        <w:t xml:space="preserve"> (descripción, principales representantes y obras, impacto)</w:t>
      </w:r>
      <w:r w:rsidR="00D56F31">
        <w:t xml:space="preserve"> </w:t>
      </w:r>
      <w:r w:rsidR="004F1FF4">
        <w:t xml:space="preserve">y discutir </w:t>
      </w:r>
      <w:r w:rsidR="00D56F31">
        <w:t>uno de estos tres temas</w:t>
      </w:r>
      <w:r w:rsidR="004F1FF4">
        <w:t xml:space="preserve"> </w:t>
      </w:r>
      <w:r>
        <w:t xml:space="preserve">(30 minutos; 40%): </w:t>
      </w:r>
    </w:p>
    <w:p w:rsidR="004F2A3C" w:rsidRDefault="004F2A3C">
      <w:r>
        <w:t xml:space="preserve">1 – La tradición clásica. </w:t>
      </w:r>
    </w:p>
    <w:p w:rsidR="004F2A3C" w:rsidRDefault="004F2A3C">
      <w:r>
        <w:t xml:space="preserve">2 – Los estudios </w:t>
      </w:r>
      <w:r>
        <w:rPr>
          <w:i/>
        </w:rPr>
        <w:t>queer</w:t>
      </w:r>
      <w:r>
        <w:t>.</w:t>
      </w:r>
    </w:p>
    <w:p w:rsidR="004F2A3C" w:rsidRDefault="004F2A3C">
      <w:r>
        <w:t>3 –</w:t>
      </w:r>
      <w:r w:rsidR="00D56F31">
        <w:t xml:space="preserve"> Teorías pos</w:t>
      </w:r>
      <w:r>
        <w:t>coloniales.</w:t>
      </w:r>
    </w:p>
    <w:p w:rsidR="004F2A3C" w:rsidRPr="004F2A3C" w:rsidRDefault="004F2A3C">
      <w:r w:rsidRPr="004F2A3C">
        <w:rPr>
          <w:highlight w:val="yellow"/>
        </w:rPr>
        <w:t>Parte B.</w:t>
      </w:r>
      <w:r>
        <w:t xml:space="preserve"> Elija uno de estos textos y coméntelo, situándolo además en su contexto</w:t>
      </w:r>
      <w:r w:rsidR="00286EDF">
        <w:t xml:space="preserve"> socio-</w:t>
      </w:r>
      <w:r>
        <w:t>histórico y cultural</w:t>
      </w:r>
      <w:r w:rsidR="004F1FF4">
        <w:t>; discútalo</w:t>
      </w:r>
      <w:r>
        <w:t xml:space="preserve"> (30 minutos; 60%): </w:t>
      </w:r>
    </w:p>
    <w:p w:rsidR="004F2A3C" w:rsidRPr="004F2A3C" w:rsidRDefault="00D56F31" w:rsidP="00D56F31">
      <w:pPr>
        <w:pStyle w:val="Bezmezer"/>
      </w:pPr>
      <w:r>
        <w:t>«</w:t>
      </w:r>
      <w:r w:rsidR="004F2A3C" w:rsidRPr="004F2A3C">
        <w:t>El lenguaje es un campo de fuerzas sociales que nos modelan profundamente. Es un desvarío académico considerar la obra literaria como una palestra de infinitas posibilidades que van más allá de ella misma</w:t>
      </w:r>
      <w:r>
        <w:t>».</w:t>
      </w:r>
      <w:r w:rsidR="004F2A3C" w:rsidRPr="004F2A3C">
        <w:t xml:space="preserve"> (</w:t>
      </w:r>
      <w:r>
        <w:t xml:space="preserve">T. </w:t>
      </w:r>
      <w:r w:rsidR="004F2A3C" w:rsidRPr="004F2A3C">
        <w:t>Eagleton)</w:t>
      </w:r>
    </w:p>
    <w:p w:rsidR="004F2A3C" w:rsidRPr="004F2A3C" w:rsidRDefault="004F2A3C" w:rsidP="00D56F31">
      <w:pPr>
        <w:pStyle w:val="Bezmezer"/>
      </w:pPr>
    </w:p>
    <w:p w:rsidR="004F2A3C" w:rsidRPr="004F2A3C" w:rsidRDefault="00D56F31" w:rsidP="00D56F31">
      <w:pPr>
        <w:pStyle w:val="Bezmezer"/>
      </w:pPr>
      <w:r>
        <w:t>«E</w:t>
      </w:r>
      <w:r w:rsidR="004F2A3C" w:rsidRPr="004F2A3C">
        <w:t xml:space="preserve">l campo artístico es un </w:t>
      </w:r>
      <w:r w:rsidR="004F2A3C" w:rsidRPr="004F2A3C">
        <w:rPr>
          <w:i/>
          <w:iCs/>
        </w:rPr>
        <w:t>universo de creencia</w:t>
      </w:r>
      <w:r w:rsidR="004F2A3C" w:rsidRPr="004F2A3C">
        <w:t xml:space="preserve">. La producción cultural se distingue a sí misma de la producción de los objetos más comunes en que debe producir no solo el objeto en su materialidad, sino también el valor de este objeto, esto es, el reconocimiento de su legitimidad artística. Esto es inseparable de la producción del artista o del escritor como artista o escritor, en otras palabras, como creador de </w:t>
      </w:r>
      <w:r>
        <w:t>valor»</w:t>
      </w:r>
      <w:r w:rsidR="004F2A3C" w:rsidRPr="004F2A3C">
        <w:t>. (P</w:t>
      </w:r>
      <w:r>
        <w:t>.</w:t>
      </w:r>
      <w:r w:rsidR="004F2A3C" w:rsidRPr="004F2A3C">
        <w:t xml:space="preserve"> Bourdieu)</w:t>
      </w:r>
      <w:bookmarkStart w:id="0" w:name="_GoBack"/>
      <w:bookmarkEnd w:id="0"/>
    </w:p>
    <w:p w:rsidR="004F2A3C" w:rsidRPr="004F2A3C" w:rsidRDefault="004F2A3C" w:rsidP="00D56F31">
      <w:pPr>
        <w:pStyle w:val="Bezmezer"/>
        <w:rPr>
          <w:rFonts w:eastAsia="Calibri"/>
        </w:rPr>
      </w:pPr>
    </w:p>
    <w:p w:rsidR="004F2A3C" w:rsidRPr="004F2A3C" w:rsidRDefault="00D56F31" w:rsidP="00D56F31">
      <w:pPr>
        <w:pStyle w:val="Bezmezer"/>
        <w:rPr>
          <w:rFonts w:eastAsia="Calibri"/>
        </w:rPr>
      </w:pPr>
      <w:r>
        <w:rPr>
          <w:rFonts w:eastAsia="Calibri"/>
        </w:rPr>
        <w:t>«</w:t>
      </w:r>
      <w:r w:rsidR="004F2A3C" w:rsidRPr="004F2A3C">
        <w:rPr>
          <w:rFonts w:eastAsia="Calibri"/>
        </w:rPr>
        <w:t>La comedia es, como hemo</w:t>
      </w:r>
      <w:r>
        <w:rPr>
          <w:rFonts w:eastAsia="Calibri"/>
        </w:rPr>
        <w:t>s dicho, mí</w:t>
      </w:r>
      <w:r w:rsidR="004F2A3C" w:rsidRPr="004F2A3C">
        <w:rPr>
          <w:rFonts w:eastAsia="Calibri"/>
        </w:rPr>
        <w:t>mesis de hombres inferiores, pero no en todo el vicio, sino lo risible, que es parte de lo feo; pues lo risible es un defecto y una fealdad sin dolor ni daño, así, sin ir más lejos, la máscara cómica es</w:t>
      </w:r>
      <w:r>
        <w:rPr>
          <w:rFonts w:eastAsia="Calibri"/>
        </w:rPr>
        <w:t xml:space="preserve"> algo feo y retorcido sin dolor»</w:t>
      </w:r>
      <w:r w:rsidR="004F2A3C" w:rsidRPr="004F2A3C">
        <w:rPr>
          <w:rFonts w:eastAsia="Calibri"/>
        </w:rPr>
        <w:t>.</w:t>
      </w:r>
      <w:r w:rsidR="004F2A3C" w:rsidRPr="004F2A3C">
        <w:rPr>
          <w:rFonts w:eastAsia="Calibri"/>
        </w:rPr>
        <w:t xml:space="preserve"> (Aristóteles,</w:t>
      </w:r>
      <w:r w:rsidR="004F2A3C" w:rsidRPr="004F2A3C">
        <w:rPr>
          <w:rFonts w:eastAsia="Calibri"/>
        </w:rPr>
        <w:t xml:space="preserve"> </w:t>
      </w:r>
      <w:r w:rsidRPr="00D56F31">
        <w:rPr>
          <w:rFonts w:eastAsia="Calibri"/>
          <w:i/>
        </w:rPr>
        <w:t>Poética</w:t>
      </w:r>
      <w:r>
        <w:rPr>
          <w:rFonts w:eastAsia="Calibri"/>
        </w:rPr>
        <w:t xml:space="preserve">, </w:t>
      </w:r>
      <w:r w:rsidR="004F2A3C" w:rsidRPr="00D56F31">
        <w:rPr>
          <w:rFonts w:eastAsia="Calibri"/>
        </w:rPr>
        <w:t>1449a</w:t>
      </w:r>
      <w:r w:rsidR="004F2A3C" w:rsidRPr="004F2A3C">
        <w:rPr>
          <w:rFonts w:eastAsia="Calibri"/>
        </w:rPr>
        <w:t>, 54</w:t>
      </w:r>
      <w:r w:rsidR="004F2A3C" w:rsidRPr="004F2A3C">
        <w:rPr>
          <w:rFonts w:eastAsia="Calibri"/>
        </w:rPr>
        <w:t>)</w:t>
      </w:r>
    </w:p>
    <w:p w:rsidR="004F2A3C" w:rsidRDefault="004F2A3C" w:rsidP="00D56F31">
      <w:pPr>
        <w:pStyle w:val="Bezmezer"/>
      </w:pPr>
    </w:p>
    <w:sectPr w:rsidR="004F2A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A3C"/>
    <w:rsid w:val="00286EDF"/>
    <w:rsid w:val="004F1FF4"/>
    <w:rsid w:val="004F2A3C"/>
    <w:rsid w:val="006D2263"/>
    <w:rsid w:val="00D56F31"/>
    <w:rsid w:val="00F469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2A3C"/>
    <w:rPr>
      <w:lang w:val="es-ES"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56F31"/>
    <w:pPr>
      <w:spacing w:after="0" w:line="240" w:lineRule="auto"/>
    </w:pPr>
    <w:rPr>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2A3C"/>
    <w:rPr>
      <w:lang w:val="es-ES"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56F31"/>
    <w:pPr>
      <w:spacing w:after="0" w:line="240" w:lineRule="auto"/>
    </w:pPr>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881046">
      <w:bodyDiv w:val="1"/>
      <w:marLeft w:val="0"/>
      <w:marRight w:val="0"/>
      <w:marTop w:val="0"/>
      <w:marBottom w:val="0"/>
      <w:divBdr>
        <w:top w:val="none" w:sz="0" w:space="0" w:color="auto"/>
        <w:left w:val="none" w:sz="0" w:space="0" w:color="auto"/>
        <w:bottom w:val="none" w:sz="0" w:space="0" w:color="auto"/>
        <w:right w:val="none" w:sz="0" w:space="0" w:color="auto"/>
      </w:divBdr>
    </w:div>
    <w:div w:id="193897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220</Words>
  <Characters>1298</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Pepe</dc:creator>
  <cp:lastModifiedBy>Pepe</cp:lastModifiedBy>
  <cp:revision>3</cp:revision>
  <dcterms:created xsi:type="dcterms:W3CDTF">2014-09-05T08:22:00Z</dcterms:created>
  <dcterms:modified xsi:type="dcterms:W3CDTF">2014-09-05T08:42:00Z</dcterms:modified>
</cp:coreProperties>
</file>