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5AC49F" w14:textId="77777777" w:rsidR="004B195F" w:rsidRDefault="004B195F" w:rsidP="004B195F">
      <w:pPr>
        <w:pStyle w:val="Bezmezer"/>
        <w:jc w:val="center"/>
        <w:rPr>
          <w:rFonts w:ascii="Book Antiqua" w:hAnsi="Book Antiqua"/>
          <w:sz w:val="28"/>
          <w:szCs w:val="28"/>
        </w:rPr>
      </w:pPr>
    </w:p>
    <w:p w14:paraId="0435D40B" w14:textId="77777777" w:rsidR="004B195F" w:rsidRDefault="004B195F" w:rsidP="004B195F">
      <w:pPr>
        <w:pStyle w:val="Bezmezer"/>
        <w:rPr>
          <w:rFonts w:ascii="Book Antiqua" w:hAnsi="Book Antiqua"/>
        </w:rPr>
      </w:pPr>
      <w:r>
        <w:rPr>
          <w:rFonts w:ascii="Book Antiqua" w:hAnsi="Book Antiqua"/>
        </w:rPr>
        <w:t>Kurz poskytuje posluchačům základní informace k současné kulturní, jazykové, náboženské, sociální a geopolitické situaci Litvy, Lotyšska, Estonska a Finska.</w:t>
      </w:r>
    </w:p>
    <w:p w14:paraId="20145A07" w14:textId="77777777" w:rsidR="004B195F" w:rsidRDefault="004B195F" w:rsidP="004B195F">
      <w:pPr>
        <w:pStyle w:val="Bezmezer"/>
        <w:rPr>
          <w:rFonts w:ascii="Book Antiqua" w:hAnsi="Book Antiqua"/>
        </w:rPr>
      </w:pPr>
    </w:p>
    <w:p w14:paraId="47CE8294" w14:textId="77777777" w:rsidR="004B195F" w:rsidRDefault="004B195F" w:rsidP="004B195F">
      <w:pPr>
        <w:pStyle w:val="Bezmezer"/>
        <w:rPr>
          <w:rFonts w:ascii="Book Antiqua" w:hAnsi="Book Antiqua"/>
        </w:rPr>
      </w:pPr>
      <w:r>
        <w:rPr>
          <w:rFonts w:ascii="Book Antiqua" w:hAnsi="Book Antiqua"/>
        </w:rPr>
        <w:t>Požadavky na ukončení kurzu: a) striktně povinná docházka na přednášky; b) pečlivé nastudování povinné četby; c) prezentace DVOU referátů na konci semestru, přičemž tyto dva referáty jsou podmínkou pro připuštění k závěrečné zkoušce (podrobnější informace k referátům poskytne vyučující); d) úspěšné složení závěrečné zkoušky formou písemného testu.</w:t>
      </w:r>
    </w:p>
    <w:p w14:paraId="58743EE8" w14:textId="77777777" w:rsidR="004B195F" w:rsidRDefault="004B195F" w:rsidP="004B195F">
      <w:pPr>
        <w:pStyle w:val="Standard"/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14:paraId="7E9E2DA2" w14:textId="77777777" w:rsidR="004B195F" w:rsidRDefault="004B195F" w:rsidP="004B195F">
      <w:pPr>
        <w:pStyle w:val="Standard"/>
        <w:spacing w:after="0" w:line="240" w:lineRule="auto"/>
        <w:ind w:left="720"/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Povinná literatura</w:t>
      </w:r>
    </w:p>
    <w:p w14:paraId="15499A83" w14:textId="77777777" w:rsidR="004B195F" w:rsidRDefault="004B195F" w:rsidP="004B195F">
      <w:pPr>
        <w:pStyle w:val="Standard"/>
        <w:numPr>
          <w:ilvl w:val="0"/>
          <w:numId w:val="5"/>
        </w:numPr>
        <w:spacing w:before="28" w:after="100" w:line="240" w:lineRule="auto"/>
      </w:pPr>
      <w:r>
        <w:rPr>
          <w:rFonts w:ascii="Times New Roman" w:eastAsia="Times New Roman" w:hAnsi="Times New Roman" w:cs="Times New Roman"/>
          <w:iCs/>
          <w:caps/>
          <w:sz w:val="24"/>
          <w:szCs w:val="24"/>
          <w:lang w:eastAsia="cs-CZ"/>
        </w:rPr>
        <w:t>Lönnrot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, Elias: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Kalevala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Přel. Josef Holeček. Praha: Odeon, 1980.  </w:t>
      </w:r>
    </w:p>
    <w:p w14:paraId="43B95467" w14:textId="77777777" w:rsidR="004B195F" w:rsidRDefault="004B195F" w:rsidP="004B195F">
      <w:pPr>
        <w:pStyle w:val="Standard"/>
        <w:numPr>
          <w:ilvl w:val="0"/>
          <w:numId w:val="3"/>
        </w:numPr>
        <w:spacing w:before="28" w:after="10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PAROLEK, Radegast.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Souboj nad propastí, aneb, Hrdinský příběh o lotyšském silákovi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Láčplésisovi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a jeho moudré nevěstě, sličné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Laimdotě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Praha: Albatros, 1987.  </w:t>
      </w:r>
    </w:p>
    <w:p w14:paraId="37E7D1D4" w14:textId="77777777" w:rsidR="004B195F" w:rsidRDefault="004B195F" w:rsidP="004B195F">
      <w:pPr>
        <w:pStyle w:val="Standard"/>
        <w:numPr>
          <w:ilvl w:val="0"/>
          <w:numId w:val="3"/>
        </w:numPr>
        <w:spacing w:before="28" w:after="100" w:line="240" w:lineRule="auto"/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cs-CZ"/>
        </w:rPr>
        <w:t>Kreutzwald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Kalevipoeg</w:t>
      </w:r>
      <w:proofErr w:type="spellEnd"/>
      <w:r>
        <w:rPr>
          <w:rStyle w:val="Odkaznakoment"/>
          <w:rFonts w:ascii="Times New Roman" w:hAnsi="Times New Roman" w:cs="Times New Roman"/>
          <w:sz w:val="24"/>
          <w:szCs w:val="24"/>
        </w:rPr>
        <w:t>. Přel. Miloš Lukáš. Praha: Svět sovětů 1959.</w:t>
      </w:r>
    </w:p>
    <w:p w14:paraId="536986C2" w14:textId="77777777" w:rsidR="004B195F" w:rsidRDefault="004B195F" w:rsidP="004B195F">
      <w:pPr>
        <w:pStyle w:val="Standard"/>
        <w:numPr>
          <w:ilvl w:val="0"/>
          <w:numId w:val="3"/>
        </w:numPr>
        <w:spacing w:before="28" w:after="10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KR</w:t>
      </w:r>
      <w:r>
        <w:rPr>
          <w:rFonts w:ascii="Times New Roman" w:eastAsia="Times New Roman" w:hAnsi="Times New Roman" w:cs="Times New Roman"/>
          <w:sz w:val="24"/>
          <w:szCs w:val="24"/>
          <w:lang w:val="lt-LT" w:eastAsia="cs-CZ"/>
        </w:rPr>
        <w:t>Ė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val="lt-LT" w:eastAsia="cs-CZ"/>
        </w:rPr>
        <w:t>Ė‒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MICKEVIČIUS,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Vincas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Dainavské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pověsti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Praha: Státní nakladatelství krásné literatury, hudby a umění, 1960.</w:t>
      </w:r>
    </w:p>
    <w:p w14:paraId="1263AB07" w14:textId="77777777" w:rsidR="004B195F" w:rsidRDefault="004B195F" w:rsidP="004B195F">
      <w:pPr>
        <w:pStyle w:val="Standard"/>
        <w:numPr>
          <w:ilvl w:val="0"/>
          <w:numId w:val="3"/>
        </w:numPr>
        <w:spacing w:before="28" w:after="100" w:line="240" w:lineRule="auto"/>
      </w:pPr>
      <w:r>
        <w:rPr>
          <w:rStyle w:val="st"/>
          <w:rFonts w:ascii="Times New Roman" w:hAnsi="Times New Roman" w:cs="Times New Roman"/>
          <w:sz w:val="24"/>
          <w:szCs w:val="24"/>
        </w:rPr>
        <w:t xml:space="preserve">HEBEDOVÁ, </w:t>
      </w:r>
      <w:proofErr w:type="spellStart"/>
      <w:r>
        <w:rPr>
          <w:rStyle w:val="st"/>
          <w:rFonts w:ascii="Times New Roman" w:hAnsi="Times New Roman" w:cs="Times New Roman"/>
          <w:sz w:val="24"/>
          <w:szCs w:val="24"/>
        </w:rPr>
        <w:t>Peta</w:t>
      </w:r>
      <w:proofErr w:type="spellEnd"/>
      <w:r>
        <w:rPr>
          <w:rStyle w:val="st"/>
          <w:rFonts w:ascii="Times New Roman" w:hAnsi="Times New Roman" w:cs="Times New Roman"/>
          <w:sz w:val="24"/>
          <w:szCs w:val="24"/>
        </w:rPr>
        <w:t xml:space="preserve"> a HOFÍRKOVÁ, Lucie, </w:t>
      </w:r>
      <w:r>
        <w:rPr>
          <w:rStyle w:val="st"/>
          <w:rFonts w:ascii="Times New Roman" w:hAnsi="Times New Roman" w:cs="Times New Roman"/>
          <w:i/>
          <w:iCs/>
          <w:sz w:val="24"/>
          <w:szCs w:val="24"/>
        </w:rPr>
        <w:t>Estonsko</w:t>
      </w:r>
      <w:r>
        <w:rPr>
          <w:rStyle w:val="st"/>
          <w:rFonts w:ascii="Times New Roman" w:hAnsi="Times New Roman" w:cs="Times New Roman"/>
          <w:sz w:val="24"/>
          <w:szCs w:val="24"/>
        </w:rPr>
        <w:t xml:space="preserve">, Praha: </w:t>
      </w:r>
      <w:proofErr w:type="spellStart"/>
      <w:r>
        <w:rPr>
          <w:rStyle w:val="st"/>
          <w:rFonts w:ascii="Times New Roman" w:hAnsi="Times New Roman" w:cs="Times New Roman"/>
          <w:sz w:val="24"/>
          <w:szCs w:val="24"/>
        </w:rPr>
        <w:t>Libri</w:t>
      </w:r>
      <w:proofErr w:type="spellEnd"/>
      <w:r>
        <w:rPr>
          <w:rStyle w:val="st"/>
          <w:rFonts w:ascii="Times New Roman" w:hAnsi="Times New Roman" w:cs="Times New Roman"/>
          <w:sz w:val="24"/>
          <w:szCs w:val="24"/>
        </w:rPr>
        <w:t>, 2012</w:t>
      </w:r>
      <w:r>
        <w:rPr>
          <w:rStyle w:val="st"/>
          <w:rFonts w:ascii="Times New Roman" w:hAnsi="Times New Roman" w:cs="Times New Roman"/>
          <w:sz w:val="24"/>
          <w:szCs w:val="24"/>
          <w:lang w:val="lt-LT"/>
        </w:rPr>
        <w:t>.</w:t>
      </w:r>
    </w:p>
    <w:p w14:paraId="14A4EA43" w14:textId="77777777" w:rsidR="004B195F" w:rsidRDefault="004B195F" w:rsidP="004B195F">
      <w:pPr>
        <w:pStyle w:val="Standard"/>
        <w:numPr>
          <w:ilvl w:val="0"/>
          <w:numId w:val="3"/>
        </w:numPr>
        <w:spacing w:before="28" w:after="10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BERESNĚVIČIŪTĖ‒NOSÁLOVÁ, Halina.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Litva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Praha: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Libri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2006, s. 24-82, 135-172.</w:t>
      </w:r>
    </w:p>
    <w:p w14:paraId="15BBC118" w14:textId="77777777" w:rsidR="004B195F" w:rsidRDefault="004B195F" w:rsidP="004B195F">
      <w:pPr>
        <w:pStyle w:val="Standard"/>
        <w:numPr>
          <w:ilvl w:val="0"/>
          <w:numId w:val="3"/>
        </w:numPr>
        <w:spacing w:before="28" w:after="10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DEJMEK, Jindřich. </w:t>
      </w:r>
      <w:r>
        <w:rPr>
          <w:rFonts w:ascii="Times New Roman" w:hAnsi="Times New Roman" w:cs="Times New Roman"/>
          <w:i/>
          <w:iCs/>
          <w:sz w:val="24"/>
          <w:szCs w:val="24"/>
        </w:rPr>
        <w:t>Lotyšsko</w:t>
      </w:r>
      <w:r>
        <w:rPr>
          <w:rFonts w:ascii="Times New Roman" w:hAnsi="Times New Roman" w:cs="Times New Roman"/>
          <w:sz w:val="24"/>
          <w:szCs w:val="24"/>
        </w:rPr>
        <w:t xml:space="preserve">, Praha: </w:t>
      </w:r>
      <w:proofErr w:type="spellStart"/>
      <w:r>
        <w:rPr>
          <w:rFonts w:ascii="Times New Roman" w:hAnsi="Times New Roman" w:cs="Times New Roman"/>
          <w:sz w:val="24"/>
          <w:szCs w:val="24"/>
        </w:rPr>
        <w:t>Libri</w:t>
      </w:r>
      <w:proofErr w:type="spellEnd"/>
      <w:r>
        <w:rPr>
          <w:rFonts w:ascii="Times New Roman" w:hAnsi="Times New Roman" w:cs="Times New Roman"/>
          <w:sz w:val="24"/>
          <w:szCs w:val="24"/>
        </w:rPr>
        <w:t>, 2010, s. 19-54, 75-148.</w:t>
      </w:r>
    </w:p>
    <w:p w14:paraId="5EEB6466" w14:textId="77777777" w:rsidR="004B195F" w:rsidRDefault="004B195F" w:rsidP="004B195F">
      <w:pPr>
        <w:pStyle w:val="Standard"/>
        <w:numPr>
          <w:ilvl w:val="0"/>
          <w:numId w:val="3"/>
        </w:numPr>
        <w:spacing w:before="28" w:after="10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JUTIKKALA,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Eino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Kauko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PIRINEN.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Dějiny Finska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Translated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Lenka Fárová. Praha: Lidové noviny, 2001, s. 276-338.</w:t>
      </w:r>
    </w:p>
    <w:p w14:paraId="07777D1E" w14:textId="77777777" w:rsidR="004B195F" w:rsidRDefault="004B195F" w:rsidP="004B195F">
      <w:pPr>
        <w:pStyle w:val="Standard"/>
        <w:numPr>
          <w:ilvl w:val="0"/>
          <w:numId w:val="3"/>
        </w:numPr>
        <w:spacing w:before="28" w:after="100" w:line="240" w:lineRule="auto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Ilgvars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Misāns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„Středověké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Livonsko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řád, města, venkovské obyvatelstvo“, in: BOČEK, Pavel a Libor JAN.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Svět tajemných Baltů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2013, s. 117‒124.</w:t>
      </w:r>
    </w:p>
    <w:p w14:paraId="0E079622" w14:textId="77777777" w:rsidR="004B195F" w:rsidRDefault="004B195F" w:rsidP="004B195F">
      <w:pPr>
        <w:pStyle w:val="Standard"/>
        <w:numPr>
          <w:ilvl w:val="0"/>
          <w:numId w:val="3"/>
        </w:numPr>
        <w:spacing w:before="28" w:after="100" w:line="240" w:lineRule="auto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ŠEFERIS,Vaidas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HEBEDOVÁ, Petra, „Středověké písemnictví v Pobaltí“, in: BOČEK, Pavel a Libor JAN.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Svět tajemných Baltů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2013, s. 201‒213.</w:t>
      </w:r>
    </w:p>
    <w:p w14:paraId="54174C99" w14:textId="77777777" w:rsidR="004B195F" w:rsidRDefault="004B195F" w:rsidP="004B195F">
      <w:pPr>
        <w:pStyle w:val="Standard"/>
        <w:numPr>
          <w:ilvl w:val="0"/>
          <w:numId w:val="3"/>
        </w:numPr>
        <w:spacing w:before="28" w:after="100" w:line="240" w:lineRule="auto"/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Estonsko, Lotyšsko, Litva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Speciální číslo časopisu „Země světa“, 2018/02.</w:t>
      </w:r>
    </w:p>
    <w:p w14:paraId="1CE276E8" w14:textId="77777777" w:rsidR="004B195F" w:rsidRDefault="004B195F" w:rsidP="004B195F">
      <w:pPr>
        <w:pStyle w:val="Standard"/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14:paraId="36F85648" w14:textId="77777777" w:rsidR="004B195F" w:rsidRDefault="004B195F" w:rsidP="004B195F">
      <w:pPr>
        <w:pStyle w:val="Standard"/>
        <w:spacing w:after="0" w:line="240" w:lineRule="auto"/>
        <w:ind w:left="720"/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Doporučená literatura</w:t>
      </w:r>
    </w:p>
    <w:p w14:paraId="7012E43E" w14:textId="77777777" w:rsidR="004B195F" w:rsidRDefault="004B195F" w:rsidP="004B195F">
      <w:pPr>
        <w:pStyle w:val="Standard"/>
        <w:numPr>
          <w:ilvl w:val="0"/>
          <w:numId w:val="6"/>
        </w:numPr>
        <w:spacing w:before="28" w:after="10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ŠVEC, Luboš, Vladimír MACURA a Pavel ŠTOL.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Dějiny pobaltských zemí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Praha: Lidové noviny, 1996.   </w:t>
      </w:r>
    </w:p>
    <w:p w14:paraId="1FCB016E" w14:textId="77777777" w:rsidR="004B195F" w:rsidRDefault="004B195F" w:rsidP="004B195F">
      <w:pPr>
        <w:pStyle w:val="Standard"/>
        <w:numPr>
          <w:ilvl w:val="0"/>
          <w:numId w:val="4"/>
        </w:numPr>
        <w:spacing w:before="28" w:after="10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HEJKALOVÁ, Markéta,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Finsko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Praha: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Libri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2003.</w:t>
      </w:r>
    </w:p>
    <w:p w14:paraId="4A02A9CF" w14:textId="77777777" w:rsidR="004B195F" w:rsidRDefault="004B195F" w:rsidP="004B195F">
      <w:pPr>
        <w:pStyle w:val="Standard"/>
        <w:numPr>
          <w:ilvl w:val="0"/>
          <w:numId w:val="4"/>
        </w:numPr>
        <w:spacing w:before="28" w:after="100" w:line="240" w:lineRule="auto"/>
      </w:pP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Suomi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a my: sborník k 90. výročí nezávislosti Finska,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Edited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Michal Švec - Lukáš Snopek. Moravská Třebová: Občanské sdružení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Aegyptus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2007.  </w:t>
      </w:r>
    </w:p>
    <w:p w14:paraId="633943A9" w14:textId="77777777" w:rsidR="004B195F" w:rsidRDefault="004B195F" w:rsidP="004B195F">
      <w:pPr>
        <w:pStyle w:val="Standard"/>
        <w:numPr>
          <w:ilvl w:val="0"/>
          <w:numId w:val="4"/>
        </w:numPr>
        <w:spacing w:before="28" w:after="10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Jan Čermák: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Kalevala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Eliase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Lönnrota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Josefa Holečka v moderní kritické perspektivě, Praha: Academia, 2014.</w:t>
      </w:r>
    </w:p>
    <w:p w14:paraId="26E5A5F4" w14:textId="77777777" w:rsidR="004B195F" w:rsidRDefault="004B195F" w:rsidP="004B195F">
      <w:pPr>
        <w:pStyle w:val="Standard"/>
        <w:numPr>
          <w:ilvl w:val="0"/>
          <w:numId w:val="4"/>
        </w:numPr>
        <w:spacing w:before="28" w:after="10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ŠVEC, Luboš.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Československo a pobaltské státy 1918‒1939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Praha: Karolinum, 2001.</w:t>
      </w:r>
    </w:p>
    <w:p w14:paraId="531C4945" w14:textId="77777777" w:rsidR="004B195F" w:rsidRDefault="004B195F" w:rsidP="004B195F">
      <w:pPr>
        <w:pStyle w:val="Standard"/>
        <w:numPr>
          <w:ilvl w:val="0"/>
          <w:numId w:val="4"/>
        </w:numPr>
        <w:spacing w:before="28" w:after="10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ŠVEC, Luboš.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Perestrojka, pobaltské republiky a Československo 1988-1991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Praha: Dokořán, 2013.</w:t>
      </w:r>
    </w:p>
    <w:p w14:paraId="7F33CEC7" w14:textId="77777777" w:rsidR="004B195F" w:rsidRDefault="004B195F" w:rsidP="004B195F">
      <w:pPr>
        <w:pStyle w:val="Standard"/>
        <w:numPr>
          <w:ilvl w:val="0"/>
          <w:numId w:val="4"/>
        </w:numPr>
        <w:spacing w:before="28" w:after="100" w:line="240" w:lineRule="auto"/>
      </w:pPr>
      <w:hyperlink r:id="rId8" w:history="1">
        <w:r>
          <w:t>BLAŽEK, Václav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hyperlink r:id="rId9" w:history="1">
        <w:r>
          <w:t>Marta BĚŤÁKOVÁ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Encyklopedie baltské mytologie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1. vyd. Praha: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Libri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2012.</w:t>
      </w:r>
    </w:p>
    <w:p w14:paraId="0190AC05" w14:textId="77777777" w:rsidR="004B195F" w:rsidRDefault="004B195F" w:rsidP="004B195F">
      <w:pPr>
        <w:pStyle w:val="Standard"/>
        <w:numPr>
          <w:ilvl w:val="0"/>
          <w:numId w:val="4"/>
        </w:numPr>
        <w:spacing w:before="28" w:after="100" w:line="240" w:lineRule="auto"/>
      </w:pPr>
      <w:hyperlink r:id="rId10" w:history="1">
        <w:r>
          <w:t xml:space="preserve">ŠEFERIS, </w:t>
        </w:r>
        <w:proofErr w:type="spellStart"/>
        <w:r>
          <w:t>Vaidas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(editor).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Baltské jazyky v proměnách metod. Sborník příspěvků z mezinárodní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baltistické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konference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Brno: Masarykova univerzita, 2008.</w:t>
      </w:r>
    </w:p>
    <w:p w14:paraId="2623FBE2" w14:textId="77777777" w:rsidR="004B195F" w:rsidRDefault="004B195F" w:rsidP="004B195F">
      <w:pPr>
        <w:pStyle w:val="Standard"/>
        <w:numPr>
          <w:ilvl w:val="0"/>
          <w:numId w:val="4"/>
        </w:numPr>
        <w:spacing w:before="28" w:after="10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BOJTÁR,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Endre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Oloupení Evropy: příběh anexe pobaltských států ve světle dokumentů 1939-1989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Praha: Mladá fronta, 1994.</w:t>
      </w:r>
    </w:p>
    <w:p w14:paraId="4D82CC31" w14:textId="77777777" w:rsidR="004B195F" w:rsidRDefault="004B195F" w:rsidP="004B195F">
      <w:pPr>
        <w:pStyle w:val="Standard"/>
        <w:numPr>
          <w:ilvl w:val="0"/>
          <w:numId w:val="4"/>
        </w:numPr>
        <w:spacing w:before="28" w:after="10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SABALIAUSKAS,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Algirdas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We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the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Balts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Edited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William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Riegel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Schmalstieg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Robert E.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Richardson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Vilnius: Science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Encyclopedia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Publishers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1993.</w:t>
      </w:r>
    </w:p>
    <w:p w14:paraId="2DE056E5" w14:textId="77777777" w:rsidR="004B195F" w:rsidRDefault="004B195F" w:rsidP="004B195F">
      <w:pPr>
        <w:pStyle w:val="Standard"/>
        <w:numPr>
          <w:ilvl w:val="0"/>
          <w:numId w:val="4"/>
        </w:numPr>
        <w:spacing w:before="28" w:after="10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VĖLIUS,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Norbertas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The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world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outlook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of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the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ancient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Balts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Translated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Dalija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Tekorienė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Vilnius: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Mintis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1989.</w:t>
      </w:r>
    </w:p>
    <w:p w14:paraId="12725E52" w14:textId="77777777" w:rsidR="004B195F" w:rsidRDefault="004B195F" w:rsidP="004B195F">
      <w:pPr>
        <w:pStyle w:val="Standard"/>
        <w:numPr>
          <w:ilvl w:val="0"/>
          <w:numId w:val="4"/>
        </w:numPr>
        <w:spacing w:before="28" w:after="10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KMOCHOVÁ, Pavla: </w:t>
      </w:r>
      <w:r>
        <w:rPr>
          <w:rFonts w:ascii="Times New Roman" w:hAnsi="Times New Roman" w:cs="Times New Roman"/>
          <w:i/>
          <w:sz w:val="24"/>
          <w:szCs w:val="24"/>
        </w:rPr>
        <w:t>Některé aspekty života autonomního Finska</w:t>
      </w:r>
      <w:r>
        <w:rPr>
          <w:rFonts w:ascii="Times New Roman" w:hAnsi="Times New Roman" w:cs="Times New Roman"/>
          <w:sz w:val="24"/>
          <w:szCs w:val="24"/>
        </w:rPr>
        <w:t xml:space="preserve">. Praha: </w:t>
      </w:r>
      <w:r>
        <w:rPr>
          <w:rStyle w:val="st"/>
          <w:rFonts w:ascii="Times New Roman" w:hAnsi="Times New Roman" w:cs="Times New Roman"/>
          <w:sz w:val="24"/>
          <w:szCs w:val="24"/>
        </w:rPr>
        <w:t>H &amp; H, 1993.</w:t>
      </w:r>
    </w:p>
    <w:p w14:paraId="48991C12" w14:textId="77777777" w:rsidR="004B195F" w:rsidRDefault="004B195F" w:rsidP="004B195F">
      <w:pPr>
        <w:pStyle w:val="Standard"/>
        <w:numPr>
          <w:ilvl w:val="0"/>
          <w:numId w:val="4"/>
        </w:numPr>
        <w:spacing w:before="28" w:after="10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VLČKOVÁ, Jitka: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Encyklopedie mytologie germánských a severských národů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Praha: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Libri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2015</w:t>
      </w:r>
    </w:p>
    <w:p w14:paraId="34D6C5CB" w14:textId="77777777" w:rsidR="004B195F" w:rsidRDefault="004B195F" w:rsidP="004B195F">
      <w:pPr>
        <w:pStyle w:val="Bezmezer"/>
        <w:rPr>
          <w:rFonts w:ascii="Book Antiqua" w:hAnsi="Book Antiqua"/>
        </w:rPr>
      </w:pPr>
    </w:p>
    <w:p w14:paraId="2E6EBBC3" w14:textId="77777777" w:rsidR="004B195F" w:rsidRDefault="004B195F" w:rsidP="004B195F">
      <w:pPr>
        <w:pStyle w:val="Bezmezer"/>
        <w:rPr>
          <w:rFonts w:ascii="Book Antiqua" w:hAnsi="Book Antiqua"/>
        </w:rPr>
      </w:pPr>
    </w:p>
    <w:p w14:paraId="6925F876" w14:textId="77777777" w:rsidR="004B195F" w:rsidRDefault="004B195F" w:rsidP="004B195F">
      <w:pPr>
        <w:pStyle w:val="Bezmez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Web</w:t>
      </w:r>
    </w:p>
    <w:p w14:paraId="70B9B1CA" w14:textId="77777777" w:rsidR="004B195F" w:rsidRDefault="004B195F" w:rsidP="004B195F">
      <w:pPr>
        <w:pStyle w:val="Bezmezer"/>
        <w:rPr>
          <w:rFonts w:ascii="Book Antiqua" w:hAnsi="Book Antiqua"/>
        </w:rPr>
      </w:pPr>
      <w:r>
        <w:rPr>
          <w:rFonts w:ascii="Book Antiqua" w:hAnsi="Book Antiqua"/>
        </w:rPr>
        <w:t>Litva:</w:t>
      </w:r>
    </w:p>
    <w:p w14:paraId="1EE673F1" w14:textId="77777777" w:rsidR="004B195F" w:rsidRDefault="004B195F" w:rsidP="004B195F">
      <w:pPr>
        <w:pStyle w:val="Bezmezer"/>
      </w:pPr>
      <w:hyperlink r:id="rId11" w:history="1">
        <w:r>
          <w:rPr>
            <w:rFonts w:ascii="Book Antiqua" w:hAnsi="Book Antiqua"/>
            <w:color w:val="00000A"/>
          </w:rPr>
          <w:t>http://www.lietuva.lt</w:t>
        </w:r>
      </w:hyperlink>
    </w:p>
    <w:p w14:paraId="09FAAB36" w14:textId="77777777" w:rsidR="004B195F" w:rsidRDefault="004B195F" w:rsidP="004B195F">
      <w:pPr>
        <w:pStyle w:val="Bezmezer"/>
      </w:pPr>
      <w:hyperlink r:id="rId12" w:history="1">
        <w:r>
          <w:rPr>
            <w:rFonts w:ascii="Book Antiqua" w:hAnsi="Book Antiqua"/>
            <w:color w:val="00000A"/>
          </w:rPr>
          <w:t>https://www.lrp.lt/en</w:t>
        </w:r>
      </w:hyperlink>
    </w:p>
    <w:p w14:paraId="7086F51B" w14:textId="77777777" w:rsidR="004B195F" w:rsidRDefault="004B195F" w:rsidP="004B195F">
      <w:pPr>
        <w:pStyle w:val="Bezmezer"/>
      </w:pPr>
      <w:hyperlink r:id="rId13" w:history="1">
        <w:r>
          <w:rPr>
            <w:rFonts w:ascii="Book Antiqua" w:hAnsi="Book Antiqua"/>
            <w:color w:val="00000A"/>
          </w:rPr>
          <w:t>http://www3.lrs.lt/pls/inter/w2008_home.home?p_kalb_id=2</w:t>
        </w:r>
      </w:hyperlink>
    </w:p>
    <w:p w14:paraId="0475F962" w14:textId="77777777" w:rsidR="004B195F" w:rsidRDefault="004B195F" w:rsidP="004B195F">
      <w:pPr>
        <w:pStyle w:val="Bezmezer"/>
      </w:pPr>
      <w:hyperlink r:id="rId14" w:history="1">
        <w:r>
          <w:rPr>
            <w:rFonts w:ascii="Book Antiqua" w:hAnsi="Book Antiqua"/>
            <w:color w:val="00000A"/>
          </w:rPr>
          <w:t>http://lrv.lt/en</w:t>
        </w:r>
      </w:hyperlink>
    </w:p>
    <w:p w14:paraId="3CECDFB8" w14:textId="77777777" w:rsidR="004B195F" w:rsidRDefault="004B195F" w:rsidP="004B195F">
      <w:pPr>
        <w:pStyle w:val="Bezmezer"/>
      </w:pPr>
      <w:hyperlink r:id="rId15" w:history="1">
        <w:r>
          <w:rPr>
            <w:rFonts w:ascii="Book Antiqua" w:hAnsi="Book Antiqua"/>
          </w:rPr>
          <w:t>http://www.visitlithuania.net/</w:t>
        </w:r>
      </w:hyperlink>
    </w:p>
    <w:p w14:paraId="664F7BBF" w14:textId="77777777" w:rsidR="004B195F" w:rsidRDefault="004B195F" w:rsidP="004B195F">
      <w:pPr>
        <w:pStyle w:val="Bezmezer"/>
        <w:rPr>
          <w:rFonts w:ascii="Book Antiqua" w:hAnsi="Book Antiqua"/>
        </w:rPr>
      </w:pPr>
    </w:p>
    <w:p w14:paraId="124B296D" w14:textId="77777777" w:rsidR="004B195F" w:rsidRDefault="004B195F" w:rsidP="004B195F">
      <w:pPr>
        <w:pStyle w:val="Bezmezer"/>
        <w:rPr>
          <w:rFonts w:ascii="Book Antiqua" w:hAnsi="Book Antiqua"/>
        </w:rPr>
      </w:pPr>
    </w:p>
    <w:p w14:paraId="688108AC" w14:textId="77777777" w:rsidR="004B195F" w:rsidRDefault="004B195F" w:rsidP="004B195F">
      <w:pPr>
        <w:pStyle w:val="Bezmezer"/>
        <w:rPr>
          <w:rFonts w:ascii="Book Antiqua" w:hAnsi="Book Antiqua"/>
        </w:rPr>
      </w:pPr>
      <w:r>
        <w:rPr>
          <w:rFonts w:ascii="Book Antiqua" w:hAnsi="Book Antiqua"/>
        </w:rPr>
        <w:t>Lotyšsko:</w:t>
      </w:r>
    </w:p>
    <w:p w14:paraId="393692AA" w14:textId="77777777" w:rsidR="004B195F" w:rsidRDefault="004B195F" w:rsidP="004B195F">
      <w:pPr>
        <w:pStyle w:val="Bezmezer"/>
      </w:pPr>
      <w:hyperlink r:id="rId16" w:history="1">
        <w:r>
          <w:rPr>
            <w:rFonts w:ascii="Book Antiqua" w:hAnsi="Book Antiqua"/>
            <w:color w:val="00000A"/>
          </w:rPr>
          <w:t>http://www.president.lv/?lng=en</w:t>
        </w:r>
      </w:hyperlink>
    </w:p>
    <w:p w14:paraId="7DA557F9" w14:textId="77777777" w:rsidR="004B195F" w:rsidRDefault="004B195F" w:rsidP="004B195F">
      <w:pPr>
        <w:pStyle w:val="Bezmezer"/>
      </w:pPr>
      <w:hyperlink r:id="rId17" w:history="1">
        <w:r>
          <w:rPr>
            <w:rFonts w:ascii="Book Antiqua" w:hAnsi="Book Antiqua"/>
            <w:color w:val="00000A"/>
          </w:rPr>
          <w:t>http://www.saeima.lv/en</w:t>
        </w:r>
      </w:hyperlink>
    </w:p>
    <w:p w14:paraId="4B2CF1F4" w14:textId="77777777" w:rsidR="004B195F" w:rsidRDefault="004B195F" w:rsidP="004B195F">
      <w:pPr>
        <w:pStyle w:val="Bezmezer"/>
      </w:pPr>
      <w:hyperlink r:id="rId18" w:history="1">
        <w:r>
          <w:rPr>
            <w:rFonts w:ascii="Book Antiqua" w:hAnsi="Book Antiqua"/>
            <w:color w:val="00000A"/>
          </w:rPr>
          <w:t>http://www.mk.gov.lv/en</w:t>
        </w:r>
      </w:hyperlink>
    </w:p>
    <w:p w14:paraId="164AF948" w14:textId="77777777" w:rsidR="004B195F" w:rsidRDefault="004B195F" w:rsidP="004B195F">
      <w:pPr>
        <w:pStyle w:val="Bezmezer"/>
      </w:pPr>
      <w:hyperlink r:id="rId19" w:history="1">
        <w:r>
          <w:rPr>
            <w:rFonts w:ascii="Book Antiqua" w:hAnsi="Book Antiqua"/>
            <w:color w:val="00000A"/>
          </w:rPr>
          <w:t>http://www.csb.gov.lv/en</w:t>
        </w:r>
      </w:hyperlink>
    </w:p>
    <w:p w14:paraId="5549F840" w14:textId="77777777" w:rsidR="004B195F" w:rsidRDefault="004B195F" w:rsidP="004B195F">
      <w:pPr>
        <w:pStyle w:val="Bezmezer"/>
      </w:pPr>
      <w:hyperlink r:id="rId20" w:history="1">
        <w:r>
          <w:rPr>
            <w:rFonts w:ascii="Book Antiqua" w:hAnsi="Book Antiqua"/>
            <w:color w:val="00000A"/>
          </w:rPr>
          <w:t>http://www.virtuallatvia.lv/</w:t>
        </w:r>
      </w:hyperlink>
    </w:p>
    <w:p w14:paraId="11C598D4" w14:textId="77777777" w:rsidR="004B195F" w:rsidRDefault="004B195F" w:rsidP="004B195F">
      <w:pPr>
        <w:pStyle w:val="Bezmezer"/>
      </w:pPr>
      <w:hyperlink r:id="rId21" w:history="1">
        <w:r>
          <w:rPr>
            <w:rFonts w:ascii="Book Antiqua" w:hAnsi="Book Antiqua"/>
            <w:color w:val="00000A"/>
          </w:rPr>
          <w:t>http://www.latvia.travel/en</w:t>
        </w:r>
      </w:hyperlink>
    </w:p>
    <w:p w14:paraId="6484ADDE" w14:textId="77777777" w:rsidR="004B195F" w:rsidRDefault="004B195F" w:rsidP="004B195F">
      <w:pPr>
        <w:pStyle w:val="Bezmezer"/>
        <w:rPr>
          <w:rFonts w:ascii="Book Antiqua" w:hAnsi="Book Antiqua"/>
        </w:rPr>
      </w:pPr>
    </w:p>
    <w:p w14:paraId="510F07F9" w14:textId="77777777" w:rsidR="004B195F" w:rsidRDefault="004B195F" w:rsidP="004B195F">
      <w:pPr>
        <w:pStyle w:val="Bezmezer"/>
        <w:rPr>
          <w:rFonts w:ascii="Book Antiqua" w:hAnsi="Book Antiqua"/>
        </w:rPr>
      </w:pPr>
    </w:p>
    <w:p w14:paraId="48B1ABA1" w14:textId="77777777" w:rsidR="004B195F" w:rsidRDefault="004B195F" w:rsidP="004B195F">
      <w:pPr>
        <w:pStyle w:val="Bezmezer"/>
        <w:rPr>
          <w:rFonts w:ascii="Book Antiqua" w:hAnsi="Book Antiqua"/>
        </w:rPr>
      </w:pPr>
      <w:r>
        <w:rPr>
          <w:rFonts w:ascii="Book Antiqua" w:hAnsi="Book Antiqua"/>
        </w:rPr>
        <w:t>Estonsko:</w:t>
      </w:r>
    </w:p>
    <w:p w14:paraId="631226F6" w14:textId="77777777" w:rsidR="004B195F" w:rsidRDefault="004B195F" w:rsidP="004B195F">
      <w:pPr>
        <w:pStyle w:val="Bezmezer"/>
      </w:pPr>
      <w:hyperlink r:id="rId22" w:history="1">
        <w:r>
          <w:rPr>
            <w:rFonts w:ascii="Book Antiqua" w:hAnsi="Book Antiqua"/>
            <w:color w:val="00000A"/>
          </w:rPr>
          <w:t>https://valitsus.ee/en</w:t>
        </w:r>
      </w:hyperlink>
    </w:p>
    <w:p w14:paraId="4A6DA5A6" w14:textId="77777777" w:rsidR="004B195F" w:rsidRDefault="004B195F" w:rsidP="004B195F">
      <w:pPr>
        <w:pStyle w:val="Bezmezer"/>
      </w:pPr>
      <w:hyperlink r:id="rId23" w:history="1">
        <w:r>
          <w:rPr>
            <w:color w:val="00000A"/>
          </w:rPr>
          <w:t>https://</w:t>
        </w:r>
        <w:proofErr w:type="gramStart"/>
        <w:r>
          <w:rPr>
            <w:color w:val="00000A"/>
          </w:rPr>
          <w:t>www.</w:t>
        </w:r>
      </w:hyperlink>
      <w:hyperlink r:id="rId24" w:history="1">
        <w:r>
          <w:rPr>
            <w:bCs/>
            <w:color w:val="00000A"/>
          </w:rPr>
          <w:t>president</w:t>
        </w:r>
        <w:proofErr w:type="gramEnd"/>
      </w:hyperlink>
      <w:hyperlink r:id="rId25" w:history="1">
        <w:r>
          <w:rPr>
            <w:color w:val="00000A"/>
          </w:rPr>
          <w:t>.ee/en/</w:t>
        </w:r>
      </w:hyperlink>
    </w:p>
    <w:p w14:paraId="6B78BBED" w14:textId="77777777" w:rsidR="004B195F" w:rsidRDefault="004B195F" w:rsidP="004B195F">
      <w:pPr>
        <w:pStyle w:val="Bezmezer"/>
      </w:pPr>
      <w:hyperlink r:id="rId26" w:history="1">
        <w:r>
          <w:rPr>
            <w:color w:val="00000A"/>
          </w:rPr>
          <w:t>www.riigikogu.ee/en/</w:t>
        </w:r>
      </w:hyperlink>
    </w:p>
    <w:p w14:paraId="11CE5F26" w14:textId="77777777" w:rsidR="004B195F" w:rsidRDefault="004B195F" w:rsidP="004B195F">
      <w:pPr>
        <w:pStyle w:val="Bezmezer"/>
      </w:pPr>
      <w:hyperlink r:id="rId27" w:history="1">
        <w:r>
          <w:rPr>
            <w:rFonts w:ascii="Book Antiqua" w:hAnsi="Book Antiqua"/>
            <w:color w:val="00000A"/>
          </w:rPr>
          <w:t>http://estonia.eu/</w:t>
        </w:r>
      </w:hyperlink>
    </w:p>
    <w:p w14:paraId="3524E596" w14:textId="77777777" w:rsidR="004B195F" w:rsidRDefault="004B195F" w:rsidP="004B195F">
      <w:pPr>
        <w:pStyle w:val="Bezmezer"/>
      </w:pPr>
      <w:hyperlink r:id="rId28" w:history="1">
        <w:r>
          <w:rPr>
            <w:rFonts w:ascii="Book Antiqua" w:hAnsi="Book Antiqua"/>
            <w:color w:val="00000A"/>
          </w:rPr>
          <w:t>http://www.visitestonia.com/en/</w:t>
        </w:r>
      </w:hyperlink>
    </w:p>
    <w:p w14:paraId="6388687B" w14:textId="77777777" w:rsidR="004B195F" w:rsidRDefault="004B195F" w:rsidP="004B195F">
      <w:pPr>
        <w:pStyle w:val="Bezmezer"/>
      </w:pPr>
      <w:hyperlink r:id="rId29" w:history="1">
        <w:r>
          <w:rPr>
            <w:color w:val="00000A"/>
          </w:rPr>
          <w:t>www.estonica.org/en</w:t>
        </w:r>
      </w:hyperlink>
    </w:p>
    <w:p w14:paraId="031D3158" w14:textId="77777777" w:rsidR="004B195F" w:rsidRDefault="004B195F" w:rsidP="004B195F">
      <w:pPr>
        <w:pStyle w:val="Bezmezer"/>
        <w:rPr>
          <w:rFonts w:ascii="Book Antiqua" w:hAnsi="Book Antiqua"/>
        </w:rPr>
      </w:pPr>
    </w:p>
    <w:p w14:paraId="11FABDB6" w14:textId="77777777" w:rsidR="004B195F" w:rsidRDefault="004B195F" w:rsidP="004B195F">
      <w:pPr>
        <w:pStyle w:val="Bezmezer"/>
        <w:rPr>
          <w:rFonts w:ascii="Book Antiqua" w:hAnsi="Book Antiqua"/>
        </w:rPr>
      </w:pPr>
      <w:r>
        <w:rPr>
          <w:rFonts w:ascii="Book Antiqua" w:hAnsi="Book Antiqua"/>
        </w:rPr>
        <w:t>Finsko:</w:t>
      </w:r>
    </w:p>
    <w:p w14:paraId="5B4CA032" w14:textId="77777777" w:rsidR="004B195F" w:rsidRDefault="004B195F" w:rsidP="004B195F">
      <w:pPr>
        <w:pStyle w:val="Bezmezer"/>
      </w:pPr>
      <w:hyperlink r:id="rId30" w:history="1">
        <w:r>
          <w:rPr>
            <w:color w:val="00000A"/>
          </w:rPr>
          <w:t>www.</w:t>
        </w:r>
      </w:hyperlink>
      <w:hyperlink r:id="rId31" w:history="1">
        <w:r>
          <w:rPr>
            <w:bCs/>
            <w:color w:val="00000A"/>
          </w:rPr>
          <w:t>president</w:t>
        </w:r>
      </w:hyperlink>
      <w:hyperlink r:id="rId32" w:history="1">
        <w:r>
          <w:rPr>
            <w:color w:val="00000A"/>
          </w:rPr>
          <w:t>ti.fi/en/</w:t>
        </w:r>
      </w:hyperlink>
    </w:p>
    <w:p w14:paraId="25AA8E09" w14:textId="77777777" w:rsidR="004B195F" w:rsidRDefault="004B195F" w:rsidP="004B195F">
      <w:pPr>
        <w:pStyle w:val="Bezmezer"/>
      </w:pPr>
      <w:hyperlink r:id="rId33" w:history="1">
        <w:r>
          <w:rPr>
            <w:rFonts w:ascii="Book Antiqua" w:hAnsi="Book Antiqua"/>
            <w:color w:val="00000A"/>
          </w:rPr>
          <w:t>http://valtioneuvosto.fi/en/frontpage</w:t>
        </w:r>
      </w:hyperlink>
    </w:p>
    <w:p w14:paraId="1B17AA04" w14:textId="77777777" w:rsidR="004B195F" w:rsidRDefault="004B195F" w:rsidP="004B195F">
      <w:pPr>
        <w:pStyle w:val="Bezmezer"/>
      </w:pPr>
      <w:hyperlink r:id="rId34" w:history="1">
        <w:r>
          <w:rPr>
            <w:rFonts w:ascii="Book Antiqua" w:hAnsi="Book Antiqua"/>
            <w:color w:val="00000A"/>
          </w:rPr>
          <w:t>http://finland.fi/</w:t>
        </w:r>
      </w:hyperlink>
    </w:p>
    <w:p w14:paraId="75E21E83" w14:textId="77777777" w:rsidR="004B195F" w:rsidRDefault="004B195F" w:rsidP="004B195F">
      <w:pPr>
        <w:pStyle w:val="Bezmezer"/>
      </w:pPr>
      <w:hyperlink r:id="rId35" w:history="1">
        <w:r>
          <w:rPr>
            <w:rFonts w:ascii="Book Antiqua" w:hAnsi="Book Antiqua"/>
            <w:color w:val="00000A"/>
          </w:rPr>
          <w:t>https://www.infofinland.fi/en/information-about-finland</w:t>
        </w:r>
      </w:hyperlink>
    </w:p>
    <w:p w14:paraId="7EB9773B" w14:textId="77777777" w:rsidR="004B195F" w:rsidRDefault="004B195F" w:rsidP="004B195F">
      <w:pPr>
        <w:pStyle w:val="Bezmezer"/>
      </w:pPr>
      <w:hyperlink r:id="rId36" w:history="1">
        <w:r>
          <w:t>https://www.studyinfinland.fi/</w:t>
        </w:r>
      </w:hyperlink>
    </w:p>
    <w:p w14:paraId="2C200526" w14:textId="77777777" w:rsidR="004B195F" w:rsidRDefault="004B195F" w:rsidP="004B195F">
      <w:pPr>
        <w:pStyle w:val="Bezmezer"/>
        <w:rPr>
          <w:rFonts w:ascii="Book Antiqua" w:hAnsi="Book Antiqua"/>
        </w:rPr>
      </w:pPr>
    </w:p>
    <w:p w14:paraId="12F37B4B" w14:textId="77777777" w:rsidR="000041CD" w:rsidRPr="004B195F" w:rsidRDefault="000041CD" w:rsidP="004B195F">
      <w:bookmarkStart w:id="0" w:name="_GoBack"/>
      <w:bookmarkEnd w:id="0"/>
    </w:p>
    <w:sectPr w:rsidR="000041CD" w:rsidRPr="004B195F">
      <w:headerReference w:type="default" r:id="rId3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EA126E" w14:textId="77777777" w:rsidR="005550CB" w:rsidRDefault="005550CB" w:rsidP="0035276A">
      <w:pPr>
        <w:spacing w:after="0" w:line="240" w:lineRule="auto"/>
      </w:pPr>
      <w:r>
        <w:separator/>
      </w:r>
    </w:p>
  </w:endnote>
  <w:endnote w:type="continuationSeparator" w:id="0">
    <w:p w14:paraId="0369574B" w14:textId="77777777" w:rsidR="005550CB" w:rsidRDefault="005550CB" w:rsidP="00352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7CECEE" w14:textId="77777777" w:rsidR="005550CB" w:rsidRDefault="005550CB" w:rsidP="0035276A">
      <w:pPr>
        <w:spacing w:after="0" w:line="240" w:lineRule="auto"/>
      </w:pPr>
      <w:r>
        <w:separator/>
      </w:r>
    </w:p>
  </w:footnote>
  <w:footnote w:type="continuationSeparator" w:id="0">
    <w:p w14:paraId="31B611C3" w14:textId="77777777" w:rsidR="005550CB" w:rsidRDefault="005550CB" w:rsidP="00352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A9CBC" w14:textId="5C52D85B" w:rsidR="00B7665A" w:rsidRPr="00B7665A" w:rsidRDefault="00B7665A" w:rsidP="00B7665A">
    <w:pPr>
      <w:pStyle w:val="Zhlav"/>
      <w:jc w:val="center"/>
      <w:rPr>
        <w:rFonts w:ascii="Book Antiqua" w:hAnsi="Book Antiqua"/>
        <w:sz w:val="28"/>
        <w:szCs w:val="28"/>
      </w:rPr>
    </w:pPr>
    <w:r w:rsidRPr="00B7665A">
      <w:rPr>
        <w:rFonts w:ascii="Book Antiqua" w:hAnsi="Book Antiqua"/>
        <w:sz w:val="28"/>
        <w:szCs w:val="28"/>
        <w:lang w:val="la-Latn"/>
      </w:rPr>
      <w:t>BA_01</w:t>
    </w:r>
    <w:r w:rsidRPr="00B7665A">
      <w:rPr>
        <w:rFonts w:ascii="Book Antiqua" w:hAnsi="Book Antiqua"/>
        <w:sz w:val="28"/>
        <w:szCs w:val="28"/>
      </w:rPr>
      <w:t>: Úvod do studia baltského regionu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F18EB"/>
    <w:multiLevelType w:val="multilevel"/>
    <w:tmpl w:val="2B188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AF0D91"/>
    <w:multiLevelType w:val="multilevel"/>
    <w:tmpl w:val="39F85128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4E4F032B"/>
    <w:multiLevelType w:val="multilevel"/>
    <w:tmpl w:val="4F4ED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670354"/>
    <w:multiLevelType w:val="multilevel"/>
    <w:tmpl w:val="D0443690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1"/>
    <w:lvlOverride w:ilvl="0"/>
  </w:num>
  <w:num w:numId="6">
    <w:abstractNumId w:val="3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CF"/>
    <w:rsid w:val="000041CD"/>
    <w:rsid w:val="00006ACF"/>
    <w:rsid w:val="00025D9A"/>
    <w:rsid w:val="00075FD0"/>
    <w:rsid w:val="00077DCF"/>
    <w:rsid w:val="00090980"/>
    <w:rsid w:val="0015553E"/>
    <w:rsid w:val="00171AA4"/>
    <w:rsid w:val="001C7955"/>
    <w:rsid w:val="001E29C4"/>
    <w:rsid w:val="001E71D7"/>
    <w:rsid w:val="002138F7"/>
    <w:rsid w:val="00241D85"/>
    <w:rsid w:val="00246021"/>
    <w:rsid w:val="002F4A1A"/>
    <w:rsid w:val="0035276A"/>
    <w:rsid w:val="003B303E"/>
    <w:rsid w:val="00495215"/>
    <w:rsid w:val="004A6FAB"/>
    <w:rsid w:val="004B195F"/>
    <w:rsid w:val="004B30B9"/>
    <w:rsid w:val="004C2D27"/>
    <w:rsid w:val="00512734"/>
    <w:rsid w:val="005550CB"/>
    <w:rsid w:val="00557128"/>
    <w:rsid w:val="005E4B5E"/>
    <w:rsid w:val="006066FC"/>
    <w:rsid w:val="0062558B"/>
    <w:rsid w:val="006473EA"/>
    <w:rsid w:val="006A1FB7"/>
    <w:rsid w:val="006C3F79"/>
    <w:rsid w:val="006D6D68"/>
    <w:rsid w:val="006E3BEA"/>
    <w:rsid w:val="00712984"/>
    <w:rsid w:val="00763D56"/>
    <w:rsid w:val="00776A46"/>
    <w:rsid w:val="007C73CC"/>
    <w:rsid w:val="008060C0"/>
    <w:rsid w:val="0081175B"/>
    <w:rsid w:val="00840514"/>
    <w:rsid w:val="008728AD"/>
    <w:rsid w:val="008810F2"/>
    <w:rsid w:val="00882653"/>
    <w:rsid w:val="008D481C"/>
    <w:rsid w:val="008E545C"/>
    <w:rsid w:val="00910203"/>
    <w:rsid w:val="00933F68"/>
    <w:rsid w:val="009A7324"/>
    <w:rsid w:val="009E633F"/>
    <w:rsid w:val="009F049B"/>
    <w:rsid w:val="00A33264"/>
    <w:rsid w:val="00A43797"/>
    <w:rsid w:val="00A97709"/>
    <w:rsid w:val="00AB3827"/>
    <w:rsid w:val="00B43342"/>
    <w:rsid w:val="00B74C62"/>
    <w:rsid w:val="00B7665A"/>
    <w:rsid w:val="00BB3953"/>
    <w:rsid w:val="00BC2835"/>
    <w:rsid w:val="00BE28C2"/>
    <w:rsid w:val="00C242F0"/>
    <w:rsid w:val="00C5606F"/>
    <w:rsid w:val="00CB085E"/>
    <w:rsid w:val="00CC0526"/>
    <w:rsid w:val="00CD0F8D"/>
    <w:rsid w:val="00CF2BC8"/>
    <w:rsid w:val="00D43993"/>
    <w:rsid w:val="00D74F81"/>
    <w:rsid w:val="00E00233"/>
    <w:rsid w:val="00E01EF8"/>
    <w:rsid w:val="00E250F1"/>
    <w:rsid w:val="00E65C07"/>
    <w:rsid w:val="00E66653"/>
    <w:rsid w:val="00EB4374"/>
    <w:rsid w:val="00EB7B19"/>
    <w:rsid w:val="00F4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282A5"/>
  <w15:chartTrackingRefBased/>
  <w15:docId w15:val="{370FC880-D2A0-41E7-A2A3-66C83D07B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006ACF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8810F2"/>
    <w:rPr>
      <w:color w:val="0000FF"/>
      <w:u w:val="single"/>
    </w:rPr>
  </w:style>
  <w:style w:type="character" w:styleId="Odkaznakoment">
    <w:name w:val="annotation reference"/>
    <w:basedOn w:val="Standardnpsmoodstavce"/>
    <w:unhideWhenUsed/>
    <w:rsid w:val="008810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10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10F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10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10F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1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10F2"/>
    <w:rPr>
      <w:rFonts w:ascii="Segoe UI" w:hAnsi="Segoe UI" w:cs="Segoe UI"/>
      <w:sz w:val="18"/>
      <w:szCs w:val="18"/>
    </w:rPr>
  </w:style>
  <w:style w:type="character" w:styleId="CittHTML">
    <w:name w:val="HTML Cite"/>
    <w:basedOn w:val="Standardnpsmoodstavce"/>
    <w:uiPriority w:val="99"/>
    <w:semiHidden/>
    <w:unhideWhenUsed/>
    <w:rsid w:val="006066FC"/>
    <w:rPr>
      <w:i/>
      <w:iCs/>
    </w:rPr>
  </w:style>
  <w:style w:type="character" w:customStyle="1" w:styleId="st">
    <w:name w:val="st"/>
    <w:basedOn w:val="Standardnpsmoodstavce"/>
    <w:rsid w:val="008060C0"/>
  </w:style>
  <w:style w:type="character" w:styleId="Sledovanodkaz">
    <w:name w:val="FollowedHyperlink"/>
    <w:basedOn w:val="Standardnpsmoodstavce"/>
    <w:uiPriority w:val="99"/>
    <w:semiHidden/>
    <w:unhideWhenUsed/>
    <w:rsid w:val="004A6FAB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9A7324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352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276A"/>
  </w:style>
  <w:style w:type="paragraph" w:styleId="Zpat">
    <w:name w:val="footer"/>
    <w:basedOn w:val="Normln"/>
    <w:link w:val="ZpatChar"/>
    <w:uiPriority w:val="99"/>
    <w:unhideWhenUsed/>
    <w:rsid w:val="00352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276A"/>
  </w:style>
  <w:style w:type="paragraph" w:customStyle="1" w:styleId="Standard">
    <w:name w:val="Standard"/>
    <w:rsid w:val="004B195F"/>
    <w:pPr>
      <w:suppressAutoHyphens/>
      <w:autoSpaceDN w:val="0"/>
      <w:spacing w:line="256" w:lineRule="auto"/>
      <w:textAlignment w:val="baseline"/>
    </w:pPr>
    <w:rPr>
      <w:rFonts w:ascii="Calibri" w:eastAsia="SimSun" w:hAnsi="Calibri" w:cs="Calibri"/>
      <w:kern w:val="3"/>
    </w:rPr>
  </w:style>
  <w:style w:type="numbering" w:customStyle="1" w:styleId="WWNum1">
    <w:name w:val="WWNum1"/>
    <w:basedOn w:val="Bezseznamu"/>
    <w:rsid w:val="004B195F"/>
    <w:pPr>
      <w:numPr>
        <w:numId w:val="3"/>
      </w:numPr>
    </w:pPr>
  </w:style>
  <w:style w:type="numbering" w:customStyle="1" w:styleId="WWNum2">
    <w:name w:val="WWNum2"/>
    <w:basedOn w:val="Bezseznamu"/>
    <w:rsid w:val="004B195F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3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osoba/905" TargetMode="External"/><Relationship Id="rId13" Type="http://schemas.openxmlformats.org/officeDocument/2006/relationships/hyperlink" Target="http://www3.lrs.lt/pls/inter/w2008_home.home?p_kalb_id=2" TargetMode="External"/><Relationship Id="rId18" Type="http://schemas.openxmlformats.org/officeDocument/2006/relationships/hyperlink" Target="http://www.mk.gov.lv/en" TargetMode="External"/><Relationship Id="rId26" Type="http://schemas.openxmlformats.org/officeDocument/2006/relationships/hyperlink" Target="http://www.riigikogu.ee/en/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latvia.travel/en" TargetMode="External"/><Relationship Id="rId34" Type="http://schemas.openxmlformats.org/officeDocument/2006/relationships/hyperlink" Target="http://finland.fi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lrp.lt/en" TargetMode="External"/><Relationship Id="rId17" Type="http://schemas.openxmlformats.org/officeDocument/2006/relationships/hyperlink" Target="http://www.saeima.lv/en" TargetMode="External"/><Relationship Id="rId25" Type="http://schemas.openxmlformats.org/officeDocument/2006/relationships/hyperlink" Target="https://www.president.ee/en/" TargetMode="External"/><Relationship Id="rId33" Type="http://schemas.openxmlformats.org/officeDocument/2006/relationships/hyperlink" Target="http://valtioneuvosto.fi/en/frontpage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president.lv/?lng=en" TargetMode="External"/><Relationship Id="rId20" Type="http://schemas.openxmlformats.org/officeDocument/2006/relationships/hyperlink" Target="http://www.virtuallatvia.lv/" TargetMode="External"/><Relationship Id="rId29" Type="http://schemas.openxmlformats.org/officeDocument/2006/relationships/hyperlink" Target="http://www.estonica.org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etuva.lt/en/" TargetMode="External"/><Relationship Id="rId24" Type="http://schemas.openxmlformats.org/officeDocument/2006/relationships/hyperlink" Target="https://www.president.ee/en/" TargetMode="External"/><Relationship Id="rId32" Type="http://schemas.openxmlformats.org/officeDocument/2006/relationships/hyperlink" Target="http://www.presidentti.fi/en/" TargetMode="External"/><Relationship Id="rId37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visitlithuania.net/" TargetMode="External"/><Relationship Id="rId23" Type="http://schemas.openxmlformats.org/officeDocument/2006/relationships/hyperlink" Target="https://www.president.ee/en/" TargetMode="External"/><Relationship Id="rId28" Type="http://schemas.openxmlformats.org/officeDocument/2006/relationships/hyperlink" Target="http://www.visitestonia.com/en/" TargetMode="External"/><Relationship Id="rId36" Type="http://schemas.openxmlformats.org/officeDocument/2006/relationships/hyperlink" Target="https://www.studyinfinland.fi/" TargetMode="External"/><Relationship Id="rId10" Type="http://schemas.openxmlformats.org/officeDocument/2006/relationships/hyperlink" Target="https://is.muni.cz/auth/osoba/81318" TargetMode="External"/><Relationship Id="rId19" Type="http://schemas.openxmlformats.org/officeDocument/2006/relationships/hyperlink" Target="http://www.csb.gov.lv/en" TargetMode="External"/><Relationship Id="rId31" Type="http://schemas.openxmlformats.org/officeDocument/2006/relationships/hyperlink" Target="http://www.presidentti.fi/e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s.muni.cz/auth/osoba/66526" TargetMode="External"/><Relationship Id="rId14" Type="http://schemas.openxmlformats.org/officeDocument/2006/relationships/hyperlink" Target="http://lrv.lt/en" TargetMode="External"/><Relationship Id="rId22" Type="http://schemas.openxmlformats.org/officeDocument/2006/relationships/hyperlink" Target="https://valitsus.ee/en" TargetMode="External"/><Relationship Id="rId27" Type="http://schemas.openxmlformats.org/officeDocument/2006/relationships/hyperlink" Target="http://estonia.eu/" TargetMode="External"/><Relationship Id="rId30" Type="http://schemas.openxmlformats.org/officeDocument/2006/relationships/hyperlink" Target="http://www.presidentti.fi/en/" TargetMode="External"/><Relationship Id="rId35" Type="http://schemas.openxmlformats.org/officeDocument/2006/relationships/hyperlink" Target="https://www.infofinland.fi/en/information-about-finland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663F1-6424-462A-9C91-C04D09EE2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734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Vaidas Šeferis</dc:creator>
  <cp:keywords/>
  <dc:description/>
  <cp:lastModifiedBy>Lenovo</cp:lastModifiedBy>
  <cp:revision>3</cp:revision>
  <dcterms:created xsi:type="dcterms:W3CDTF">2019-09-27T06:20:00Z</dcterms:created>
  <dcterms:modified xsi:type="dcterms:W3CDTF">2019-10-04T09:04:00Z</dcterms:modified>
</cp:coreProperties>
</file>