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3C" w:rsidRPr="000D323C" w:rsidRDefault="000D323C" w:rsidP="00004B97">
      <w:pPr>
        <w:spacing w:before="100" w:beforeAutospacing="1" w:after="100" w:afterAutospacing="1" w:line="240" w:lineRule="auto"/>
        <w:jc w:val="both"/>
        <w:outlineLvl w:val="0"/>
        <w:rPr>
          <w:rFonts w:eastAsia="Times New Roman" w:cs="Times New Roman"/>
          <w:b/>
          <w:bCs/>
          <w:kern w:val="36"/>
          <w:sz w:val="48"/>
          <w:szCs w:val="48"/>
          <w:lang w:eastAsia="cs-CZ"/>
        </w:rPr>
      </w:pPr>
      <w:r w:rsidRPr="000D323C">
        <w:rPr>
          <w:rFonts w:eastAsia="Times New Roman" w:cs="Times New Roman"/>
          <w:b/>
          <w:bCs/>
          <w:kern w:val="36"/>
          <w:sz w:val="48"/>
          <w:szCs w:val="48"/>
          <w:lang w:eastAsia="cs-CZ"/>
        </w:rPr>
        <w:t xml:space="preserve">„Tank míru“. Traktor jako </w:t>
      </w:r>
      <w:proofErr w:type="spellStart"/>
      <w:r w:rsidRPr="000D323C">
        <w:rPr>
          <w:rFonts w:eastAsia="Times New Roman" w:cs="Times New Roman"/>
          <w:b/>
          <w:bCs/>
          <w:kern w:val="36"/>
          <w:sz w:val="48"/>
          <w:szCs w:val="48"/>
          <w:lang w:eastAsia="cs-CZ"/>
        </w:rPr>
        <w:t>popkulturní</w:t>
      </w:r>
      <w:proofErr w:type="spellEnd"/>
      <w:r w:rsidRPr="000D323C">
        <w:rPr>
          <w:rFonts w:eastAsia="Times New Roman" w:cs="Times New Roman"/>
          <w:b/>
          <w:bCs/>
          <w:kern w:val="36"/>
          <w:sz w:val="48"/>
          <w:szCs w:val="48"/>
          <w:lang w:eastAsia="cs-CZ"/>
        </w:rPr>
        <w:t xml:space="preserve"> emblém československého socialistického realismu </w:t>
      </w:r>
    </w:p>
    <w:p w:rsidR="000D323C" w:rsidRPr="000D323C" w:rsidRDefault="00004B97" w:rsidP="00004B97">
      <w:pPr>
        <w:spacing w:after="0" w:line="240" w:lineRule="auto"/>
        <w:jc w:val="both"/>
        <w:rPr>
          <w:rFonts w:eastAsia="Times New Roman" w:cs="Times New Roman"/>
          <w:szCs w:val="24"/>
          <w:lang w:eastAsia="cs-CZ"/>
        </w:rPr>
      </w:pPr>
      <w:hyperlink r:id="rId4" w:history="1">
        <w:r w:rsidR="000D323C" w:rsidRPr="000D323C">
          <w:rPr>
            <w:rFonts w:eastAsia="Times New Roman" w:cs="Times New Roman"/>
            <w:color w:val="0000FF"/>
            <w:szCs w:val="24"/>
            <w:u w:val="single"/>
            <w:lang w:eastAsia="cs-CZ"/>
          </w:rPr>
          <w:t>6</w:t>
        </w:r>
      </w:hyperlink>
    </w:p>
    <w:p w:rsidR="000D323C" w:rsidRPr="000D323C" w:rsidRDefault="00004B97" w:rsidP="00004B97">
      <w:pPr>
        <w:spacing w:after="0" w:line="240" w:lineRule="auto"/>
        <w:jc w:val="both"/>
        <w:rPr>
          <w:rFonts w:eastAsia="Times New Roman" w:cs="Times New Roman"/>
          <w:szCs w:val="24"/>
          <w:lang w:eastAsia="cs-CZ"/>
        </w:rPr>
      </w:pPr>
      <w:hyperlink r:id="rId5" w:history="1">
        <w:r w:rsidR="000D323C" w:rsidRPr="000D323C">
          <w:rPr>
            <w:rFonts w:eastAsia="Times New Roman" w:cs="Times New Roman"/>
            <w:color w:val="0000FF"/>
            <w:szCs w:val="24"/>
            <w:u w:val="single"/>
            <w:lang w:eastAsia="cs-CZ"/>
          </w:rPr>
          <w:t>Studie</w:t>
        </w:r>
      </w:hyperlink>
    </w:p>
    <w:p w:rsidR="000D323C" w:rsidRPr="000D323C" w:rsidRDefault="00004B97" w:rsidP="00004B97">
      <w:pPr>
        <w:spacing w:after="0" w:line="240" w:lineRule="auto"/>
        <w:jc w:val="both"/>
        <w:rPr>
          <w:rFonts w:eastAsia="Times New Roman" w:cs="Times New Roman"/>
          <w:szCs w:val="24"/>
          <w:lang w:eastAsia="cs-CZ"/>
        </w:rPr>
      </w:pPr>
      <w:hyperlink r:id="rId6" w:history="1">
        <w:r w:rsidR="000D323C" w:rsidRPr="000D323C">
          <w:rPr>
            <w:rFonts w:eastAsia="Times New Roman" w:cs="Times New Roman"/>
            <w:color w:val="0000FF"/>
            <w:szCs w:val="24"/>
            <w:u w:val="single"/>
            <w:lang w:eastAsia="cs-CZ"/>
          </w:rPr>
          <w:t>Skici</w:t>
        </w:r>
      </w:hyperlink>
    </w:p>
    <w:p w:rsidR="000D323C" w:rsidRPr="000D323C" w:rsidRDefault="00004B97" w:rsidP="00004B97">
      <w:pPr>
        <w:spacing w:after="0" w:line="240" w:lineRule="auto"/>
        <w:jc w:val="both"/>
        <w:rPr>
          <w:rFonts w:eastAsia="Times New Roman" w:cs="Times New Roman"/>
          <w:szCs w:val="24"/>
          <w:lang w:eastAsia="cs-CZ"/>
        </w:rPr>
      </w:pPr>
      <w:hyperlink r:id="rId7" w:history="1">
        <w:r w:rsidR="000D323C" w:rsidRPr="000D323C">
          <w:rPr>
            <w:rFonts w:eastAsia="Times New Roman" w:cs="Times New Roman"/>
            <w:color w:val="0000FF"/>
            <w:szCs w:val="24"/>
            <w:u w:val="single"/>
            <w:lang w:eastAsia="cs-CZ"/>
          </w:rPr>
          <w:t xml:space="preserve">Karel Kouba; Vítek </w:t>
        </w:r>
        <w:proofErr w:type="spellStart"/>
        <w:r w:rsidR="000D323C" w:rsidRPr="000D323C">
          <w:rPr>
            <w:rFonts w:eastAsia="Times New Roman" w:cs="Times New Roman"/>
            <w:color w:val="0000FF"/>
            <w:szCs w:val="24"/>
            <w:u w:val="single"/>
            <w:lang w:eastAsia="cs-CZ"/>
          </w:rPr>
          <w:t>Schmarc</w:t>
        </w:r>
        <w:proofErr w:type="spellEnd"/>
      </w:hyperlink>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i/>
          <w:iCs/>
          <w:szCs w:val="24"/>
          <w:lang w:eastAsia="cs-CZ"/>
        </w:rPr>
        <w:t>Věnováno Vladimíru Macurovi.</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i/>
          <w:iCs/>
          <w:szCs w:val="24"/>
          <w:lang w:eastAsia="cs-CZ"/>
        </w:rPr>
        <w:t>Traktor. Co je to traktor? Motor o určitém výkonu, na vhodném podvozku, a všecka jeho síla se může opřít do kol. Tahoun. Kromě tahu může také pohánět hospodářské stroje. Má být levného provozu, jednoduchého řízení a tak spolehlivý jako obyčejný žebřiňák. To je traktor.</w:t>
      </w:r>
      <w:r w:rsidRPr="000D323C">
        <w:rPr>
          <w:rFonts w:eastAsia="Times New Roman" w:cs="Times New Roman"/>
          <w:szCs w:val="24"/>
          <w:lang w:eastAsia="cs-CZ"/>
        </w:rPr>
        <w:br/>
        <w:t>(Janík 1949, s. 35)</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Lze v kultuře českého socialistického realismu mezi roky 1948 a 1955, v níž je tak striktně ohraničena sféra oficiality a </w:t>
      </w:r>
      <w:proofErr w:type="spellStart"/>
      <w:r w:rsidRPr="000D323C">
        <w:rPr>
          <w:rFonts w:eastAsia="Times New Roman" w:cs="Times New Roman"/>
          <w:szCs w:val="24"/>
          <w:lang w:eastAsia="cs-CZ"/>
        </w:rPr>
        <w:t>neoficiality</w:t>
      </w:r>
      <w:proofErr w:type="spellEnd"/>
      <w:r w:rsidRPr="000D323C">
        <w:rPr>
          <w:rFonts w:eastAsia="Times New Roman" w:cs="Times New Roman"/>
          <w:szCs w:val="24"/>
          <w:lang w:eastAsia="cs-CZ"/>
        </w:rPr>
        <w:t xml:space="preserve">, hovořit o něčem, jako je populární kultura?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Cílem tohoto eseje není vymezení okruhu možných </w:t>
      </w:r>
      <w:proofErr w:type="spellStart"/>
      <w:r w:rsidRPr="000D323C">
        <w:rPr>
          <w:rFonts w:eastAsia="Times New Roman" w:cs="Times New Roman"/>
          <w:szCs w:val="24"/>
          <w:lang w:eastAsia="cs-CZ"/>
        </w:rPr>
        <w:t>popkulturních</w:t>
      </w:r>
      <w:proofErr w:type="spellEnd"/>
      <w:r w:rsidRPr="000D323C">
        <w:rPr>
          <w:rFonts w:eastAsia="Times New Roman" w:cs="Times New Roman"/>
          <w:szCs w:val="24"/>
          <w:lang w:eastAsia="cs-CZ"/>
        </w:rPr>
        <w:t xml:space="preserve"> fenoménů padesátých let minulého století, ani definování diskurzivních transformací různých oblastí popkultury v množině oficiálních, ideologií přijímaných textů. Výrazně emblematická povaha dobové kultury a rozšíření předdefinovaných schémat či ikonických zobrazení ve všech složkách dobového kulturního života nás inspirovala k textu, který se zabývá jedním z výrazných a neustále parafrázovaných </w:t>
      </w:r>
      <w:proofErr w:type="spellStart"/>
      <w:r w:rsidRPr="000D323C">
        <w:rPr>
          <w:rFonts w:eastAsia="Times New Roman" w:cs="Times New Roman"/>
          <w:szCs w:val="24"/>
          <w:lang w:eastAsia="cs-CZ"/>
        </w:rPr>
        <w:t>submytologizačních</w:t>
      </w:r>
      <w:proofErr w:type="spellEnd"/>
      <w:r w:rsidRPr="000D323C">
        <w:rPr>
          <w:rFonts w:eastAsia="Times New Roman" w:cs="Times New Roman"/>
          <w:szCs w:val="24"/>
          <w:lang w:eastAsia="cs-CZ"/>
        </w:rPr>
        <w:t xml:space="preserve"> motivů éry budování šťastného věku – motivem traktoru. Masová rozšířenost této ikonické figury, která byla podobně jako mnoho dalších dobových stylotvorných obrazů importována ze Sovětského svazu do různých oblastí kultury východního bloku, je díky své univerzalitě a ucelenosti názorným příkladem konstituování mytologie nového světa a jejího střetu s mytologiemi světa starého.</w:t>
      </w:r>
    </w:p>
    <w:p w:rsidR="000D323C" w:rsidRPr="000D323C" w:rsidRDefault="000D323C" w:rsidP="00004B97">
      <w:pPr>
        <w:spacing w:after="0" w:line="240" w:lineRule="auto"/>
        <w:jc w:val="both"/>
        <w:rPr>
          <w:rFonts w:eastAsia="Times New Roman" w:cs="Times New Roman"/>
          <w:szCs w:val="24"/>
          <w:lang w:eastAsia="cs-CZ"/>
        </w:rPr>
      </w:pPr>
      <w:r w:rsidRPr="000D323C">
        <w:rPr>
          <w:rFonts w:eastAsia="Times New Roman" w:cs="Times New Roman"/>
          <w:noProof/>
          <w:szCs w:val="24"/>
          <w:lang w:eastAsia="cs-CZ"/>
        </w:rPr>
        <w:drawing>
          <wp:inline distT="0" distB="0" distL="0" distR="0">
            <wp:extent cx="3322955" cy="2484120"/>
            <wp:effectExtent l="0" t="0" r="0" b="0"/>
            <wp:docPr id="6" name="Obrázek 6" descr="http://slovoasmysl.ff.cuni.cz/sites/pics/06/Ob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voasmysl.ff.cuni.cz/sites/pics/06/Obr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955" cy="2484120"/>
                    </a:xfrm>
                    <a:prstGeom prst="rect">
                      <a:avLst/>
                    </a:prstGeom>
                    <a:noFill/>
                    <a:ln>
                      <a:noFill/>
                    </a:ln>
                  </pic:spPr>
                </pic:pic>
              </a:graphicData>
            </a:graphic>
          </wp:inline>
        </w:drawing>
      </w:r>
      <w:r w:rsidRPr="000D323C">
        <w:rPr>
          <w:rFonts w:eastAsia="Times New Roman" w:cs="Times New Roman"/>
          <w:szCs w:val="24"/>
          <w:lang w:eastAsia="cs-CZ"/>
        </w:rPr>
        <w:br/>
      </w:r>
      <w:r w:rsidRPr="000D323C">
        <w:rPr>
          <w:rFonts w:eastAsia="Times New Roman" w:cs="Times New Roman"/>
          <w:b/>
          <w:bCs/>
          <w:szCs w:val="24"/>
          <w:lang w:eastAsia="cs-CZ"/>
        </w:rPr>
        <w:t>Obr. 1</w:t>
      </w:r>
      <w:r w:rsidRPr="000D323C">
        <w:rPr>
          <w:rFonts w:eastAsia="Times New Roman" w:cs="Times New Roman"/>
          <w:szCs w:val="24"/>
          <w:lang w:eastAsia="cs-CZ"/>
        </w:rPr>
        <w:t xml:space="preserve"> Traktory přivážejí na venkov emblémy nové skutečnosti (</w:t>
      </w:r>
      <w:r w:rsidRPr="000D323C">
        <w:rPr>
          <w:rFonts w:eastAsia="Times New Roman" w:cs="Times New Roman"/>
          <w:i/>
          <w:iCs/>
          <w:szCs w:val="24"/>
          <w:lang w:eastAsia="cs-CZ"/>
        </w:rPr>
        <w:t>Slepice a kostelník</w:t>
      </w:r>
      <w:r w:rsidRPr="000D323C">
        <w:rPr>
          <w:rFonts w:eastAsia="Times New Roman" w:cs="Times New Roman"/>
          <w:szCs w:val="24"/>
          <w:lang w:eastAsia="cs-CZ"/>
        </w:rPr>
        <w:t xml:space="preserve">, 1951). </w:t>
      </w:r>
    </w:p>
    <w:p w:rsidR="000D323C" w:rsidRPr="000D323C" w:rsidRDefault="000D323C" w:rsidP="00004B97">
      <w:pPr>
        <w:spacing w:after="0" w:line="240" w:lineRule="auto"/>
        <w:jc w:val="both"/>
        <w:rPr>
          <w:rFonts w:eastAsia="Times New Roman" w:cs="Times New Roman"/>
          <w:szCs w:val="24"/>
          <w:lang w:eastAsia="cs-CZ"/>
        </w:rPr>
      </w:pP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lastRenderedPageBreak/>
        <w:t xml:space="preserve">Analýza dílčího motivu emblematického charakteru nám díky komplexní dobové provázanosti literárně-kulturní sféry s každodenním životem dovoluje vytvořit síť interpretací, směřujících od jednotlivin k celkovým soudům o povaze kultury, myšlení či strategiím moci, uplatňovaných prostřednictvím umění. Pozici takového emblému můžeme postavit naroveň předmětům </w:t>
      </w:r>
      <w:proofErr w:type="spellStart"/>
      <w:r w:rsidRPr="000D323C">
        <w:rPr>
          <w:rFonts w:eastAsia="Times New Roman" w:cs="Times New Roman"/>
          <w:szCs w:val="24"/>
          <w:lang w:eastAsia="cs-CZ"/>
        </w:rPr>
        <w:t>barthesovských</w:t>
      </w:r>
      <w:proofErr w:type="spellEnd"/>
      <w:r w:rsidRPr="000D323C">
        <w:rPr>
          <w:rFonts w:eastAsia="Times New Roman" w:cs="Times New Roman"/>
          <w:szCs w:val="24"/>
          <w:lang w:eastAsia="cs-CZ"/>
        </w:rPr>
        <w:t xml:space="preserve"> rozborů mytologizací každodenního života_1 – traktor je totiž podobně jako prací prášky, detergenty, umělá hmota či wrestling funkčním prostředkem moci, sloužícím k upevňování nadřazených sociálních a ideologických hodnot skrze vykonstruovaný, hromadně akceptovaný emblém.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Střet dvou světů</w:t>
      </w:r>
      <w:r w:rsidRPr="000D323C">
        <w:rPr>
          <w:rFonts w:eastAsia="Times New Roman" w:cs="Times New Roman"/>
          <w:szCs w:val="24"/>
          <w:lang w:eastAsia="cs-CZ"/>
        </w:rPr>
        <w:br/>
        <w:t xml:space="preserve">Zjednodušíme-li pro potřeby naší analýzy narativní materiál kultury socialistického realismu, ve většině případů bývá situován do dvou hlavních fikčních světů. Lze je vymezit jako prostory </w:t>
      </w:r>
      <w:r w:rsidRPr="000D323C">
        <w:rPr>
          <w:rFonts w:eastAsia="Times New Roman" w:cs="Times New Roman"/>
          <w:b/>
          <w:bCs/>
          <w:szCs w:val="24"/>
          <w:lang w:eastAsia="cs-CZ"/>
        </w:rPr>
        <w:t>tovární</w:t>
      </w:r>
      <w:r w:rsidRPr="000D323C">
        <w:rPr>
          <w:rFonts w:eastAsia="Times New Roman" w:cs="Times New Roman"/>
          <w:szCs w:val="24"/>
          <w:lang w:eastAsia="cs-CZ"/>
        </w:rPr>
        <w:t xml:space="preserve"> / industrializované, které většinou náleží do městské sféry, a prostory </w:t>
      </w:r>
      <w:r w:rsidRPr="000D323C">
        <w:rPr>
          <w:rFonts w:eastAsia="Times New Roman" w:cs="Times New Roman"/>
          <w:b/>
          <w:bCs/>
          <w:szCs w:val="24"/>
          <w:lang w:eastAsia="cs-CZ"/>
        </w:rPr>
        <w:t>tradiční</w:t>
      </w:r>
      <w:r w:rsidRPr="000D323C">
        <w:rPr>
          <w:rFonts w:eastAsia="Times New Roman" w:cs="Times New Roman"/>
          <w:szCs w:val="24"/>
          <w:lang w:eastAsia="cs-CZ"/>
        </w:rPr>
        <w:t xml:space="preserve"> / venkovské. Dualita utvářejícího se světa budoucnosti (tedy světa továrny) a nespolehlivého světa vesnice je zdrojem jednoho ze základních </w:t>
      </w:r>
      <w:proofErr w:type="spellStart"/>
      <w:r w:rsidRPr="000D323C">
        <w:rPr>
          <w:rFonts w:eastAsia="Times New Roman" w:cs="Times New Roman"/>
          <w:szCs w:val="24"/>
          <w:lang w:eastAsia="cs-CZ"/>
        </w:rPr>
        <w:t>narativů</w:t>
      </w:r>
      <w:proofErr w:type="spellEnd"/>
      <w:r w:rsidRPr="000D323C">
        <w:rPr>
          <w:rFonts w:eastAsia="Times New Roman" w:cs="Times New Roman"/>
          <w:szCs w:val="24"/>
          <w:lang w:eastAsia="cs-CZ"/>
        </w:rPr>
        <w:t xml:space="preserve"> dobové literatury, dramatu a také filmu: </w:t>
      </w:r>
      <w:proofErr w:type="spellStart"/>
      <w:r w:rsidRPr="000D323C">
        <w:rPr>
          <w:rFonts w:eastAsia="Times New Roman" w:cs="Times New Roman"/>
          <w:szCs w:val="24"/>
          <w:lang w:eastAsia="cs-CZ"/>
        </w:rPr>
        <w:t>narativu</w:t>
      </w:r>
      <w:proofErr w:type="spellEnd"/>
      <w:r w:rsidRPr="000D323C">
        <w:rPr>
          <w:rFonts w:eastAsia="Times New Roman" w:cs="Times New Roman"/>
          <w:szCs w:val="24"/>
          <w:lang w:eastAsia="cs-CZ"/>
        </w:rPr>
        <w:t xml:space="preserve"> obrácení prostoru i jeho obyvatel a jeho reorganizaci dle ideologických </w:t>
      </w:r>
      <w:proofErr w:type="gramStart"/>
      <w:r w:rsidRPr="000D323C">
        <w:rPr>
          <w:rFonts w:eastAsia="Times New Roman" w:cs="Times New Roman"/>
          <w:szCs w:val="24"/>
          <w:lang w:eastAsia="cs-CZ"/>
        </w:rPr>
        <w:t>směrnic._2</w:t>
      </w:r>
      <w:proofErr w:type="gramEnd"/>
      <w:r w:rsidRPr="000D323C">
        <w:rPr>
          <w:rFonts w:eastAsia="Times New Roman" w:cs="Times New Roman"/>
          <w:szCs w:val="24"/>
          <w:lang w:eastAsia="cs-CZ"/>
        </w:rPr>
        <w:t xml:space="preserve">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Továrna je obrazem nového řádu, který se sice teprve formuje z trosek kapitalismu respektive fašismu, ale zároveň už je pevně zakotven v ideologizovaném obrazu budoucnosti. Je to prostor jasně strukturovaný, osídlený privilegovanou vrstvou – tedy dělnictvem –, která garantuje úspěšnost iniciace svého světa dle pravidel nové skutečnosti. Zásadní princip a hybná síla tohoto procesu – tzv. uvědomění a uvědomování – je v komplexu pravidel socrealistického </w:t>
      </w:r>
      <w:proofErr w:type="spellStart"/>
      <w:r w:rsidRPr="000D323C">
        <w:rPr>
          <w:rFonts w:eastAsia="Times New Roman" w:cs="Times New Roman"/>
          <w:szCs w:val="24"/>
          <w:lang w:eastAsia="cs-CZ"/>
        </w:rPr>
        <w:t>narativu</w:t>
      </w:r>
      <w:proofErr w:type="spellEnd"/>
      <w:r w:rsidRPr="000D323C">
        <w:rPr>
          <w:rFonts w:eastAsia="Times New Roman" w:cs="Times New Roman"/>
          <w:szCs w:val="24"/>
          <w:lang w:eastAsia="cs-CZ"/>
        </w:rPr>
        <w:t xml:space="preserve"> zakódována historickou daností do vrstvy „dělníků – nových vládců světa“; v nich je ideologické schéma </w:t>
      </w:r>
      <w:proofErr w:type="spellStart"/>
      <w:r w:rsidRPr="000D323C">
        <w:rPr>
          <w:rFonts w:eastAsia="Times New Roman" w:cs="Times New Roman"/>
          <w:szCs w:val="24"/>
          <w:lang w:eastAsia="cs-CZ"/>
        </w:rPr>
        <w:t>předvytvořené</w:t>
      </w:r>
      <w:proofErr w:type="spellEnd"/>
      <w:r w:rsidRPr="000D323C">
        <w:rPr>
          <w:rFonts w:eastAsia="Times New Roman" w:cs="Times New Roman"/>
          <w:szCs w:val="24"/>
          <w:lang w:eastAsia="cs-CZ"/>
        </w:rPr>
        <w:t xml:space="preserve">, zřejmé, garantované a skrze překonání překážek (posledních reliktů starého pořádku a fantomatických zjevení z „druhé strany“ hranice) i obražené do mateřského světa. Industrializovaný prostor je výchozí jistotou, oním místem, kde se nakračuje k utopické budoucnosti, která se zrcadlí v jednotlivých charakterech i v organizaci prostoru.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Svět továrny je pro popkulturu socialistického realismu velice funkční – čerpá odtud motivy i čerstvou krev v podobě tolik žádaných tvůrců z </w:t>
      </w:r>
      <w:proofErr w:type="gramStart"/>
      <w:r w:rsidRPr="000D323C">
        <w:rPr>
          <w:rFonts w:eastAsia="Times New Roman" w:cs="Times New Roman"/>
          <w:szCs w:val="24"/>
          <w:lang w:eastAsia="cs-CZ"/>
        </w:rPr>
        <w:t xml:space="preserve">lidu._3 </w:t>
      </w:r>
      <w:proofErr w:type="spellStart"/>
      <w:r w:rsidRPr="000D323C">
        <w:rPr>
          <w:rFonts w:eastAsia="Times New Roman" w:cs="Times New Roman"/>
          <w:szCs w:val="24"/>
          <w:lang w:eastAsia="cs-CZ"/>
        </w:rPr>
        <w:t>Newspeak</w:t>
      </w:r>
      <w:proofErr w:type="spellEnd"/>
      <w:proofErr w:type="gramEnd"/>
      <w:r w:rsidRPr="000D323C">
        <w:rPr>
          <w:rFonts w:eastAsia="Times New Roman" w:cs="Times New Roman"/>
          <w:szCs w:val="24"/>
          <w:lang w:eastAsia="cs-CZ"/>
        </w:rPr>
        <w:t xml:space="preserve"> stranických schůzí i technický slang tvoří podklad pro dobové písně, tematický zdroj pro nové romány a motivický rejstřík poezie. I dobová řeč podléhá industrializaci, lidé jsou vykováváni, spravováni, ženy bručí jako motory, umění je složkou výroby a spisovatelé jsou v pracovní hierarchii začleněni na stejnou rovinu jako dělníci, přičemž literatura se tak stává jednou z kontrolovatelných složek </w:t>
      </w:r>
      <w:proofErr w:type="gramStart"/>
      <w:r w:rsidRPr="000D323C">
        <w:rPr>
          <w:rFonts w:eastAsia="Times New Roman" w:cs="Times New Roman"/>
          <w:szCs w:val="24"/>
          <w:lang w:eastAsia="cs-CZ"/>
        </w:rPr>
        <w:t>výroby._4 Kritika</w:t>
      </w:r>
      <w:proofErr w:type="gramEnd"/>
      <w:r w:rsidRPr="000D323C">
        <w:rPr>
          <w:rFonts w:eastAsia="Times New Roman" w:cs="Times New Roman"/>
          <w:szCs w:val="24"/>
          <w:lang w:eastAsia="cs-CZ"/>
        </w:rPr>
        <w:t xml:space="preserve"> přijímá roli supervizora nad výrobními zmetky a kultura jako celek se začleňuje do dobové představy plánu, který směřuje svět vstříc šťastnější budoucnosti._5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Venkov je oproti tomu outsiderem, vždyť tak o něm uvažuje i monolitický hlas moci: „Teprve tehdy, až vybudujeme socialismus také na vesnici, budeme moci říci, že jsme naši cestu k socialismu dovršili.“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V čem tkví ona nejistota suverénní moci vyvolávaná venkovem, která se zrcadlí i ve fikčních světech kultury padesátých let? Zatímco továrna je prostor osídlený privilegovanými a zasvěcenými (či úspěšně zasvěcovanými) příslušníky dělnické třídy jako představiteli nového řádu, vesnice zůstává prostorem tradice, který vychází odkudsi z mlhy feudalismu a je nenapravitelně poznamenán svou minulostí. Naděje na korekci a přerod tu nevychází zevnitř, schází tu opravdový garant, katalyzátor; nový řád tudíž musí být dodán zvenčí, z prostoru, kde se ideologie cítí být na živné půdě. Reálná situace vnitropolitická se samozřejmě odráží v </w:t>
      </w:r>
      <w:r w:rsidRPr="000D323C">
        <w:rPr>
          <w:rFonts w:eastAsia="Times New Roman" w:cs="Times New Roman"/>
          <w:szCs w:val="24"/>
          <w:lang w:eastAsia="cs-CZ"/>
        </w:rPr>
        <w:lastRenderedPageBreak/>
        <w:t xml:space="preserve">umění, které je artikulací ideologických postulátů a argumentem „generální linie strany“. Aby byl venkov zasvěcen novému řádu, musí být změněn od základů, musí být vyvrácena uzavřenost soukromých prostorů, vytvořen bezpečný rámec kolektivu, který je zároveň korektivem nespolehlivých jedinců. Musí se zbavit reliktů starého řádu, který je v dobovém umění ztělesňován především osobou velkostatkáře, motivem mezí a prostorem kostela. Je třeba proti pevně zakotveným emblémům starého řádu (křesťanská víra, velkostatkář jako garant bezpečí malorolníků a celá po staletí upevňovaná mytologizace venkova) nasadit věrozvěsta nového řádu, symbol přicházející „nové skutečnosti“, emblém, který by v sobě spojil koncepci „války o mír“ a koncepci síly nového světa, která překonává vymoženosti starého řádu. Odkud by mohla taková pomoc přijít, když ne z prostoru továrny, který je prismatem fikčního světa venkova v socialisticko-realistickém </w:t>
      </w:r>
      <w:proofErr w:type="spellStart"/>
      <w:r w:rsidRPr="000D323C">
        <w:rPr>
          <w:rFonts w:eastAsia="Times New Roman" w:cs="Times New Roman"/>
          <w:szCs w:val="24"/>
          <w:lang w:eastAsia="cs-CZ"/>
        </w:rPr>
        <w:t>narativu</w:t>
      </w:r>
      <w:proofErr w:type="spellEnd"/>
      <w:r w:rsidRPr="000D323C">
        <w:rPr>
          <w:rFonts w:eastAsia="Times New Roman" w:cs="Times New Roman"/>
          <w:szCs w:val="24"/>
          <w:lang w:eastAsia="cs-CZ"/>
        </w:rPr>
        <w:t xml:space="preserve"> viděn jako ideální, bezproblémový a fungující dle ideologických směrnic?</w:t>
      </w:r>
    </w:p>
    <w:p w:rsidR="000D323C" w:rsidRPr="000D323C" w:rsidRDefault="000D323C" w:rsidP="00004B97">
      <w:pPr>
        <w:spacing w:after="0" w:line="240" w:lineRule="auto"/>
        <w:jc w:val="both"/>
        <w:rPr>
          <w:rFonts w:eastAsia="Times New Roman" w:cs="Times New Roman"/>
          <w:szCs w:val="24"/>
          <w:lang w:eastAsia="cs-CZ"/>
        </w:rPr>
      </w:pPr>
      <w:r w:rsidRPr="000D323C">
        <w:rPr>
          <w:rFonts w:eastAsia="Times New Roman" w:cs="Times New Roman"/>
          <w:noProof/>
          <w:szCs w:val="24"/>
          <w:lang w:eastAsia="cs-CZ"/>
        </w:rPr>
        <w:drawing>
          <wp:inline distT="0" distB="0" distL="0" distR="0">
            <wp:extent cx="3343910" cy="2484120"/>
            <wp:effectExtent l="0" t="0" r="8890" b="0"/>
            <wp:docPr id="5" name="Obrázek 5" descr="http://slovoasmysl.ff.cuni.cz/sites/pics/06/Ob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voasmysl.ff.cuni.cz/sites/pics/06/Obr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910" cy="2484120"/>
                    </a:xfrm>
                    <a:prstGeom prst="rect">
                      <a:avLst/>
                    </a:prstGeom>
                    <a:noFill/>
                    <a:ln>
                      <a:noFill/>
                    </a:ln>
                  </pic:spPr>
                </pic:pic>
              </a:graphicData>
            </a:graphic>
          </wp:inline>
        </w:drawing>
      </w:r>
      <w:r w:rsidRPr="000D323C">
        <w:rPr>
          <w:rFonts w:eastAsia="Times New Roman" w:cs="Times New Roman"/>
          <w:szCs w:val="24"/>
          <w:lang w:eastAsia="cs-CZ"/>
        </w:rPr>
        <w:br/>
      </w:r>
      <w:r w:rsidRPr="000D323C">
        <w:rPr>
          <w:rFonts w:eastAsia="Times New Roman" w:cs="Times New Roman"/>
          <w:b/>
          <w:bCs/>
          <w:szCs w:val="24"/>
          <w:lang w:eastAsia="cs-CZ"/>
        </w:rPr>
        <w:t>Obr. 2</w:t>
      </w:r>
      <w:r w:rsidRPr="000D323C">
        <w:rPr>
          <w:rFonts w:eastAsia="Times New Roman" w:cs="Times New Roman"/>
          <w:szCs w:val="24"/>
          <w:lang w:eastAsia="cs-CZ"/>
        </w:rPr>
        <w:t xml:space="preserve"> Konfrontace rurální tradice s mechanizovanou současností (</w:t>
      </w:r>
      <w:r w:rsidRPr="000D323C">
        <w:rPr>
          <w:rFonts w:eastAsia="Times New Roman" w:cs="Times New Roman"/>
          <w:i/>
          <w:iCs/>
          <w:szCs w:val="24"/>
          <w:lang w:eastAsia="cs-CZ"/>
        </w:rPr>
        <w:t>Cesta ke štěstí</w:t>
      </w:r>
      <w:r w:rsidRPr="000D323C">
        <w:rPr>
          <w:rFonts w:eastAsia="Times New Roman" w:cs="Times New Roman"/>
          <w:szCs w:val="24"/>
          <w:lang w:eastAsia="cs-CZ"/>
        </w:rPr>
        <w:t xml:space="preserve">, 1951). </w:t>
      </w:r>
    </w:p>
    <w:p w:rsidR="000D323C" w:rsidRPr="000D323C" w:rsidRDefault="000D323C" w:rsidP="00004B97">
      <w:pPr>
        <w:spacing w:after="0" w:line="240" w:lineRule="auto"/>
        <w:jc w:val="both"/>
        <w:rPr>
          <w:rFonts w:eastAsia="Times New Roman" w:cs="Times New Roman"/>
          <w:szCs w:val="24"/>
          <w:lang w:eastAsia="cs-CZ"/>
        </w:rPr>
      </w:pP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Proto se do dobové popkultury dostává motiv traktoru – „tanku míru“, který vjíždí do nepřehledného světa uzavřených tradic, aby ho inicializoval a od základu přetvořil v přehledný kolektivní lán. Emblém, který má vytvořit protiváhu starosvětské mytologii a postavit silou „pětadvaceti bujných koní“ hájemství tradice před neporazitelnou sílu industrializovaného světa.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Tank míru útočí</w:t>
      </w:r>
      <w:r w:rsidRPr="000D323C">
        <w:rPr>
          <w:rFonts w:eastAsia="Times New Roman" w:cs="Times New Roman"/>
          <w:szCs w:val="24"/>
          <w:lang w:eastAsia="cs-CZ"/>
        </w:rPr>
        <w:br/>
      </w:r>
      <w:r w:rsidRPr="000D323C">
        <w:rPr>
          <w:rFonts w:eastAsia="Times New Roman" w:cs="Times New Roman"/>
          <w:i/>
          <w:iCs/>
          <w:szCs w:val="24"/>
          <w:lang w:eastAsia="cs-CZ"/>
        </w:rPr>
        <w:t xml:space="preserve">Přišel čas vyhrát </w:t>
      </w:r>
      <w:proofErr w:type="gramStart"/>
      <w:r w:rsidRPr="000D323C">
        <w:rPr>
          <w:rFonts w:eastAsia="Times New Roman" w:cs="Times New Roman"/>
          <w:i/>
          <w:iCs/>
          <w:szCs w:val="24"/>
          <w:lang w:eastAsia="cs-CZ"/>
        </w:rPr>
        <w:t>mír</w:t>
      </w:r>
      <w:r w:rsidRPr="000D323C">
        <w:rPr>
          <w:rFonts w:eastAsia="Times New Roman" w:cs="Times New Roman"/>
          <w:i/>
          <w:iCs/>
          <w:szCs w:val="24"/>
          <w:lang w:eastAsia="cs-CZ"/>
        </w:rPr>
        <w:br/>
        <w:t>Ale</w:t>
      </w:r>
      <w:proofErr w:type="gramEnd"/>
      <w:r w:rsidRPr="000D323C">
        <w:rPr>
          <w:rFonts w:eastAsia="Times New Roman" w:cs="Times New Roman"/>
          <w:i/>
          <w:iCs/>
          <w:szCs w:val="24"/>
          <w:lang w:eastAsia="cs-CZ"/>
        </w:rPr>
        <w:t xml:space="preserve"> Přemysl Oráč nejde již za pluhem</w:t>
      </w:r>
      <w:r w:rsidRPr="000D323C">
        <w:rPr>
          <w:rFonts w:eastAsia="Times New Roman" w:cs="Times New Roman"/>
          <w:i/>
          <w:iCs/>
          <w:szCs w:val="24"/>
          <w:lang w:eastAsia="cs-CZ"/>
        </w:rPr>
        <w:br/>
        <w:t>Raději slouží za volantem v armádě traktorů</w:t>
      </w:r>
      <w:r w:rsidRPr="000D323C">
        <w:rPr>
          <w:rFonts w:eastAsia="Times New Roman" w:cs="Times New Roman"/>
          <w:i/>
          <w:iCs/>
          <w:szCs w:val="24"/>
          <w:lang w:eastAsia="cs-CZ"/>
        </w:rPr>
        <w:br/>
        <w:t>Stane se velitelem počasí</w:t>
      </w:r>
      <w:r w:rsidRPr="000D323C">
        <w:rPr>
          <w:rFonts w:eastAsia="Times New Roman" w:cs="Times New Roman"/>
          <w:i/>
          <w:iCs/>
          <w:szCs w:val="24"/>
          <w:lang w:eastAsia="cs-CZ"/>
        </w:rPr>
        <w:br/>
        <w:t>Kdo je školeným soudruhem</w:t>
      </w:r>
      <w:r w:rsidRPr="000D323C">
        <w:rPr>
          <w:rFonts w:eastAsia="Times New Roman" w:cs="Times New Roman"/>
          <w:i/>
          <w:iCs/>
          <w:szCs w:val="24"/>
          <w:lang w:eastAsia="cs-CZ"/>
        </w:rPr>
        <w:br/>
        <w:t>A zasype svět</w:t>
      </w:r>
      <w:r w:rsidRPr="000D323C">
        <w:rPr>
          <w:rFonts w:eastAsia="Times New Roman" w:cs="Times New Roman"/>
          <w:i/>
          <w:iCs/>
          <w:szCs w:val="24"/>
          <w:lang w:eastAsia="cs-CZ"/>
        </w:rPr>
        <w:br/>
        <w:t xml:space="preserve">Krupobitím pšenice a bramborů </w:t>
      </w:r>
      <w:r w:rsidRPr="000D323C">
        <w:rPr>
          <w:rFonts w:eastAsia="Times New Roman" w:cs="Times New Roman"/>
          <w:szCs w:val="24"/>
          <w:lang w:eastAsia="cs-CZ"/>
        </w:rPr>
        <w:br/>
        <w:t xml:space="preserve">(Biebl 1951, s. 230)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„Tank míru“ byl v literatuře socialistického realismu užíván jako běžný metaforický </w:t>
      </w:r>
      <w:proofErr w:type="gramStart"/>
      <w:r w:rsidRPr="000D323C">
        <w:rPr>
          <w:rFonts w:eastAsia="Times New Roman" w:cs="Times New Roman"/>
          <w:szCs w:val="24"/>
          <w:lang w:eastAsia="cs-CZ"/>
        </w:rPr>
        <w:t>koncept._6 Ukázkově</w:t>
      </w:r>
      <w:proofErr w:type="gramEnd"/>
      <w:r w:rsidRPr="000D323C">
        <w:rPr>
          <w:rFonts w:eastAsia="Times New Roman" w:cs="Times New Roman"/>
          <w:szCs w:val="24"/>
          <w:lang w:eastAsia="cs-CZ"/>
        </w:rPr>
        <w:t xml:space="preserve"> odráží paradoxní až </w:t>
      </w:r>
      <w:proofErr w:type="spellStart"/>
      <w:r w:rsidRPr="000D323C">
        <w:rPr>
          <w:rFonts w:eastAsia="Times New Roman" w:cs="Times New Roman"/>
          <w:szCs w:val="24"/>
          <w:lang w:eastAsia="cs-CZ"/>
        </w:rPr>
        <w:t>oxymórickou</w:t>
      </w:r>
      <w:proofErr w:type="spellEnd"/>
      <w:r w:rsidRPr="000D323C">
        <w:rPr>
          <w:rFonts w:eastAsia="Times New Roman" w:cs="Times New Roman"/>
          <w:szCs w:val="24"/>
          <w:lang w:eastAsia="cs-CZ"/>
        </w:rPr>
        <w:t xml:space="preserve"> dobovou konceptualizaci „mírové války“, která prostupuje všechny oblasti kultury i běžného života. Zasahuje běžnou řeč útočnou rétorikou (přičemž ovlivňování probíhá obousměrně), postihuje všechny sféry literatury i myšlení o ní. </w:t>
      </w:r>
      <w:r w:rsidRPr="000D323C">
        <w:rPr>
          <w:rFonts w:eastAsia="Times New Roman" w:cs="Times New Roman"/>
          <w:szCs w:val="24"/>
          <w:lang w:eastAsia="cs-CZ"/>
        </w:rPr>
        <w:lastRenderedPageBreak/>
        <w:t xml:space="preserve">Stává se dominujícím konceptem v metaforickém uvažování a reflektuje dobovou paranoiu i nutnost neustálého vymezení </w:t>
      </w:r>
      <w:r w:rsidRPr="000D323C">
        <w:rPr>
          <w:rFonts w:eastAsia="Times New Roman" w:cs="Times New Roman"/>
          <w:b/>
          <w:bCs/>
          <w:szCs w:val="24"/>
          <w:lang w:eastAsia="cs-CZ"/>
        </w:rPr>
        <w:t>my</w:t>
      </w:r>
      <w:r w:rsidRPr="000D323C">
        <w:rPr>
          <w:rFonts w:eastAsia="Times New Roman" w:cs="Times New Roman"/>
          <w:szCs w:val="24"/>
          <w:lang w:eastAsia="cs-CZ"/>
        </w:rPr>
        <w:t xml:space="preserve"> („tábor míru“) a </w:t>
      </w:r>
      <w:r w:rsidRPr="000D323C">
        <w:rPr>
          <w:rFonts w:eastAsia="Times New Roman" w:cs="Times New Roman"/>
          <w:b/>
          <w:bCs/>
          <w:szCs w:val="24"/>
          <w:lang w:eastAsia="cs-CZ"/>
        </w:rPr>
        <w:t>oni</w:t>
      </w:r>
      <w:r w:rsidRPr="000D323C">
        <w:rPr>
          <w:rFonts w:eastAsia="Times New Roman" w:cs="Times New Roman"/>
          <w:szCs w:val="24"/>
          <w:lang w:eastAsia="cs-CZ"/>
        </w:rPr>
        <w:t xml:space="preserve"> („váleční </w:t>
      </w:r>
      <w:proofErr w:type="gramStart"/>
      <w:r w:rsidRPr="000D323C">
        <w:rPr>
          <w:rFonts w:eastAsia="Times New Roman" w:cs="Times New Roman"/>
          <w:szCs w:val="24"/>
          <w:lang w:eastAsia="cs-CZ"/>
        </w:rPr>
        <w:t>štváči“)._7</w:t>
      </w:r>
      <w:proofErr w:type="gramEnd"/>
      <w:r w:rsidRPr="000D323C">
        <w:rPr>
          <w:rFonts w:eastAsia="Times New Roman" w:cs="Times New Roman"/>
          <w:szCs w:val="24"/>
          <w:lang w:eastAsia="cs-CZ"/>
        </w:rPr>
        <w:t xml:space="preserve">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Traktor v pravém slova smyslu nahrazuje tank, podobně jako v aktuálním světě socialistického realismu válku s fašismem nahrazuje válka za </w:t>
      </w:r>
      <w:proofErr w:type="gramStart"/>
      <w:r w:rsidRPr="000D323C">
        <w:rPr>
          <w:rFonts w:eastAsia="Times New Roman" w:cs="Times New Roman"/>
          <w:szCs w:val="24"/>
          <w:lang w:eastAsia="cs-CZ"/>
        </w:rPr>
        <w:t>mír._8 V případě</w:t>
      </w:r>
      <w:proofErr w:type="gramEnd"/>
      <w:r w:rsidRPr="000D323C">
        <w:rPr>
          <w:rFonts w:eastAsia="Times New Roman" w:cs="Times New Roman"/>
          <w:szCs w:val="24"/>
          <w:lang w:eastAsia="cs-CZ"/>
        </w:rPr>
        <w:t xml:space="preserve"> emblematického obrazu traktoru je metafora války a celková útočnost posílena výše zmíněným dualismem prostorů – není to jen válka s fantomatickými nepřáteli ideologie v upevňovaném prostoru „nové skutečnosti“, ale válka s celým komplexem zákonů fikčního světa. Kdo tedy stojí na bitevním poli proti traktoru?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Socialistický realismus je založený na typizaci protikladných principů. Je-li nový řád částečně „</w:t>
      </w:r>
      <w:proofErr w:type="spellStart"/>
      <w:r w:rsidRPr="000D323C">
        <w:rPr>
          <w:rFonts w:eastAsia="Times New Roman" w:cs="Times New Roman"/>
          <w:szCs w:val="24"/>
          <w:lang w:eastAsia="cs-CZ"/>
        </w:rPr>
        <w:t>fokalizován</w:t>
      </w:r>
      <w:proofErr w:type="spellEnd"/>
      <w:r w:rsidRPr="000D323C">
        <w:rPr>
          <w:rFonts w:eastAsia="Times New Roman" w:cs="Times New Roman"/>
          <w:szCs w:val="24"/>
          <w:lang w:eastAsia="cs-CZ"/>
        </w:rPr>
        <w:t xml:space="preserve">“ do symbolu traktoru, potom tradiční uspořádání je také zkomprimováno do emblémů snadno využitelných v narativních schématech. Především do emblému velkostatkáře – paralely továrníka z industriálního světa. Vesnice ve svém tradičním uspořádání je nahlížena coby místo otročení kolektivu pro zájmy jednotlivce, místo, kde se zneužívá posvátný symbol socialistického realismu – práce. V industrializovaném světě továrny je práce klíčem k uvědomění, klíčem k organizaci fikčního světa, nástrojem jeho přerodu. Je to práce v dobové rétorice „radostná“, zatímco tradiční práce venkovská je naopak lopotná, bezcílná a neúčelná, neboť jí chybí ideologický rámec i zasvěcení (nesměřuje k </w:t>
      </w:r>
      <w:proofErr w:type="spellStart"/>
      <w:r w:rsidRPr="000D323C">
        <w:rPr>
          <w:rFonts w:eastAsia="Times New Roman" w:cs="Times New Roman"/>
          <w:szCs w:val="24"/>
          <w:lang w:eastAsia="cs-CZ"/>
        </w:rPr>
        <w:t>semi</w:t>
      </w:r>
      <w:proofErr w:type="spellEnd"/>
      <w:r w:rsidRPr="000D323C">
        <w:rPr>
          <w:rFonts w:eastAsia="Times New Roman" w:cs="Times New Roman"/>
          <w:szCs w:val="24"/>
          <w:lang w:eastAsia="cs-CZ"/>
        </w:rPr>
        <w:t xml:space="preserve">-utopické vizi ráje). Proto je lehce zneužitelná reprezentantem přežívajících feudálních pořádků – statkářem. V továrním prostředí je klíč k pochopení práce „z historické danosti“ zakódován v privilegovaném dělnickém stavu, do světa vesnice ho přiváží traktor. Didakticky míněný dualismus staleté dřiny na nepřátelské půdě a radostně snadného obdělávání kolektivních lánů je typickou figurou dobových básní i písní a mimo jiné tvoří podstatnou složku argumentačních pasáží vesnického dramatu i filmu: „Už se jí [země] nelekáš a necítíš k ní zášť, / jako když sloužilas před lety ve dvoru / Teď už tě nedusí, teď už letíš jako pták / přes pole družstevní na hřmícím traktoru.“ (Pilař 1950, Traktoristka, s. 41); „Sedláček se dřel jak mezek / rozoráme staré meze / staré meze, staré vzory, / usedáme na traktory“ (traktorová častuška, </w:t>
      </w:r>
      <w:r w:rsidRPr="000D323C">
        <w:rPr>
          <w:rFonts w:eastAsia="Times New Roman" w:cs="Times New Roman"/>
          <w:i/>
          <w:iCs/>
          <w:szCs w:val="24"/>
          <w:lang w:eastAsia="cs-CZ"/>
        </w:rPr>
        <w:t>Cesta ke štěstí</w:t>
      </w:r>
      <w:r w:rsidRPr="000D323C">
        <w:rPr>
          <w:rFonts w:eastAsia="Times New Roman" w:cs="Times New Roman"/>
          <w:szCs w:val="24"/>
          <w:lang w:eastAsia="cs-CZ"/>
        </w:rPr>
        <w:t xml:space="preserve">).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Dřinu a otroctví neztělesňuje pouze velkostatkář – ale i druhý pilíř tradiční vesnice – tedy náboženství. Organizovaná víra je konkurující ideologií, mocenským diskurzem opřeným o staletá dogmata i iracionální složku venkovského života spjatého s přírodou, která odporuje mechanické racionalitě továrny. Také s tím se tank míru při „rozbíjení systému“ (řečeno s Pavlem Kohoutem) musí vypořádat. Traktor rovněž není pouze mírovým tankem, který je opatřen silným ideologickým pancířem, ale i personifikací bojovníka, nadaného až mytologickou silou: „Ďurišovy traktory / </w:t>
      </w:r>
      <w:proofErr w:type="spellStart"/>
      <w:r w:rsidRPr="000D323C">
        <w:rPr>
          <w:rFonts w:eastAsia="Times New Roman" w:cs="Times New Roman"/>
          <w:szCs w:val="24"/>
          <w:lang w:eastAsia="cs-CZ"/>
        </w:rPr>
        <w:t>majú</w:t>
      </w:r>
      <w:proofErr w:type="spellEnd"/>
      <w:r w:rsidRPr="000D323C">
        <w:rPr>
          <w:rFonts w:eastAsia="Times New Roman" w:cs="Times New Roman"/>
          <w:szCs w:val="24"/>
          <w:lang w:eastAsia="cs-CZ"/>
        </w:rPr>
        <w:t xml:space="preserve"> silné motory / od hory až do hory / </w:t>
      </w:r>
      <w:proofErr w:type="spellStart"/>
      <w:r w:rsidRPr="000D323C">
        <w:rPr>
          <w:rFonts w:eastAsia="Times New Roman" w:cs="Times New Roman"/>
          <w:szCs w:val="24"/>
          <w:lang w:eastAsia="cs-CZ"/>
        </w:rPr>
        <w:t>zaháňajú</w:t>
      </w:r>
      <w:proofErr w:type="spellEnd"/>
      <w:r w:rsidRPr="000D323C">
        <w:rPr>
          <w:rFonts w:eastAsia="Times New Roman" w:cs="Times New Roman"/>
          <w:szCs w:val="24"/>
          <w:lang w:eastAsia="cs-CZ"/>
        </w:rPr>
        <w:t xml:space="preserve"> </w:t>
      </w:r>
      <w:proofErr w:type="spellStart"/>
      <w:r w:rsidRPr="000D323C">
        <w:rPr>
          <w:rFonts w:eastAsia="Times New Roman" w:cs="Times New Roman"/>
          <w:szCs w:val="24"/>
          <w:lang w:eastAsia="cs-CZ"/>
        </w:rPr>
        <w:t>potfory</w:t>
      </w:r>
      <w:proofErr w:type="spellEnd"/>
      <w:r w:rsidRPr="000D323C">
        <w:rPr>
          <w:rFonts w:eastAsia="Times New Roman" w:cs="Times New Roman"/>
          <w:szCs w:val="24"/>
          <w:lang w:eastAsia="cs-CZ"/>
        </w:rPr>
        <w:t>!“ (</w:t>
      </w:r>
      <w:proofErr w:type="spellStart"/>
      <w:r w:rsidRPr="000D323C">
        <w:rPr>
          <w:rFonts w:eastAsia="Times New Roman" w:cs="Times New Roman"/>
          <w:szCs w:val="24"/>
          <w:lang w:eastAsia="cs-CZ"/>
        </w:rPr>
        <w:t>Zrotal</w:t>
      </w:r>
      <w:proofErr w:type="spellEnd"/>
      <w:r w:rsidRPr="000D323C">
        <w:rPr>
          <w:rFonts w:eastAsia="Times New Roman" w:cs="Times New Roman"/>
          <w:szCs w:val="24"/>
          <w:lang w:eastAsia="cs-CZ"/>
        </w:rPr>
        <w:t xml:space="preserve"> 1950, s. 16.)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Jeho síla má nahradit staletími stabilizovanou duchovní sféru vesnického života, jak jinak než tím, že je sféra duchovní postavena do přímého konfliktu s reprezentantem ideologie. Střetávají se tak dvě mytologie, jedna opřená o tradici, druhá o moc ideologie a propagandistickou složku umění. Ze strany technicistní části barikády má traktor podobu neohroženého válečného stroje, ze strany tradiční zase strašlivé chiméry, která rozsévá zkázu a zanáší chaos do konzervativní hierarchie. Zatímco první podoby užívá dobové umění k </w:t>
      </w:r>
      <w:proofErr w:type="gramStart"/>
      <w:r w:rsidRPr="000D323C">
        <w:rPr>
          <w:rFonts w:eastAsia="Times New Roman" w:cs="Times New Roman"/>
          <w:szCs w:val="24"/>
          <w:lang w:eastAsia="cs-CZ"/>
        </w:rPr>
        <w:t>sebe-mytologizaci,_9 podobou</w:t>
      </w:r>
      <w:proofErr w:type="gramEnd"/>
      <w:r w:rsidRPr="000D323C">
        <w:rPr>
          <w:rFonts w:eastAsia="Times New Roman" w:cs="Times New Roman"/>
          <w:szCs w:val="24"/>
          <w:lang w:eastAsia="cs-CZ"/>
        </w:rPr>
        <w:t xml:space="preserve"> druhou ironizuje, zesměšňuje a snižuje svět tradice a iracionality: _10 „Pan farář hned ráno kázal: / ‚Přišla na nás mravní zkáza, / konec boží naděje!‘ / Místní statkář k tomu dodal, / že nás čeká velká voda, / slintavka a kurděje. / Traktory, traktory, / – svatá pravda jistá – / ďáblovy jsou výtvory, / dílo </w:t>
      </w:r>
      <w:proofErr w:type="spellStart"/>
      <w:r w:rsidRPr="000D323C">
        <w:rPr>
          <w:rFonts w:eastAsia="Times New Roman" w:cs="Times New Roman"/>
          <w:szCs w:val="24"/>
          <w:lang w:eastAsia="cs-CZ"/>
        </w:rPr>
        <w:t>ancikrista</w:t>
      </w:r>
      <w:proofErr w:type="spellEnd"/>
      <w:r w:rsidRPr="000D323C">
        <w:rPr>
          <w:rFonts w:eastAsia="Times New Roman" w:cs="Times New Roman"/>
          <w:szCs w:val="24"/>
          <w:lang w:eastAsia="cs-CZ"/>
        </w:rPr>
        <w:t>!“ (Kohout 1952, s. 39–40.)</w:t>
      </w:r>
    </w:p>
    <w:p w:rsidR="000D323C" w:rsidRPr="000D323C" w:rsidRDefault="000D323C" w:rsidP="00004B97">
      <w:pPr>
        <w:spacing w:after="0" w:line="240" w:lineRule="auto"/>
        <w:jc w:val="both"/>
        <w:rPr>
          <w:rFonts w:eastAsia="Times New Roman" w:cs="Times New Roman"/>
          <w:szCs w:val="24"/>
          <w:lang w:eastAsia="cs-CZ"/>
        </w:rPr>
      </w:pPr>
      <w:r w:rsidRPr="000D323C">
        <w:rPr>
          <w:rFonts w:eastAsia="Times New Roman" w:cs="Times New Roman"/>
          <w:noProof/>
          <w:szCs w:val="24"/>
          <w:lang w:eastAsia="cs-CZ"/>
        </w:rPr>
        <w:lastRenderedPageBreak/>
        <w:drawing>
          <wp:inline distT="0" distB="0" distL="0" distR="0">
            <wp:extent cx="4196715" cy="3056890"/>
            <wp:effectExtent l="0" t="0" r="0" b="0"/>
            <wp:docPr id="4" name="Obrázek 4" descr="http://slovoasmysl.ff.cuni.cz/sites/pics/06/Ob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ovoasmysl.ff.cuni.cz/sites/pics/06/Obr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6715" cy="3056890"/>
                    </a:xfrm>
                    <a:prstGeom prst="rect">
                      <a:avLst/>
                    </a:prstGeom>
                    <a:noFill/>
                    <a:ln>
                      <a:noFill/>
                    </a:ln>
                  </pic:spPr>
                </pic:pic>
              </a:graphicData>
            </a:graphic>
          </wp:inline>
        </w:drawing>
      </w:r>
      <w:r w:rsidRPr="000D323C">
        <w:rPr>
          <w:rFonts w:eastAsia="Times New Roman" w:cs="Times New Roman"/>
          <w:szCs w:val="24"/>
          <w:lang w:eastAsia="cs-CZ"/>
        </w:rPr>
        <w:br/>
      </w:r>
      <w:r w:rsidRPr="000D323C">
        <w:rPr>
          <w:rFonts w:eastAsia="Times New Roman" w:cs="Times New Roman"/>
          <w:b/>
          <w:bCs/>
          <w:szCs w:val="24"/>
          <w:lang w:eastAsia="cs-CZ"/>
        </w:rPr>
        <w:t>Obr. 3</w:t>
      </w:r>
      <w:r w:rsidRPr="000D323C">
        <w:rPr>
          <w:rFonts w:eastAsia="Times New Roman" w:cs="Times New Roman"/>
          <w:szCs w:val="24"/>
          <w:lang w:eastAsia="cs-CZ"/>
        </w:rPr>
        <w:t xml:space="preserve"> „Vojsko míru“ útočí na tradiční systém – meze jsou ztečeny… (</w:t>
      </w:r>
      <w:r w:rsidRPr="000D323C">
        <w:rPr>
          <w:rFonts w:eastAsia="Times New Roman" w:cs="Times New Roman"/>
          <w:i/>
          <w:iCs/>
          <w:szCs w:val="24"/>
          <w:lang w:eastAsia="cs-CZ"/>
        </w:rPr>
        <w:t>Cesta ke štěstí</w:t>
      </w:r>
      <w:r w:rsidRPr="000D323C">
        <w:rPr>
          <w:rFonts w:eastAsia="Times New Roman" w:cs="Times New Roman"/>
          <w:szCs w:val="24"/>
          <w:lang w:eastAsia="cs-CZ"/>
        </w:rPr>
        <w:t xml:space="preserve">, 1951). </w:t>
      </w:r>
    </w:p>
    <w:p w:rsidR="000D323C" w:rsidRPr="000D323C" w:rsidRDefault="000D323C" w:rsidP="00004B97">
      <w:pPr>
        <w:spacing w:after="0" w:line="240" w:lineRule="auto"/>
        <w:jc w:val="both"/>
        <w:rPr>
          <w:rFonts w:eastAsia="Times New Roman" w:cs="Times New Roman"/>
          <w:szCs w:val="24"/>
          <w:lang w:eastAsia="cs-CZ"/>
        </w:rPr>
      </w:pP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S ironií a arogancí předem jasného vítěze se emblém traktoru vymezuje i k typizovanému zástupci sféry přírodní a v podstatě svému předobrazu – koni (řidčeji kravám). Konflikt koní a traktorů je tematizovaným střetem generací – generace, která vyrostla v souladu s tradicí a generace, která je postupně iniciována „zvenčí“. Protiklad pokorného zástupce přírodní sféry a nesmlouvavého mechanického věrozvěsta socialismu, který má v přeneseném smyslu sílu koní hned dvaceti </w:t>
      </w:r>
      <w:proofErr w:type="gramStart"/>
      <w:r w:rsidRPr="000D323C">
        <w:rPr>
          <w:rFonts w:eastAsia="Times New Roman" w:cs="Times New Roman"/>
          <w:szCs w:val="24"/>
          <w:lang w:eastAsia="cs-CZ"/>
        </w:rPr>
        <w:t>pěti,_11</w:t>
      </w:r>
      <w:proofErr w:type="gramEnd"/>
      <w:r w:rsidRPr="000D323C">
        <w:rPr>
          <w:rFonts w:eastAsia="Times New Roman" w:cs="Times New Roman"/>
          <w:szCs w:val="24"/>
          <w:lang w:eastAsia="cs-CZ"/>
        </w:rPr>
        <w:t xml:space="preserve"> radikalizuje konflikt přerodu na straně generace otců (tradičních rolníků): „Člověk, který vymění koně za traktor, je lump“ (</w:t>
      </w:r>
      <w:proofErr w:type="spellStart"/>
      <w:r w:rsidRPr="000D323C">
        <w:rPr>
          <w:rFonts w:eastAsia="Times New Roman" w:cs="Times New Roman"/>
          <w:szCs w:val="24"/>
          <w:lang w:eastAsia="cs-CZ"/>
        </w:rPr>
        <w:t>Smažík</w:t>
      </w:r>
      <w:proofErr w:type="spellEnd"/>
      <w:r w:rsidRPr="000D323C">
        <w:rPr>
          <w:rFonts w:eastAsia="Times New Roman" w:cs="Times New Roman"/>
          <w:szCs w:val="24"/>
          <w:lang w:eastAsia="cs-CZ"/>
        </w:rPr>
        <w:t xml:space="preserve"> 1951, s. 19.) Příkladný kontrast a ohraničení dvou neslučitelných světů výmluvně tematizuje Michal Sedloň v básni Šípek na mezi: „Zde traktory a samovazy, / tam kravky ztěžka táhnou pluh. / Na jednom poli pýcha mrazí, / po druhém jako pýr se plazí / bída a hoře, svár a dluh“ (Sedloň 1953, s. 16.).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Traktor je tedy nejen prostředkem boje za nový řád, ale i nezbytným katalyzátorem názorů v uměleckých </w:t>
      </w:r>
      <w:proofErr w:type="spellStart"/>
      <w:r w:rsidRPr="000D323C">
        <w:rPr>
          <w:rFonts w:eastAsia="Times New Roman" w:cs="Times New Roman"/>
          <w:szCs w:val="24"/>
          <w:lang w:eastAsia="cs-CZ"/>
        </w:rPr>
        <w:t>narativech</w:t>
      </w:r>
      <w:proofErr w:type="spellEnd"/>
      <w:r w:rsidRPr="000D323C">
        <w:rPr>
          <w:rFonts w:eastAsia="Times New Roman" w:cs="Times New Roman"/>
          <w:szCs w:val="24"/>
          <w:lang w:eastAsia="cs-CZ"/>
        </w:rPr>
        <w:t xml:space="preserve">. Stratifikuje postavy, zařazuje je buď na pól pozitivní, nebo na pól negativní. Buduje předpolí pro usazení nové socialistické mytologie na území, kde dosud půda přeje konkurujícím mytologiím starého světa. Staví do opozice tradiční konzervativní hodnoty, podepřené iracionalitou pověr, a moderní řád, který hledá ve vesnickém světě své místo, svůj životní prostor.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Scelování prostoru, boření hranic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i/>
          <w:iCs/>
          <w:szCs w:val="24"/>
          <w:lang w:eastAsia="cs-CZ"/>
        </w:rPr>
        <w:t>Nepláče moudrý šípek starý,</w:t>
      </w:r>
      <w:r w:rsidRPr="000D323C">
        <w:rPr>
          <w:rFonts w:eastAsia="Times New Roman" w:cs="Times New Roman"/>
          <w:i/>
          <w:iCs/>
          <w:szCs w:val="24"/>
          <w:lang w:eastAsia="cs-CZ"/>
        </w:rPr>
        <w:br/>
        <w:t xml:space="preserve">i když ho s mezí </w:t>
      </w:r>
      <w:proofErr w:type="gramStart"/>
      <w:r w:rsidRPr="000D323C">
        <w:rPr>
          <w:rFonts w:eastAsia="Times New Roman" w:cs="Times New Roman"/>
          <w:i/>
          <w:iCs/>
          <w:szCs w:val="24"/>
          <w:lang w:eastAsia="cs-CZ"/>
        </w:rPr>
        <w:t>rozorali</w:t>
      </w:r>
      <w:proofErr w:type="gramEnd"/>
      <w:r w:rsidRPr="000D323C">
        <w:rPr>
          <w:rFonts w:eastAsia="Times New Roman" w:cs="Times New Roman"/>
          <w:i/>
          <w:iCs/>
          <w:szCs w:val="24"/>
          <w:lang w:eastAsia="cs-CZ"/>
        </w:rPr>
        <w:t>.</w:t>
      </w:r>
      <w:r w:rsidRPr="000D323C">
        <w:rPr>
          <w:rFonts w:eastAsia="Times New Roman" w:cs="Times New Roman"/>
          <w:i/>
          <w:iCs/>
          <w:szCs w:val="24"/>
          <w:lang w:eastAsia="cs-CZ"/>
        </w:rPr>
        <w:br/>
      </w:r>
      <w:proofErr w:type="gramStart"/>
      <w:r w:rsidRPr="000D323C">
        <w:rPr>
          <w:rFonts w:eastAsia="Times New Roman" w:cs="Times New Roman"/>
          <w:i/>
          <w:iCs/>
          <w:szCs w:val="24"/>
          <w:lang w:eastAsia="cs-CZ"/>
        </w:rPr>
        <w:t>Ví</w:t>
      </w:r>
      <w:proofErr w:type="gramEnd"/>
      <w:r w:rsidRPr="000D323C">
        <w:rPr>
          <w:rFonts w:eastAsia="Times New Roman" w:cs="Times New Roman"/>
          <w:i/>
          <w:iCs/>
          <w:szCs w:val="24"/>
          <w:lang w:eastAsia="cs-CZ"/>
        </w:rPr>
        <w:t xml:space="preserve">: k šípku půjde stará ves. </w:t>
      </w:r>
      <w:r w:rsidRPr="000D323C">
        <w:rPr>
          <w:rFonts w:eastAsia="Times New Roman" w:cs="Times New Roman"/>
          <w:szCs w:val="24"/>
          <w:lang w:eastAsia="cs-CZ"/>
        </w:rPr>
        <w:br/>
        <w:t xml:space="preserve">(Sedloň 1953, s. 17)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Traktor je výrazným atributem nového systému, pádným argumentem přesvědčujícím prostřednictvím mechanizované práce. Jeho důležitou funkcí v aktuálním světě socialistického realismu bylo překračování pracovní normy – traktor je v podstatě jediným prostředkem, díky němuž lze v tradičním vesnickém prostředí získat „údernický prapor“ (Kohout 1952, Traktorové častušky, s. 40.), ale především pak slouží k primárnímu procesu scelování a </w:t>
      </w:r>
      <w:r w:rsidRPr="000D323C">
        <w:rPr>
          <w:rFonts w:eastAsia="Times New Roman" w:cs="Times New Roman"/>
          <w:szCs w:val="24"/>
          <w:lang w:eastAsia="cs-CZ"/>
        </w:rPr>
        <w:lastRenderedPageBreak/>
        <w:t xml:space="preserve">kolektivizace </w:t>
      </w:r>
      <w:proofErr w:type="spellStart"/>
      <w:r w:rsidRPr="000D323C">
        <w:rPr>
          <w:rFonts w:eastAsia="Times New Roman" w:cs="Times New Roman"/>
          <w:szCs w:val="24"/>
          <w:lang w:eastAsia="cs-CZ"/>
        </w:rPr>
        <w:t>fragmentarizovaného</w:t>
      </w:r>
      <w:proofErr w:type="spellEnd"/>
      <w:r w:rsidRPr="000D323C">
        <w:rPr>
          <w:rFonts w:eastAsia="Times New Roman" w:cs="Times New Roman"/>
          <w:szCs w:val="24"/>
          <w:lang w:eastAsia="cs-CZ"/>
        </w:rPr>
        <w:t xml:space="preserve">, soukromého prostoru vně vesnice – rozoráváním mezí: „Vidíte! Tamhle míval pole táta. / Co říkám? Pole? Políčko jako dlaň. / Právě tam dneska svou Mařenu vedu. / Zaorat meze staré tři sta let. / A pak se divte, že si cestou zpívám!“ (Burian 1950, Traktorista, s. 93).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Likvidované meze zde v přeneseném významu fungují jako stíraná bariéra soukromí, která od sebe doposud oddalovala také jejich majitele. Individualizované podprostory starých polí oddělených mezemi jsou v kulturních textech líčeny jako cosi negativního, zatíženého nepatřičnými historickými konotacemi – útlakem velkostatkářů, těžkou fyzickou prací a vzájemnými konflikty. Generační svázanost půdy s rodem je tedy tematizována jako něco přežitého, vyvolávajícího nepatřičné konotace zastaralého systému: „Kolikrát byla ta zem přeorána, / krví a potem předků smáčena“ (Sedloň 1953, Jitro mé vlasti, s. 80.); „A mezi bídou ukoptěné půdy / vyrostly meze, aby každý věděl, / kde který člověk lopotit se může, / kde smí si soused pansky zasakrovat, / kde žehnal Pánbůh a kde čert se ženil“ (Burian 1950, Traktorista, s. 94.).</w:t>
      </w:r>
    </w:p>
    <w:p w:rsidR="000D323C" w:rsidRPr="000D323C" w:rsidRDefault="000D323C" w:rsidP="00004B97">
      <w:pPr>
        <w:spacing w:after="0" w:line="240" w:lineRule="auto"/>
        <w:jc w:val="both"/>
        <w:rPr>
          <w:rFonts w:eastAsia="Times New Roman" w:cs="Times New Roman"/>
          <w:szCs w:val="24"/>
          <w:lang w:eastAsia="cs-CZ"/>
        </w:rPr>
      </w:pPr>
      <w:r w:rsidRPr="000D323C">
        <w:rPr>
          <w:rFonts w:eastAsia="Times New Roman" w:cs="Times New Roman"/>
          <w:noProof/>
          <w:szCs w:val="24"/>
          <w:lang w:eastAsia="cs-CZ"/>
        </w:rPr>
        <w:drawing>
          <wp:inline distT="0" distB="0" distL="0" distR="0">
            <wp:extent cx="4196715" cy="3132455"/>
            <wp:effectExtent l="0" t="0" r="0" b="0"/>
            <wp:docPr id="3" name="Obrázek 3" descr="http://slovoasmysl.ff.cuni.cz/sites/pics/06/Ob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ovoasmysl.ff.cuni.cz/sites/pics/06/Obr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6715" cy="3132455"/>
                    </a:xfrm>
                    <a:prstGeom prst="rect">
                      <a:avLst/>
                    </a:prstGeom>
                    <a:noFill/>
                    <a:ln>
                      <a:noFill/>
                    </a:ln>
                  </pic:spPr>
                </pic:pic>
              </a:graphicData>
            </a:graphic>
          </wp:inline>
        </w:drawing>
      </w:r>
      <w:r w:rsidRPr="000D323C">
        <w:rPr>
          <w:rFonts w:eastAsia="Times New Roman" w:cs="Times New Roman"/>
          <w:szCs w:val="24"/>
          <w:lang w:eastAsia="cs-CZ"/>
        </w:rPr>
        <w:br/>
      </w:r>
      <w:r w:rsidRPr="000D323C">
        <w:rPr>
          <w:rFonts w:eastAsia="Times New Roman" w:cs="Times New Roman"/>
          <w:b/>
          <w:bCs/>
          <w:szCs w:val="24"/>
          <w:lang w:eastAsia="cs-CZ"/>
        </w:rPr>
        <w:t>Obr. 4</w:t>
      </w:r>
      <w:r w:rsidRPr="000D323C">
        <w:rPr>
          <w:rFonts w:eastAsia="Times New Roman" w:cs="Times New Roman"/>
          <w:szCs w:val="24"/>
          <w:lang w:eastAsia="cs-CZ"/>
        </w:rPr>
        <w:t xml:space="preserve"> Traktorový folklór dobývá venkov častuškou (</w:t>
      </w:r>
      <w:r w:rsidRPr="000D323C">
        <w:rPr>
          <w:rFonts w:eastAsia="Times New Roman" w:cs="Times New Roman"/>
          <w:i/>
          <w:iCs/>
          <w:szCs w:val="24"/>
          <w:lang w:eastAsia="cs-CZ"/>
        </w:rPr>
        <w:t>Cesta ke štěstí</w:t>
      </w:r>
      <w:r w:rsidRPr="000D323C">
        <w:rPr>
          <w:rFonts w:eastAsia="Times New Roman" w:cs="Times New Roman"/>
          <w:szCs w:val="24"/>
          <w:lang w:eastAsia="cs-CZ"/>
        </w:rPr>
        <w:t xml:space="preserve">, 1951). </w:t>
      </w:r>
    </w:p>
    <w:p w:rsidR="000D323C" w:rsidRPr="000D323C" w:rsidRDefault="000D323C" w:rsidP="00004B97">
      <w:pPr>
        <w:spacing w:after="0" w:line="240" w:lineRule="auto"/>
        <w:jc w:val="both"/>
        <w:rPr>
          <w:rFonts w:eastAsia="Times New Roman" w:cs="Times New Roman"/>
          <w:szCs w:val="24"/>
          <w:lang w:eastAsia="cs-CZ"/>
        </w:rPr>
      </w:pP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Zároveň se scelováním půdy jsou bořeny i ony „zastaralé názory, zastaralý systém“ (Kohout 1952, </w:t>
      </w:r>
      <w:r w:rsidRPr="000D323C">
        <w:rPr>
          <w:rFonts w:eastAsia="Times New Roman" w:cs="Times New Roman"/>
          <w:i/>
          <w:iCs/>
          <w:szCs w:val="24"/>
          <w:lang w:eastAsia="cs-CZ"/>
        </w:rPr>
        <w:t>Traktorové častušky</w:t>
      </w:r>
      <w:r w:rsidRPr="000D323C">
        <w:rPr>
          <w:rFonts w:eastAsia="Times New Roman" w:cs="Times New Roman"/>
          <w:szCs w:val="24"/>
          <w:lang w:eastAsia="cs-CZ"/>
        </w:rPr>
        <w:t xml:space="preserve">, s. 40.), čímž je přirozeně sjednocováno i smýšlení obyvatel. Tento proces je na vesnici o mnoho komplikovanější než v prostoru továrny respektive v prostředí města, protože tradiční („konzervativní“) hodnoty jsou zde mnohem pevněji ukotvené a lpění na půdě, k níž je vesnický člověk přivázán mnohem těsnějším poutem a na níž je existenčně závislý právě prací, je mnohem komplikovanější než v kontextu přetváření městské skutečnosti.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„Pokrokový“ diskurz definuje nové pojetí venkovského prostoru i práce, které je vlastně </w:t>
      </w:r>
      <w:proofErr w:type="spellStart"/>
      <w:r w:rsidRPr="000D323C">
        <w:rPr>
          <w:rFonts w:eastAsia="Times New Roman" w:cs="Times New Roman"/>
          <w:szCs w:val="24"/>
          <w:lang w:eastAsia="cs-CZ"/>
        </w:rPr>
        <w:t>tabulou</w:t>
      </w:r>
      <w:proofErr w:type="spellEnd"/>
      <w:r w:rsidRPr="000D323C">
        <w:rPr>
          <w:rFonts w:eastAsia="Times New Roman" w:cs="Times New Roman"/>
          <w:szCs w:val="24"/>
          <w:lang w:eastAsia="cs-CZ"/>
        </w:rPr>
        <w:t xml:space="preserve"> rasou, začátkem vycházejícím z bodu nula, předpokládajícího vymanění z daných sociálních vazeb a vymazání stávajícího stavu poskvrněného historií. Z malých polí, </w:t>
      </w:r>
      <w:proofErr w:type="gramStart"/>
      <w:r w:rsidRPr="000D323C">
        <w:rPr>
          <w:rFonts w:eastAsia="Times New Roman" w:cs="Times New Roman"/>
          <w:szCs w:val="24"/>
          <w:lang w:eastAsia="cs-CZ"/>
        </w:rPr>
        <w:t>které</w:t>
      </w:r>
      <w:proofErr w:type="gramEnd"/>
      <w:r w:rsidRPr="000D323C">
        <w:rPr>
          <w:rFonts w:eastAsia="Times New Roman" w:cs="Times New Roman"/>
          <w:szCs w:val="24"/>
          <w:lang w:eastAsia="cs-CZ"/>
        </w:rPr>
        <w:t xml:space="preserve"> jsou v soukromém vlastnictví sedláků, se tak má v ideálním případě stát jeden velký, otevřený prostor, který ohromuje monumentalitou svého obzoru (viz obrazová příloha „</w:t>
      </w:r>
      <w:proofErr w:type="spellStart"/>
      <w:r w:rsidRPr="000D323C">
        <w:rPr>
          <w:rFonts w:eastAsia="Times New Roman" w:cs="Times New Roman"/>
          <w:szCs w:val="24"/>
          <w:lang w:eastAsia="cs-CZ"/>
        </w:rPr>
        <w:t>Fjodor</w:t>
      </w:r>
      <w:proofErr w:type="spellEnd"/>
      <w:r w:rsidRPr="000D323C">
        <w:rPr>
          <w:rFonts w:eastAsia="Times New Roman" w:cs="Times New Roman"/>
          <w:szCs w:val="24"/>
          <w:lang w:eastAsia="cs-CZ"/>
        </w:rPr>
        <w:t xml:space="preserve"> </w:t>
      </w:r>
      <w:proofErr w:type="spellStart"/>
      <w:r w:rsidRPr="000D323C">
        <w:rPr>
          <w:rFonts w:eastAsia="Times New Roman" w:cs="Times New Roman"/>
          <w:szCs w:val="24"/>
          <w:lang w:eastAsia="cs-CZ"/>
        </w:rPr>
        <w:t>Šurpin</w:t>
      </w:r>
      <w:proofErr w:type="spellEnd"/>
      <w:r w:rsidRPr="000D323C">
        <w:rPr>
          <w:rFonts w:eastAsia="Times New Roman" w:cs="Times New Roman"/>
          <w:szCs w:val="24"/>
          <w:lang w:eastAsia="cs-CZ"/>
        </w:rPr>
        <w:t xml:space="preserve">: Jitro naší vlasti“). Tomuto prostoru je vlastní kromě monolitické perspektivy také atribut </w:t>
      </w:r>
      <w:r w:rsidRPr="000D323C">
        <w:rPr>
          <w:rFonts w:eastAsia="Times New Roman" w:cs="Times New Roman"/>
          <w:szCs w:val="24"/>
          <w:lang w:eastAsia="cs-CZ"/>
        </w:rPr>
        <w:lastRenderedPageBreak/>
        <w:t xml:space="preserve">vnitřního řádu, kontrolovatelné čistoty a jisté míry sterilnosti. A právě tato neustále tematizovaná potřeba zabydlené uhlazenosti životního prostředí respektive přírodního prostoru je ukázkovým analogonem všech dobových tendencí v umělecké tvorbě, kulturním životě i politice.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Traktor a jeho člověk, člověk a jeho traktor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K funkci traktoru, který aktivně participuje na přetváření celého prostoru, je však samozřejmě nezbytný člověk. V užším vztahu ke člověku, respektive k postavě či příběhu, působí motiv traktoru jako klíčový atribut zasvěcení. Funkce traktoru v </w:t>
      </w:r>
      <w:proofErr w:type="spellStart"/>
      <w:r w:rsidRPr="000D323C">
        <w:rPr>
          <w:rFonts w:eastAsia="Times New Roman" w:cs="Times New Roman"/>
          <w:szCs w:val="24"/>
          <w:lang w:eastAsia="cs-CZ"/>
        </w:rPr>
        <w:t>narativu</w:t>
      </w:r>
      <w:proofErr w:type="spellEnd"/>
      <w:r w:rsidRPr="000D323C">
        <w:rPr>
          <w:rFonts w:eastAsia="Times New Roman" w:cs="Times New Roman"/>
          <w:szCs w:val="24"/>
          <w:lang w:eastAsia="cs-CZ"/>
        </w:rPr>
        <w:t xml:space="preserve"> je iniciační, ovšem hrdina, který ho obsluhuje, už musí být primárně iniciován před tím, než začne prostřednictvím traktoru působit na ostatní. Nezbytnou ideovou uvědomělost lze totiž získat pouze mimo prostor vesnice – v ideologickém centru industrializovaného městského prostředí, v těžkém nebo stavebním průmyslu. Prvotní zasvěcení konfrontující hrdinu s novou skutečností tak probíhá v továrně, respektive na Stavbě mládeže (tak například probíhá historie hlavní hrdinky traktoristky Vlasty Tomešové ve filmu </w:t>
      </w:r>
      <w:r w:rsidRPr="000D323C">
        <w:rPr>
          <w:rFonts w:eastAsia="Times New Roman" w:cs="Times New Roman"/>
          <w:i/>
          <w:iCs/>
          <w:szCs w:val="24"/>
          <w:lang w:eastAsia="cs-CZ"/>
        </w:rPr>
        <w:t>Cesta ke štěstí</w:t>
      </w:r>
      <w:r w:rsidRPr="000D323C">
        <w:rPr>
          <w:rFonts w:eastAsia="Times New Roman" w:cs="Times New Roman"/>
          <w:szCs w:val="24"/>
          <w:lang w:eastAsia="cs-CZ"/>
        </w:rPr>
        <w:t xml:space="preserve"> nebo iniciace traktoristy Jardy v dramatu </w:t>
      </w:r>
      <w:r w:rsidRPr="000D323C">
        <w:rPr>
          <w:rFonts w:eastAsia="Times New Roman" w:cs="Times New Roman"/>
          <w:i/>
          <w:iCs/>
          <w:szCs w:val="24"/>
          <w:lang w:eastAsia="cs-CZ"/>
        </w:rPr>
        <w:t>Svatební koláče</w:t>
      </w:r>
      <w:r w:rsidRPr="000D323C">
        <w:rPr>
          <w:rFonts w:eastAsia="Times New Roman" w:cs="Times New Roman"/>
          <w:szCs w:val="24"/>
          <w:lang w:eastAsia="cs-CZ"/>
        </w:rPr>
        <w:t xml:space="preserve">, Tomanová 1951), což jen opět potvrzuje tezi o zásadním charakteru těchto městských prostorů.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Poučený hrdina se ve spojení s traktorem stává zasvětitelem a agitátorem nového světa ve vesnickém prostředí: „Za tebou vstávala ze spánku celá zem, / lidé tě slyšeli a okna otvírali. / A přišly zástupy mladých mužů a žen, / aby tak jako ty minulost přeorali.“ (Pilař 1950, Traktoristka, s. 42).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Do vesnického světa tedy přichází postava traktoristy jako posel ideologie, opatřená nezbytným atributem traktoru (pokrokovosti), skrze nějž jako přes názorový filtr rozdělí svět na složky pozitivní a negativní (blíže o tom v oddílu Tank </w:t>
      </w:r>
      <w:proofErr w:type="gramStart"/>
      <w:r w:rsidRPr="000D323C">
        <w:rPr>
          <w:rFonts w:eastAsia="Times New Roman" w:cs="Times New Roman"/>
          <w:szCs w:val="24"/>
          <w:lang w:eastAsia="cs-CZ"/>
        </w:rPr>
        <w:t>míru)._12</w:t>
      </w:r>
      <w:proofErr w:type="gramEnd"/>
      <w:r w:rsidRPr="000D323C">
        <w:rPr>
          <w:rFonts w:eastAsia="Times New Roman" w:cs="Times New Roman"/>
          <w:szCs w:val="24"/>
          <w:lang w:eastAsia="cs-CZ"/>
        </w:rPr>
        <w:t xml:space="preserve"> Charakteristickým příznakem je pro něho mládí i neotřesitelná argumentační jistota daná přijatým diskurzem moci, jejímž prostřednictvím – podobně jako jeho mechanický druh – rozorává názorové bariéry v mysli nerozhodných postav fikčního světa. Na rozdíl od „malých lidí“ tradičního prostoru je řeč traktoristy prodchnuta dobovým </w:t>
      </w:r>
      <w:proofErr w:type="spellStart"/>
      <w:r w:rsidRPr="000D323C">
        <w:rPr>
          <w:rFonts w:eastAsia="Times New Roman" w:cs="Times New Roman"/>
          <w:szCs w:val="24"/>
          <w:lang w:eastAsia="cs-CZ"/>
        </w:rPr>
        <w:t>newspeakem</w:t>
      </w:r>
      <w:proofErr w:type="spellEnd"/>
      <w:r w:rsidRPr="000D323C">
        <w:rPr>
          <w:rFonts w:eastAsia="Times New Roman" w:cs="Times New Roman"/>
          <w:szCs w:val="24"/>
          <w:lang w:eastAsia="cs-CZ"/>
        </w:rPr>
        <w:t xml:space="preserve"> a jeho myšlenkovou perspektivu prostupuje ona </w:t>
      </w:r>
      <w:proofErr w:type="spellStart"/>
      <w:r w:rsidRPr="000D323C">
        <w:rPr>
          <w:rFonts w:eastAsia="Times New Roman" w:cs="Times New Roman"/>
          <w:szCs w:val="24"/>
          <w:lang w:eastAsia="cs-CZ"/>
        </w:rPr>
        <w:t>poloutopická</w:t>
      </w:r>
      <w:proofErr w:type="spellEnd"/>
      <w:r w:rsidRPr="000D323C">
        <w:rPr>
          <w:rFonts w:eastAsia="Times New Roman" w:cs="Times New Roman"/>
          <w:szCs w:val="24"/>
          <w:lang w:eastAsia="cs-CZ"/>
        </w:rPr>
        <w:t xml:space="preserve"> vize zčásti přítomné, a přesto stále budoucí nové skutečnosti, která v kontextu zastaralého venkova vypadá takřka jako biblické proroctví nadcházející říše světla, jejíž předpolí se v </w:t>
      </w:r>
      <w:proofErr w:type="spellStart"/>
      <w:r w:rsidRPr="000D323C">
        <w:rPr>
          <w:rFonts w:eastAsia="Times New Roman" w:cs="Times New Roman"/>
          <w:szCs w:val="24"/>
          <w:lang w:eastAsia="cs-CZ"/>
        </w:rPr>
        <w:t>narativu</w:t>
      </w:r>
      <w:proofErr w:type="spellEnd"/>
      <w:r w:rsidRPr="000D323C">
        <w:rPr>
          <w:rFonts w:eastAsia="Times New Roman" w:cs="Times New Roman"/>
          <w:szCs w:val="24"/>
          <w:lang w:eastAsia="cs-CZ"/>
        </w:rPr>
        <w:t xml:space="preserve"> formuje právě kolem traktorové </w:t>
      </w:r>
      <w:proofErr w:type="gramStart"/>
      <w:r w:rsidRPr="000D323C">
        <w:rPr>
          <w:rFonts w:eastAsia="Times New Roman" w:cs="Times New Roman"/>
          <w:szCs w:val="24"/>
          <w:lang w:eastAsia="cs-CZ"/>
        </w:rPr>
        <w:t>stanice._13</w:t>
      </w:r>
      <w:proofErr w:type="gramEnd"/>
      <w:r w:rsidRPr="000D323C">
        <w:rPr>
          <w:rFonts w:eastAsia="Times New Roman" w:cs="Times New Roman"/>
          <w:szCs w:val="24"/>
          <w:lang w:eastAsia="cs-CZ"/>
        </w:rPr>
        <w:t xml:space="preserve">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MILAN (přisedne si blíže k Ance): </w:t>
      </w:r>
      <w:r w:rsidRPr="000D323C">
        <w:rPr>
          <w:rFonts w:eastAsia="Times New Roman" w:cs="Times New Roman"/>
          <w:i/>
          <w:iCs/>
          <w:szCs w:val="24"/>
          <w:lang w:eastAsia="cs-CZ"/>
        </w:rPr>
        <w:t xml:space="preserve">Tamhle vlevo, na kraji, je naše traktorová stanice. Svítí na ní rudá hvězda a vlevo, vlevo, Ančo, tam u Váhu, je deset dělnických domků. Na jaře bude hotovo dalších pět. A jeden bude náš. </w:t>
      </w:r>
      <w:r w:rsidRPr="000D323C">
        <w:rPr>
          <w:rFonts w:eastAsia="Times New Roman" w:cs="Times New Roman"/>
          <w:szCs w:val="24"/>
          <w:lang w:eastAsia="cs-CZ"/>
        </w:rPr>
        <w:br/>
        <w:t xml:space="preserve">ANKA: </w:t>
      </w:r>
      <w:r w:rsidRPr="000D323C">
        <w:rPr>
          <w:rFonts w:eastAsia="Times New Roman" w:cs="Times New Roman"/>
          <w:i/>
          <w:iCs/>
          <w:szCs w:val="24"/>
          <w:lang w:eastAsia="cs-CZ"/>
        </w:rPr>
        <w:t xml:space="preserve">Tolik světýlek – – </w:t>
      </w:r>
      <w:r w:rsidRPr="000D323C">
        <w:rPr>
          <w:rFonts w:eastAsia="Times New Roman" w:cs="Times New Roman"/>
          <w:szCs w:val="24"/>
          <w:lang w:eastAsia="cs-CZ"/>
        </w:rPr>
        <w:br/>
        <w:t xml:space="preserve">MILAN: </w:t>
      </w:r>
      <w:r w:rsidRPr="000D323C">
        <w:rPr>
          <w:rFonts w:eastAsia="Times New Roman" w:cs="Times New Roman"/>
          <w:i/>
          <w:iCs/>
          <w:szCs w:val="24"/>
          <w:lang w:eastAsia="cs-CZ"/>
        </w:rPr>
        <w:t>V každém městě, na vesnici, v každém koutě naší země se rozsvěcují nová a nová světla. Za deset let nebude tolik hvězdiček na nebi, kolik bude zářit nových továren a nových domků na zemi. Musíš si představit, že jednoho večera já a ty – – a naše děti se budou v tom světle procházet.</w:t>
      </w:r>
      <w:r w:rsidRPr="000D323C">
        <w:rPr>
          <w:rFonts w:eastAsia="Times New Roman" w:cs="Times New Roman"/>
          <w:szCs w:val="24"/>
          <w:lang w:eastAsia="cs-CZ"/>
        </w:rPr>
        <w:t xml:space="preserve"> (</w:t>
      </w:r>
      <w:proofErr w:type="spellStart"/>
      <w:r w:rsidRPr="000D323C">
        <w:rPr>
          <w:rFonts w:eastAsia="Times New Roman" w:cs="Times New Roman"/>
          <w:szCs w:val="24"/>
          <w:lang w:eastAsia="cs-CZ"/>
        </w:rPr>
        <w:t>Gejdoš</w:t>
      </w:r>
      <w:proofErr w:type="spellEnd"/>
      <w:r w:rsidRPr="000D323C">
        <w:rPr>
          <w:rFonts w:eastAsia="Times New Roman" w:cs="Times New Roman"/>
          <w:szCs w:val="24"/>
          <w:lang w:eastAsia="cs-CZ"/>
        </w:rPr>
        <w:t xml:space="preserve"> 1952, s. 42)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V rámci vesnického prostředí tvoří STS ostrov nového řádu, vybudovaný dle modelu spolehlivého mechanizovaného prostoru. Z něho metastázují ideje budovaného světa a postupně přetvářejí původní rurální hodnotový systém do ideologicky akceptovatelného tvaru.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Technologický pokrok bourající zažitá pracovní schémata úzce doprovází i „pokrok“ v rámci narušování tradičního rozvrstvení genderových rolí. To spočívá v emancipaci ženy, která však neprobíhá ve sféře sociální, ale ve sféře pracovní. Ženy začínají pracovat ve vyšších řídících </w:t>
      </w:r>
      <w:r w:rsidRPr="000D323C">
        <w:rPr>
          <w:rFonts w:eastAsia="Times New Roman" w:cs="Times New Roman"/>
          <w:szCs w:val="24"/>
          <w:lang w:eastAsia="cs-CZ"/>
        </w:rPr>
        <w:lastRenderedPageBreak/>
        <w:t xml:space="preserve">funkcích, ve stavebnictví a dokonce v těžkém průmyslu, přičemž jejich dosavadní role v rodině </w:t>
      </w:r>
      <w:bookmarkStart w:id="0" w:name="_GoBack"/>
      <w:bookmarkEnd w:id="0"/>
      <w:r w:rsidRPr="000D323C">
        <w:rPr>
          <w:rFonts w:eastAsia="Times New Roman" w:cs="Times New Roman"/>
          <w:szCs w:val="24"/>
          <w:lang w:eastAsia="cs-CZ"/>
        </w:rPr>
        <w:t xml:space="preserve">je částečně nahrazena institucemi. Na vesnici je skromnější (a v podstatě jedinou) analogií takovéto ryze mužské práce post traktoristky, který je často tematizován v mnohých literárních dílech, ve výtvarném umění i na propagačních plakátech. Tato emblematická role, která souvisí s pokrytecky zrovnoprávňujícími tendencemi dobového </w:t>
      </w:r>
      <w:proofErr w:type="gramStart"/>
      <w:r w:rsidRPr="000D323C">
        <w:rPr>
          <w:rFonts w:eastAsia="Times New Roman" w:cs="Times New Roman"/>
          <w:szCs w:val="24"/>
          <w:lang w:eastAsia="cs-CZ"/>
        </w:rPr>
        <w:t>diskurzu,_14</w:t>
      </w:r>
      <w:proofErr w:type="gramEnd"/>
      <w:r w:rsidRPr="000D323C">
        <w:rPr>
          <w:rFonts w:eastAsia="Times New Roman" w:cs="Times New Roman"/>
          <w:szCs w:val="24"/>
          <w:lang w:eastAsia="cs-CZ"/>
        </w:rPr>
        <w:t xml:space="preserve"> ženu zdánlivě vymaňuje z tradičních rodinných schémat a demonstruje její volnost: „Zdravím tě, ženo v modré kombinéze, / zdravím tě, rozesmátá údernice. / Připíjím na zdraví tvé síle a tvé něze / a všem, kdo za tebou jedou teď na vesnice (Pilař 1950, s. 41); „Babička se zděsila / ach, kam se ten svět řítí / holka vždycky patřila / kuchyň, koště, šití / My jsme děvčata nová / jsme mládež Gottwaldova / motory, stalinské traktory / už nikdy nedáme si vzít, / kancelář, to není cíl už náš / my </w:t>
      </w:r>
      <w:proofErr w:type="spellStart"/>
      <w:r w:rsidRPr="000D323C">
        <w:rPr>
          <w:rFonts w:eastAsia="Times New Roman" w:cs="Times New Roman"/>
          <w:szCs w:val="24"/>
          <w:lang w:eastAsia="cs-CZ"/>
        </w:rPr>
        <w:t>budem</w:t>
      </w:r>
      <w:proofErr w:type="spellEnd"/>
      <w:r w:rsidRPr="000D323C">
        <w:rPr>
          <w:rFonts w:eastAsia="Times New Roman" w:cs="Times New Roman"/>
          <w:szCs w:val="24"/>
          <w:lang w:eastAsia="cs-CZ"/>
        </w:rPr>
        <w:t xml:space="preserve"> orat, žít.“ (Usměvavá traktoristka, 1952).</w:t>
      </w:r>
    </w:p>
    <w:p w:rsidR="000D323C" w:rsidRPr="000D323C" w:rsidRDefault="000D323C" w:rsidP="00004B97">
      <w:pPr>
        <w:spacing w:after="0" w:line="240" w:lineRule="auto"/>
        <w:jc w:val="both"/>
        <w:rPr>
          <w:rFonts w:eastAsia="Times New Roman" w:cs="Times New Roman"/>
          <w:szCs w:val="24"/>
          <w:lang w:eastAsia="cs-CZ"/>
        </w:rPr>
      </w:pPr>
      <w:r w:rsidRPr="000D323C">
        <w:rPr>
          <w:rFonts w:eastAsia="Times New Roman" w:cs="Times New Roman"/>
          <w:noProof/>
          <w:szCs w:val="24"/>
          <w:lang w:eastAsia="cs-CZ"/>
        </w:rPr>
        <w:drawing>
          <wp:inline distT="0" distB="0" distL="0" distR="0">
            <wp:extent cx="3971290" cy="5732145"/>
            <wp:effectExtent l="0" t="0" r="0" b="1905"/>
            <wp:docPr id="2" name="Obrázek 2" descr="http://slovoasmysl.ff.cuni.cz/sites/pics/06/Ob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ovoasmysl.ff.cuni.cz/sites/pics/06/Obr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1290" cy="5732145"/>
                    </a:xfrm>
                    <a:prstGeom prst="rect">
                      <a:avLst/>
                    </a:prstGeom>
                    <a:noFill/>
                    <a:ln>
                      <a:noFill/>
                    </a:ln>
                  </pic:spPr>
                </pic:pic>
              </a:graphicData>
            </a:graphic>
          </wp:inline>
        </w:drawing>
      </w:r>
      <w:r w:rsidRPr="000D323C">
        <w:rPr>
          <w:rFonts w:eastAsia="Times New Roman" w:cs="Times New Roman"/>
          <w:szCs w:val="24"/>
          <w:lang w:eastAsia="cs-CZ"/>
        </w:rPr>
        <w:br/>
      </w:r>
      <w:r w:rsidRPr="000D323C">
        <w:rPr>
          <w:rFonts w:eastAsia="Times New Roman" w:cs="Times New Roman"/>
          <w:b/>
          <w:bCs/>
          <w:szCs w:val="24"/>
          <w:lang w:eastAsia="cs-CZ"/>
        </w:rPr>
        <w:t>Obr. 5</w:t>
      </w:r>
      <w:r w:rsidRPr="000D323C">
        <w:rPr>
          <w:rFonts w:eastAsia="Times New Roman" w:cs="Times New Roman"/>
          <w:szCs w:val="24"/>
          <w:lang w:eastAsia="cs-CZ"/>
        </w:rPr>
        <w:t xml:space="preserve"> Polský plakát, tematizující emancipační tendence v oblasti manuální práce (Witold </w:t>
      </w:r>
      <w:proofErr w:type="spellStart"/>
      <w:r w:rsidRPr="000D323C">
        <w:rPr>
          <w:rFonts w:eastAsia="Times New Roman" w:cs="Times New Roman"/>
          <w:szCs w:val="24"/>
          <w:lang w:eastAsia="cs-CZ"/>
        </w:rPr>
        <w:t>Chmielewski</w:t>
      </w:r>
      <w:proofErr w:type="spellEnd"/>
      <w:r w:rsidRPr="000D323C">
        <w:rPr>
          <w:rFonts w:eastAsia="Times New Roman" w:cs="Times New Roman"/>
          <w:szCs w:val="24"/>
          <w:lang w:eastAsia="cs-CZ"/>
        </w:rPr>
        <w:t xml:space="preserve">: Mládeži – kupředu do války o šťastnou, socialistickou polskou vesnici, 1951) </w:t>
      </w:r>
    </w:p>
    <w:p w:rsidR="000D323C" w:rsidRPr="000D323C" w:rsidRDefault="000D323C" w:rsidP="00004B97">
      <w:pPr>
        <w:spacing w:after="0" w:line="240" w:lineRule="auto"/>
        <w:jc w:val="both"/>
        <w:rPr>
          <w:rFonts w:eastAsia="Times New Roman" w:cs="Times New Roman"/>
          <w:szCs w:val="24"/>
          <w:lang w:eastAsia="cs-CZ"/>
        </w:rPr>
      </w:pP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lastRenderedPageBreak/>
        <w:t>V ideologickém smyslu iniciovaný muž-traktorista i emancipovaná žena-traktoristka jsou dobovým uměním stavěni do podobné kontradikce se starší generací, do jaké se dostávají traktory a koně. I v tomto je dodržena absolutní paralela člověka a jeho stroje (či spíše stroje a jeho člověka?). Typickou figurou dobových narativních textů je rozpor dětí a rodičů. Potomek bývá vyobcován z hájemství starého řádu (rodné chalupy) právě pro svou inicializaci a zasvěcení do hierarchie nového řádu, která se z pohledu tradičního jeví jako zlovolné a dočasné rozvracení staleté kontinuity. Zvýrazňuje se klíčová role války tradice s novou mytologií v hodnotové hierarchii fikčního světa, která rozrušuje i posvátnost rodu a samotnou ideologickou uvědomělost staví nad archetypální úlohu rodiny.</w:t>
      </w:r>
    </w:p>
    <w:p w:rsidR="000D323C" w:rsidRPr="000D323C" w:rsidRDefault="000D323C" w:rsidP="00004B97">
      <w:pPr>
        <w:spacing w:after="0" w:line="240" w:lineRule="auto"/>
        <w:jc w:val="both"/>
        <w:rPr>
          <w:rFonts w:eastAsia="Times New Roman" w:cs="Times New Roman"/>
          <w:szCs w:val="24"/>
          <w:lang w:eastAsia="cs-CZ"/>
        </w:rPr>
      </w:pPr>
      <w:r w:rsidRPr="000D323C">
        <w:rPr>
          <w:rFonts w:eastAsia="Times New Roman" w:cs="Times New Roman"/>
          <w:noProof/>
          <w:szCs w:val="24"/>
          <w:lang w:eastAsia="cs-CZ"/>
        </w:rPr>
        <w:drawing>
          <wp:inline distT="0" distB="0" distL="0" distR="0">
            <wp:extent cx="5342890" cy="3514090"/>
            <wp:effectExtent l="0" t="0" r="0" b="0"/>
            <wp:docPr id="1" name="Obrázek 1" descr="http://slovoasmysl.ff.cuni.cz/sites/pics/06/Ob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ovoasmysl.ff.cuni.cz/sites/pics/06/Obr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2890" cy="3514090"/>
                    </a:xfrm>
                    <a:prstGeom prst="rect">
                      <a:avLst/>
                    </a:prstGeom>
                    <a:noFill/>
                    <a:ln>
                      <a:noFill/>
                    </a:ln>
                  </pic:spPr>
                </pic:pic>
              </a:graphicData>
            </a:graphic>
          </wp:inline>
        </w:drawing>
      </w:r>
      <w:r w:rsidRPr="000D323C">
        <w:rPr>
          <w:rFonts w:eastAsia="Times New Roman" w:cs="Times New Roman"/>
          <w:szCs w:val="24"/>
          <w:lang w:eastAsia="cs-CZ"/>
        </w:rPr>
        <w:br/>
      </w:r>
      <w:r w:rsidRPr="000D323C">
        <w:rPr>
          <w:rFonts w:eastAsia="Times New Roman" w:cs="Times New Roman"/>
          <w:b/>
          <w:bCs/>
          <w:szCs w:val="24"/>
          <w:lang w:eastAsia="cs-CZ"/>
        </w:rPr>
        <w:t>Obr. 6</w:t>
      </w:r>
      <w:r w:rsidRPr="000D323C">
        <w:rPr>
          <w:rFonts w:eastAsia="Times New Roman" w:cs="Times New Roman"/>
          <w:szCs w:val="24"/>
          <w:lang w:eastAsia="cs-CZ"/>
        </w:rPr>
        <w:t xml:space="preserve"> Scelené lány nové skutečnosti a jejich hospodář (</w:t>
      </w:r>
      <w:proofErr w:type="spellStart"/>
      <w:r w:rsidRPr="000D323C">
        <w:rPr>
          <w:rFonts w:eastAsia="Times New Roman" w:cs="Times New Roman"/>
          <w:szCs w:val="24"/>
          <w:lang w:eastAsia="cs-CZ"/>
        </w:rPr>
        <w:t>Fjodor</w:t>
      </w:r>
      <w:proofErr w:type="spellEnd"/>
      <w:r w:rsidRPr="000D323C">
        <w:rPr>
          <w:rFonts w:eastAsia="Times New Roman" w:cs="Times New Roman"/>
          <w:szCs w:val="24"/>
          <w:lang w:eastAsia="cs-CZ"/>
        </w:rPr>
        <w:t xml:space="preserve"> </w:t>
      </w:r>
      <w:proofErr w:type="spellStart"/>
      <w:r w:rsidRPr="000D323C">
        <w:rPr>
          <w:rFonts w:eastAsia="Times New Roman" w:cs="Times New Roman"/>
          <w:szCs w:val="24"/>
          <w:lang w:eastAsia="cs-CZ"/>
        </w:rPr>
        <w:t>Šurpin</w:t>
      </w:r>
      <w:proofErr w:type="spellEnd"/>
      <w:r w:rsidRPr="000D323C">
        <w:rPr>
          <w:rFonts w:eastAsia="Times New Roman" w:cs="Times New Roman"/>
          <w:szCs w:val="24"/>
          <w:lang w:eastAsia="cs-CZ"/>
        </w:rPr>
        <w:t xml:space="preserve">: Jitro naší vlasti. 1946–1948) </w:t>
      </w:r>
    </w:p>
    <w:p w:rsidR="000D323C" w:rsidRPr="000D323C" w:rsidRDefault="000D323C" w:rsidP="00004B97">
      <w:pPr>
        <w:spacing w:after="0" w:line="240" w:lineRule="auto"/>
        <w:jc w:val="both"/>
        <w:rPr>
          <w:rFonts w:eastAsia="Times New Roman" w:cs="Times New Roman"/>
          <w:szCs w:val="24"/>
          <w:lang w:eastAsia="cs-CZ"/>
        </w:rPr>
      </w:pP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 xml:space="preserve">Zvláštní průnik sféry ženství a sféry přírodních tradic s industrializovanou dobovou metaforikou tvoří zintimnění stroje, jímž je sublimován plošně potlačovaný </w:t>
      </w:r>
      <w:proofErr w:type="spellStart"/>
      <w:r w:rsidRPr="000D323C">
        <w:rPr>
          <w:rFonts w:eastAsia="Times New Roman" w:cs="Times New Roman"/>
          <w:szCs w:val="24"/>
          <w:lang w:eastAsia="cs-CZ"/>
        </w:rPr>
        <w:t>eros</w:t>
      </w:r>
      <w:proofErr w:type="spellEnd"/>
      <w:r w:rsidRPr="000D323C">
        <w:rPr>
          <w:rFonts w:eastAsia="Times New Roman" w:cs="Times New Roman"/>
          <w:szCs w:val="24"/>
          <w:lang w:eastAsia="cs-CZ"/>
        </w:rPr>
        <w:t xml:space="preserve">, projektující tělesnost prostřednictvím traktoru do sféry práce. Traktor je jak podstatnou kulisou nesměle cudných milostných her, tak zároveň často jejich objektem. Tomu odpovídají i personifikační a antropomorfizační figury v poezii a agitačních písních. Stává se substitucí „věrného zvířete“ starého řádu, ale také v latentním smyslu erotickým soudruhem i zbraní ideologicky iniciované mládeže: „Ptáte se, proč si u volantu </w:t>
      </w:r>
      <w:proofErr w:type="gramStart"/>
      <w:r w:rsidRPr="000D323C">
        <w:rPr>
          <w:rFonts w:eastAsia="Times New Roman" w:cs="Times New Roman"/>
          <w:szCs w:val="24"/>
          <w:lang w:eastAsia="cs-CZ"/>
        </w:rPr>
        <w:t>zpívám?/ To</w:t>
      </w:r>
      <w:proofErr w:type="gramEnd"/>
      <w:r w:rsidRPr="000D323C">
        <w:rPr>
          <w:rFonts w:eastAsia="Times New Roman" w:cs="Times New Roman"/>
          <w:szCs w:val="24"/>
          <w:lang w:eastAsia="cs-CZ"/>
        </w:rPr>
        <w:t xml:space="preserve"> znáte špatně moji Mařenu. / Co? Kterou? Blázni! Dávno už jsem ženat. / Traktor jsem pokřtil pěkně po </w:t>
      </w:r>
      <w:proofErr w:type="spellStart"/>
      <w:r w:rsidRPr="000D323C">
        <w:rPr>
          <w:rFonts w:eastAsia="Times New Roman" w:cs="Times New Roman"/>
          <w:szCs w:val="24"/>
          <w:lang w:eastAsia="cs-CZ"/>
        </w:rPr>
        <w:t>žensku</w:t>
      </w:r>
      <w:proofErr w:type="spellEnd"/>
      <w:r w:rsidRPr="000D323C">
        <w:rPr>
          <w:rFonts w:eastAsia="Times New Roman" w:cs="Times New Roman"/>
          <w:szCs w:val="24"/>
          <w:lang w:eastAsia="cs-CZ"/>
        </w:rPr>
        <w:t xml:space="preserve">! / Tak proč si zpívám? Ona to má ráda, / když na plyn šlápnu – joj – a zazpívám! / Roztřese se mi pod rukama, holka, / no – jaro je – co bych jí nedopřál!“ (Burian 1950, s. 93.)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Bouře traktorů</w:t>
      </w:r>
      <w:r w:rsidRPr="000D323C">
        <w:rPr>
          <w:rFonts w:eastAsia="Times New Roman" w:cs="Times New Roman"/>
          <w:szCs w:val="24"/>
          <w:lang w:eastAsia="cs-CZ"/>
        </w:rPr>
        <w:br/>
        <w:t xml:space="preserve">Emblém traktoru je jen jedním z mnoha podpůrných pilířů dobové mytologie. Podobně jako mnoho dalších ikonických figur se jeho zobrazení rozpínalo ve všech oblastech umění a podpíralo tak budovanou vizi nadcházejícího šťastného světa, avšak zároveň systematicky vykořeňovalo přežitky světa byvšího. S univerzalitou a přímočarostí typickou pro socialistický </w:t>
      </w:r>
      <w:r w:rsidRPr="000D323C">
        <w:rPr>
          <w:rFonts w:eastAsia="Times New Roman" w:cs="Times New Roman"/>
          <w:szCs w:val="24"/>
          <w:lang w:eastAsia="cs-CZ"/>
        </w:rPr>
        <w:lastRenderedPageBreak/>
        <w:t xml:space="preserve">realismus tento emblém substituoval nekompatibilní fenomény (nežádoucí tradice, erotika) a naproti tomu vnášel do kultury mechanické vzorce industrializované společnosti, přetvářel řeč, prostupoval obraznost a zceloval nespolehlivé a potenciálně nebezpečné kulturní podprostory v jeden kolektivní lán, kontrolovaný reprezentativním symbolem socialistické ideologie – vůdcem.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POZNÁMKY</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_1</w:t>
      </w:r>
      <w:r w:rsidRPr="000D323C">
        <w:rPr>
          <w:rFonts w:eastAsia="Times New Roman" w:cs="Times New Roman"/>
          <w:szCs w:val="24"/>
          <w:lang w:eastAsia="cs-CZ"/>
        </w:rPr>
        <w:br/>
        <w:t xml:space="preserve">Viz </w:t>
      </w:r>
      <w:proofErr w:type="spellStart"/>
      <w:r w:rsidRPr="000D323C">
        <w:rPr>
          <w:rFonts w:eastAsia="Times New Roman" w:cs="Times New Roman"/>
          <w:szCs w:val="24"/>
          <w:lang w:eastAsia="cs-CZ"/>
        </w:rPr>
        <w:t>Barthes</w:t>
      </w:r>
      <w:proofErr w:type="spellEnd"/>
      <w:r w:rsidRPr="000D323C">
        <w:rPr>
          <w:rFonts w:eastAsia="Times New Roman" w:cs="Times New Roman"/>
          <w:szCs w:val="24"/>
          <w:lang w:eastAsia="cs-CZ"/>
        </w:rPr>
        <w:t xml:space="preserve"> 2004.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_2</w:t>
      </w:r>
      <w:r w:rsidRPr="000D323C">
        <w:rPr>
          <w:rFonts w:eastAsia="Times New Roman" w:cs="Times New Roman"/>
          <w:szCs w:val="24"/>
          <w:lang w:eastAsia="cs-CZ"/>
        </w:rPr>
        <w:br/>
        <w:t xml:space="preserve">Toto schéma tvoří středobod veškeré dobové narace. Použijeme-li postmoderní metaforu světa virtuální utopie bratří </w:t>
      </w:r>
      <w:proofErr w:type="spellStart"/>
      <w:r w:rsidRPr="000D323C">
        <w:rPr>
          <w:rFonts w:eastAsia="Times New Roman" w:cs="Times New Roman"/>
          <w:szCs w:val="24"/>
          <w:lang w:eastAsia="cs-CZ"/>
        </w:rPr>
        <w:t>Wachowských</w:t>
      </w:r>
      <w:proofErr w:type="spellEnd"/>
      <w:r w:rsidRPr="000D323C">
        <w:rPr>
          <w:rFonts w:eastAsia="Times New Roman" w:cs="Times New Roman"/>
          <w:szCs w:val="24"/>
          <w:lang w:eastAsia="cs-CZ"/>
        </w:rPr>
        <w:t xml:space="preserve">: svět socialistického Matrixu ve stavu završení nesnese tranzit, neutralitu, všechny </w:t>
      </w:r>
      <w:proofErr w:type="spellStart"/>
      <w:r w:rsidRPr="000D323C">
        <w:rPr>
          <w:rFonts w:eastAsia="Times New Roman" w:cs="Times New Roman"/>
          <w:szCs w:val="24"/>
          <w:lang w:eastAsia="cs-CZ"/>
        </w:rPr>
        <w:t>existenciály</w:t>
      </w:r>
      <w:proofErr w:type="spellEnd"/>
      <w:r w:rsidRPr="000D323C">
        <w:rPr>
          <w:rFonts w:eastAsia="Times New Roman" w:cs="Times New Roman"/>
          <w:szCs w:val="24"/>
          <w:lang w:eastAsia="cs-CZ"/>
        </w:rPr>
        <w:t xml:space="preserve"> v něm se musí vyjevit buď jako nuly, nebo jako jedničky, sporné prostory musí být kolonizovány, zbaveny virové infekce a pevně zakotveny do matrice nové řádu; pokud potenciál přerodu nemají, pak musí být zatopeny přehradami, regulovány, rozorány či zahlazeny.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_3</w:t>
      </w:r>
      <w:r w:rsidRPr="000D323C">
        <w:rPr>
          <w:rFonts w:eastAsia="Times New Roman" w:cs="Times New Roman"/>
          <w:szCs w:val="24"/>
          <w:lang w:eastAsia="cs-CZ"/>
        </w:rPr>
        <w:br/>
        <w:t xml:space="preserve">Zde zmiňme za všechny příklady antologii </w:t>
      </w:r>
      <w:r w:rsidRPr="000D323C">
        <w:rPr>
          <w:rFonts w:eastAsia="Times New Roman" w:cs="Times New Roman"/>
          <w:i/>
          <w:iCs/>
          <w:szCs w:val="24"/>
          <w:lang w:eastAsia="cs-CZ"/>
        </w:rPr>
        <w:t>První směna</w:t>
      </w:r>
      <w:r w:rsidRPr="000D323C">
        <w:rPr>
          <w:rFonts w:eastAsia="Times New Roman" w:cs="Times New Roman"/>
          <w:szCs w:val="24"/>
          <w:lang w:eastAsia="cs-CZ"/>
        </w:rPr>
        <w:t xml:space="preserve"> Rudého práva (</w:t>
      </w:r>
      <w:r w:rsidRPr="000D323C">
        <w:rPr>
          <w:rFonts w:eastAsia="Times New Roman" w:cs="Times New Roman"/>
          <w:i/>
          <w:iCs/>
          <w:szCs w:val="24"/>
          <w:lang w:eastAsia="cs-CZ"/>
        </w:rPr>
        <w:t>První směna</w:t>
      </w:r>
      <w:r w:rsidRPr="000D323C">
        <w:rPr>
          <w:rFonts w:eastAsia="Times New Roman" w:cs="Times New Roman"/>
          <w:szCs w:val="24"/>
          <w:lang w:eastAsia="cs-CZ"/>
        </w:rPr>
        <w:t xml:space="preserve"> 1949), která je tvořena právě poezií zástupců dělnictva a představuje jakési předpolí nové poezie, která bude přístupná všem: ať už jako čtenářům či aktivním tvůrcům.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_4</w:t>
      </w:r>
      <w:r w:rsidRPr="000D323C">
        <w:rPr>
          <w:rFonts w:eastAsia="Times New Roman" w:cs="Times New Roman"/>
          <w:szCs w:val="24"/>
          <w:lang w:eastAsia="cs-CZ"/>
        </w:rPr>
        <w:br/>
        <w:t xml:space="preserve">Za všechny příklady z různých kulturních oblastí ocitujme: „Ale stroj je veselý tvor. Blýská se, rachotí, zpívá a jen občas bručí. Ale ty, má milá drahá, neblýskáš, nerachotíš, nezpíváš – jen bručíš.“ (Dvořák 1949, s. 60), „Proto / v našich ocelárnách taviči / krásní a prudcí, / s železem vytavují / ocel vlastních srdcí“ (Skála 1951, s. 49), „[…] i spisovatel je občan, občan republiky, a že proto má i povinnosti občana republiky. Ale nejen v tom smyslu, že zachovává zákony a platí daně. Má povinnost i svým dílem sloužit republice, pomáhat ji budovat, jako má tu povinnost, a plní ji, dělník, rolník, každý jiný pracovník“ (Nejedlý 1951, s. 8–9).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_5</w:t>
      </w:r>
      <w:r w:rsidRPr="000D323C">
        <w:rPr>
          <w:rFonts w:eastAsia="Times New Roman" w:cs="Times New Roman"/>
          <w:szCs w:val="24"/>
          <w:lang w:eastAsia="cs-CZ"/>
        </w:rPr>
        <w:br/>
        <w:t xml:space="preserve">Rudolf Slánský na únorovém zasedání Ústředního výboru KSČ v roce 1950.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_6</w:t>
      </w:r>
      <w:r w:rsidRPr="000D323C">
        <w:rPr>
          <w:rFonts w:eastAsia="Times New Roman" w:cs="Times New Roman"/>
          <w:szCs w:val="24"/>
          <w:lang w:eastAsia="cs-CZ"/>
        </w:rPr>
        <w:br/>
        <w:t xml:space="preserve">„Traktory se valily jako tanky mírové armády.“ (Janík 1950, s. 221), „Vyjedeme v </w:t>
      </w:r>
      <w:proofErr w:type="spellStart"/>
      <w:r w:rsidRPr="000D323C">
        <w:rPr>
          <w:rFonts w:eastAsia="Times New Roman" w:cs="Times New Roman"/>
          <w:szCs w:val="24"/>
          <w:lang w:eastAsia="cs-CZ"/>
        </w:rPr>
        <w:t>široširu</w:t>
      </w:r>
      <w:proofErr w:type="spellEnd"/>
      <w:r w:rsidRPr="000D323C">
        <w:rPr>
          <w:rFonts w:eastAsia="Times New Roman" w:cs="Times New Roman"/>
          <w:szCs w:val="24"/>
          <w:lang w:eastAsia="cs-CZ"/>
        </w:rPr>
        <w:t xml:space="preserve"> / jako mladé vojsko míru“ (Traktorová častuška, Cesta ke štěstí) atd.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_7</w:t>
      </w:r>
      <w:r w:rsidRPr="000D323C">
        <w:rPr>
          <w:rFonts w:eastAsia="Times New Roman" w:cs="Times New Roman"/>
          <w:szCs w:val="24"/>
          <w:lang w:eastAsia="cs-CZ"/>
        </w:rPr>
        <w:br/>
        <w:t xml:space="preserve">Více o tom viz Macurova studie Poslední bitva. „Mír prostě rozhodně nebyl chápán jako klidový stav, jako stav pokojné harmonie, který by podle obecného očekávání odpovídal představě ráje, ale jako zápas a nelítostný boj“ (Macura 1991, s. 19).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_8</w:t>
      </w:r>
      <w:r w:rsidRPr="000D323C">
        <w:rPr>
          <w:rFonts w:eastAsia="Times New Roman" w:cs="Times New Roman"/>
          <w:szCs w:val="24"/>
          <w:lang w:eastAsia="cs-CZ"/>
        </w:rPr>
        <w:br/>
        <w:t xml:space="preserve">„Jděte tajgou na Altaj do </w:t>
      </w:r>
      <w:proofErr w:type="spellStart"/>
      <w:r w:rsidRPr="000D323C">
        <w:rPr>
          <w:rFonts w:eastAsia="Times New Roman" w:cs="Times New Roman"/>
          <w:szCs w:val="24"/>
          <w:lang w:eastAsia="cs-CZ"/>
        </w:rPr>
        <w:t>socgorodu</w:t>
      </w:r>
      <w:proofErr w:type="spellEnd"/>
      <w:r w:rsidRPr="000D323C">
        <w:rPr>
          <w:rFonts w:eastAsia="Times New Roman" w:cs="Times New Roman"/>
          <w:szCs w:val="24"/>
          <w:lang w:eastAsia="cs-CZ"/>
        </w:rPr>
        <w:t xml:space="preserve"> </w:t>
      </w:r>
      <w:proofErr w:type="spellStart"/>
      <w:r w:rsidRPr="000D323C">
        <w:rPr>
          <w:rFonts w:eastAsia="Times New Roman" w:cs="Times New Roman"/>
          <w:szCs w:val="24"/>
          <w:lang w:eastAsia="cs-CZ"/>
        </w:rPr>
        <w:t>Rubcovsk</w:t>
      </w:r>
      <w:proofErr w:type="spellEnd"/>
      <w:r w:rsidRPr="000D323C">
        <w:rPr>
          <w:rFonts w:eastAsia="Times New Roman" w:cs="Times New Roman"/>
          <w:szCs w:val="24"/>
          <w:lang w:eastAsia="cs-CZ"/>
        </w:rPr>
        <w:t xml:space="preserve">, / odkud tanky z oceláren vyjížděly do války / Zákon doby proměnil jej v traktorový závod míru“ […] (Vlastimil </w:t>
      </w:r>
      <w:proofErr w:type="spellStart"/>
      <w:r w:rsidRPr="000D323C">
        <w:rPr>
          <w:rFonts w:eastAsia="Times New Roman" w:cs="Times New Roman"/>
          <w:szCs w:val="24"/>
          <w:lang w:eastAsia="cs-CZ"/>
        </w:rPr>
        <w:t>Školaudy</w:t>
      </w:r>
      <w:proofErr w:type="spellEnd"/>
      <w:r w:rsidRPr="000D323C">
        <w:rPr>
          <w:rFonts w:eastAsia="Times New Roman" w:cs="Times New Roman"/>
          <w:szCs w:val="24"/>
          <w:lang w:eastAsia="cs-CZ"/>
        </w:rPr>
        <w:t xml:space="preserve">: Za hvězdou komunismu. In: Brousek 1987, s. 168–169).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lastRenderedPageBreak/>
        <w:t>_9</w:t>
      </w:r>
      <w:r w:rsidRPr="000D323C">
        <w:rPr>
          <w:rFonts w:eastAsia="Times New Roman" w:cs="Times New Roman"/>
          <w:szCs w:val="24"/>
          <w:lang w:eastAsia="cs-CZ"/>
        </w:rPr>
        <w:br/>
        <w:t xml:space="preserve">Jan Janík s podrobností tak typickou pro dobové prozaiky v románu </w:t>
      </w:r>
      <w:r w:rsidRPr="000D323C">
        <w:rPr>
          <w:rFonts w:eastAsia="Times New Roman" w:cs="Times New Roman"/>
          <w:i/>
          <w:iCs/>
          <w:szCs w:val="24"/>
          <w:lang w:eastAsia="cs-CZ"/>
        </w:rPr>
        <w:t>Traktor</w:t>
      </w:r>
      <w:r w:rsidRPr="000D323C">
        <w:rPr>
          <w:rFonts w:eastAsia="Times New Roman" w:cs="Times New Roman"/>
          <w:szCs w:val="24"/>
          <w:lang w:eastAsia="cs-CZ"/>
        </w:rPr>
        <w:t xml:space="preserve"> popisuje zrození stroje ve všech detailech. </w:t>
      </w:r>
      <w:proofErr w:type="spellStart"/>
      <w:r w:rsidRPr="000D323C">
        <w:rPr>
          <w:rFonts w:eastAsia="Times New Roman" w:cs="Times New Roman"/>
          <w:szCs w:val="24"/>
          <w:lang w:eastAsia="cs-CZ"/>
        </w:rPr>
        <w:t>Zevruvností</w:t>
      </w:r>
      <w:proofErr w:type="spellEnd"/>
      <w:r w:rsidRPr="000D323C">
        <w:rPr>
          <w:rFonts w:eastAsia="Times New Roman" w:cs="Times New Roman"/>
          <w:szCs w:val="24"/>
          <w:lang w:eastAsia="cs-CZ"/>
        </w:rPr>
        <w:t xml:space="preserve"> a složitostí konstrukce vytváří gloriolu „technologického mýtu“, na němž závisí upevnění socialismu v nejistém prostoru nedalekých vesnic. Existenciálně důležité postavení konstruovaného traktoru ve fikčním světě nejlépe dokumentuje citát „Socialismus v </w:t>
      </w:r>
      <w:proofErr w:type="spellStart"/>
      <w:r w:rsidRPr="000D323C">
        <w:rPr>
          <w:rFonts w:eastAsia="Times New Roman" w:cs="Times New Roman"/>
          <w:szCs w:val="24"/>
          <w:lang w:eastAsia="cs-CZ"/>
        </w:rPr>
        <w:t>Prvostroji</w:t>
      </w:r>
      <w:proofErr w:type="spellEnd"/>
      <w:r w:rsidRPr="000D323C">
        <w:rPr>
          <w:rFonts w:eastAsia="Times New Roman" w:cs="Times New Roman"/>
          <w:szCs w:val="24"/>
          <w:lang w:eastAsia="cs-CZ"/>
        </w:rPr>
        <w:t xml:space="preserve">, to je 50 traktorů denně.“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_10</w:t>
      </w:r>
      <w:r w:rsidRPr="000D323C">
        <w:rPr>
          <w:rFonts w:eastAsia="Times New Roman" w:cs="Times New Roman"/>
          <w:szCs w:val="24"/>
          <w:lang w:eastAsia="cs-CZ"/>
        </w:rPr>
        <w:br/>
        <w:t xml:space="preserve">Socialistický realismus je krom zesměšnění konkurujících mytologií a rituálů typický jejich infiltrací a transpozicí do vlastní hodnotové stupnice. Konkrétním příkladem může být </w:t>
      </w:r>
      <w:proofErr w:type="spellStart"/>
      <w:r w:rsidRPr="000D323C">
        <w:rPr>
          <w:rFonts w:eastAsia="Times New Roman" w:cs="Times New Roman"/>
          <w:szCs w:val="24"/>
          <w:lang w:eastAsia="cs-CZ"/>
        </w:rPr>
        <w:t>Zrotalova</w:t>
      </w:r>
      <w:proofErr w:type="spellEnd"/>
      <w:r w:rsidRPr="000D323C">
        <w:rPr>
          <w:rFonts w:eastAsia="Times New Roman" w:cs="Times New Roman"/>
          <w:szCs w:val="24"/>
          <w:lang w:eastAsia="cs-CZ"/>
        </w:rPr>
        <w:t xml:space="preserve"> veselohra </w:t>
      </w:r>
      <w:r w:rsidRPr="000D323C">
        <w:rPr>
          <w:rFonts w:eastAsia="Times New Roman" w:cs="Times New Roman"/>
          <w:i/>
          <w:iCs/>
          <w:szCs w:val="24"/>
          <w:lang w:eastAsia="cs-CZ"/>
        </w:rPr>
        <w:t>Slepice a kostelník</w:t>
      </w:r>
      <w:r w:rsidRPr="000D323C">
        <w:rPr>
          <w:rFonts w:eastAsia="Times New Roman" w:cs="Times New Roman"/>
          <w:szCs w:val="24"/>
          <w:lang w:eastAsia="cs-CZ"/>
        </w:rPr>
        <w:t xml:space="preserve">, kdy masky tradičního </w:t>
      </w:r>
      <w:proofErr w:type="spellStart"/>
      <w:r w:rsidRPr="000D323C">
        <w:rPr>
          <w:rFonts w:eastAsia="Times New Roman" w:cs="Times New Roman"/>
          <w:szCs w:val="24"/>
          <w:lang w:eastAsia="cs-CZ"/>
        </w:rPr>
        <w:t>fašangu</w:t>
      </w:r>
      <w:proofErr w:type="spellEnd"/>
      <w:r w:rsidRPr="000D323C">
        <w:rPr>
          <w:rFonts w:eastAsia="Times New Roman" w:cs="Times New Roman"/>
          <w:szCs w:val="24"/>
          <w:lang w:eastAsia="cs-CZ"/>
        </w:rPr>
        <w:t xml:space="preserve"> (masopustu) tvoří krom vesnické mládeže i brigádníci z továrny a vedle tradičních lidových písní zpívají ódy na traktory (</w:t>
      </w:r>
      <w:proofErr w:type="spellStart"/>
      <w:r w:rsidRPr="000D323C">
        <w:rPr>
          <w:rFonts w:eastAsia="Times New Roman" w:cs="Times New Roman"/>
          <w:szCs w:val="24"/>
          <w:lang w:eastAsia="cs-CZ"/>
        </w:rPr>
        <w:t>Zrotal</w:t>
      </w:r>
      <w:proofErr w:type="spellEnd"/>
      <w:r w:rsidRPr="000D323C">
        <w:rPr>
          <w:rFonts w:eastAsia="Times New Roman" w:cs="Times New Roman"/>
          <w:szCs w:val="24"/>
          <w:lang w:eastAsia="cs-CZ"/>
        </w:rPr>
        <w:t xml:space="preserve"> 1950, s. 21.).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_11</w:t>
      </w:r>
      <w:r w:rsidRPr="000D323C">
        <w:rPr>
          <w:rFonts w:eastAsia="Times New Roman" w:cs="Times New Roman"/>
          <w:szCs w:val="24"/>
          <w:lang w:eastAsia="cs-CZ"/>
        </w:rPr>
        <w:br/>
        <w:t xml:space="preserve">V námi sledovaném období měl emblém traktoru předobraz především v typu Zetor 25, vyráběném od roku 1945 ve Zbrojovce Brno.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_12</w:t>
      </w:r>
      <w:r w:rsidRPr="000D323C">
        <w:rPr>
          <w:rFonts w:eastAsia="Times New Roman" w:cs="Times New Roman"/>
          <w:szCs w:val="24"/>
          <w:lang w:eastAsia="cs-CZ"/>
        </w:rPr>
        <w:br/>
        <w:t xml:space="preserve">Toto schéma platí především pro vesnické drama a částečně i epickou poezii (častušku).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_13</w:t>
      </w:r>
      <w:r w:rsidRPr="000D323C">
        <w:rPr>
          <w:rFonts w:eastAsia="Times New Roman" w:cs="Times New Roman"/>
          <w:szCs w:val="24"/>
          <w:lang w:eastAsia="cs-CZ"/>
        </w:rPr>
        <w:br/>
        <w:t xml:space="preserve">V populární socrealistické řeči zkratek nazývané STS (Státní traktorová stanice).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szCs w:val="24"/>
          <w:lang w:eastAsia="cs-CZ"/>
        </w:rPr>
        <w:t>_14</w:t>
      </w:r>
      <w:r w:rsidRPr="000D323C">
        <w:rPr>
          <w:rFonts w:eastAsia="Times New Roman" w:cs="Times New Roman"/>
          <w:szCs w:val="24"/>
          <w:lang w:eastAsia="cs-CZ"/>
        </w:rPr>
        <w:br/>
        <w:t xml:space="preserve">Rovnoprávnost ženy se projevuje v procesu pracovním, nicméně nejsou zvýrazněny její individuální ženské rysy, pouze je svou výkonností postavena naroveň muži; volnost je pouze zdánlivá, submisivní sociální role zůstává zachována.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LITERATURA</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proofErr w:type="spellStart"/>
      <w:r w:rsidRPr="000D323C">
        <w:rPr>
          <w:rFonts w:eastAsia="Times New Roman" w:cs="Times New Roman"/>
          <w:i/>
          <w:iCs/>
          <w:szCs w:val="24"/>
          <w:lang w:eastAsia="cs-CZ"/>
        </w:rPr>
        <w:t>Agitation</w:t>
      </w:r>
      <w:proofErr w:type="spellEnd"/>
      <w:r w:rsidRPr="000D323C">
        <w:rPr>
          <w:rFonts w:eastAsia="Times New Roman" w:cs="Times New Roman"/>
          <w:i/>
          <w:iCs/>
          <w:szCs w:val="24"/>
          <w:lang w:eastAsia="cs-CZ"/>
        </w:rPr>
        <w:t xml:space="preserve"> </w:t>
      </w:r>
      <w:proofErr w:type="spellStart"/>
      <w:r w:rsidRPr="000D323C">
        <w:rPr>
          <w:rFonts w:eastAsia="Times New Roman" w:cs="Times New Roman"/>
          <w:i/>
          <w:iCs/>
          <w:szCs w:val="24"/>
          <w:lang w:eastAsia="cs-CZ"/>
        </w:rPr>
        <w:t>zum</w:t>
      </w:r>
      <w:proofErr w:type="spellEnd"/>
      <w:r w:rsidRPr="000D323C">
        <w:rPr>
          <w:rFonts w:eastAsia="Times New Roman" w:cs="Times New Roman"/>
          <w:i/>
          <w:iCs/>
          <w:szCs w:val="24"/>
          <w:lang w:eastAsia="cs-CZ"/>
        </w:rPr>
        <w:t xml:space="preserve"> </w:t>
      </w:r>
      <w:proofErr w:type="spellStart"/>
      <w:r w:rsidRPr="000D323C">
        <w:rPr>
          <w:rFonts w:eastAsia="Times New Roman" w:cs="Times New Roman"/>
          <w:i/>
          <w:iCs/>
          <w:szCs w:val="24"/>
          <w:lang w:eastAsia="cs-CZ"/>
        </w:rPr>
        <w:t>glück</w:t>
      </w:r>
      <w:proofErr w:type="spellEnd"/>
      <w:r w:rsidRPr="000D323C">
        <w:rPr>
          <w:rFonts w:eastAsia="Times New Roman" w:cs="Times New Roman"/>
          <w:szCs w:val="24"/>
          <w:lang w:eastAsia="cs-CZ"/>
        </w:rPr>
        <w:t xml:space="preserve">. Ed. </w:t>
      </w:r>
      <w:proofErr w:type="spellStart"/>
      <w:r w:rsidRPr="000D323C">
        <w:rPr>
          <w:rFonts w:eastAsia="Times New Roman" w:cs="Times New Roman"/>
          <w:szCs w:val="24"/>
          <w:lang w:eastAsia="cs-CZ"/>
        </w:rPr>
        <w:t>Temmen</w:t>
      </w:r>
      <w:proofErr w:type="spellEnd"/>
      <w:r w:rsidRPr="000D323C">
        <w:rPr>
          <w:rFonts w:eastAsia="Times New Roman" w:cs="Times New Roman"/>
          <w:szCs w:val="24"/>
          <w:lang w:eastAsia="cs-CZ"/>
        </w:rPr>
        <w:t xml:space="preserve">, </w:t>
      </w:r>
      <w:proofErr w:type="spellStart"/>
      <w:r w:rsidRPr="000D323C">
        <w:rPr>
          <w:rFonts w:eastAsia="Times New Roman" w:cs="Times New Roman"/>
          <w:szCs w:val="24"/>
          <w:lang w:eastAsia="cs-CZ"/>
        </w:rPr>
        <w:t>Bremmen</w:t>
      </w:r>
      <w:proofErr w:type="spellEnd"/>
      <w:r w:rsidRPr="000D323C">
        <w:rPr>
          <w:rFonts w:eastAsia="Times New Roman" w:cs="Times New Roman"/>
          <w:szCs w:val="24"/>
          <w:lang w:eastAsia="cs-CZ"/>
        </w:rPr>
        <w:t xml:space="preserve"> 1994.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proofErr w:type="spellStart"/>
      <w:r w:rsidRPr="000D323C">
        <w:rPr>
          <w:rFonts w:eastAsia="Times New Roman" w:cs="Times New Roman"/>
          <w:b/>
          <w:bCs/>
          <w:szCs w:val="24"/>
          <w:lang w:eastAsia="cs-CZ"/>
        </w:rPr>
        <w:t>Barthes</w:t>
      </w:r>
      <w:proofErr w:type="spellEnd"/>
      <w:r w:rsidRPr="000D323C">
        <w:rPr>
          <w:rFonts w:eastAsia="Times New Roman" w:cs="Times New Roman"/>
          <w:b/>
          <w:bCs/>
          <w:szCs w:val="24"/>
          <w:lang w:eastAsia="cs-CZ"/>
        </w:rPr>
        <w:t xml:space="preserve">, Roland: </w:t>
      </w:r>
      <w:r w:rsidRPr="000D323C">
        <w:rPr>
          <w:rFonts w:eastAsia="Times New Roman" w:cs="Times New Roman"/>
          <w:b/>
          <w:bCs/>
          <w:i/>
          <w:iCs/>
          <w:szCs w:val="24"/>
          <w:lang w:eastAsia="cs-CZ"/>
        </w:rPr>
        <w:t>Mytologie</w:t>
      </w:r>
      <w:r w:rsidRPr="000D323C">
        <w:rPr>
          <w:rFonts w:eastAsia="Times New Roman" w:cs="Times New Roman"/>
          <w:b/>
          <w:bCs/>
          <w:szCs w:val="24"/>
          <w:lang w:eastAsia="cs-CZ"/>
        </w:rPr>
        <w:t xml:space="preserve">. Dokořán, Praha 2004.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proofErr w:type="spellStart"/>
      <w:r w:rsidRPr="000D323C">
        <w:rPr>
          <w:rFonts w:eastAsia="Times New Roman" w:cs="Times New Roman"/>
          <w:b/>
          <w:bCs/>
          <w:szCs w:val="24"/>
          <w:lang w:eastAsia="cs-CZ"/>
        </w:rPr>
        <w:t>Bart</w:t>
      </w:r>
      <w:proofErr w:type="spellEnd"/>
      <w:r w:rsidRPr="000D323C">
        <w:rPr>
          <w:rFonts w:eastAsia="Times New Roman" w:cs="Times New Roman"/>
          <w:b/>
          <w:bCs/>
          <w:szCs w:val="24"/>
          <w:lang w:eastAsia="cs-CZ"/>
        </w:rPr>
        <w:t xml:space="preserve">, Ilja: </w:t>
      </w:r>
      <w:r w:rsidRPr="000D323C">
        <w:rPr>
          <w:rFonts w:eastAsia="Times New Roman" w:cs="Times New Roman"/>
          <w:b/>
          <w:bCs/>
          <w:i/>
          <w:iCs/>
          <w:szCs w:val="24"/>
          <w:lang w:eastAsia="cs-CZ"/>
        </w:rPr>
        <w:t>V zákopech míru</w:t>
      </w:r>
      <w:r w:rsidRPr="000D323C">
        <w:rPr>
          <w:rFonts w:eastAsia="Times New Roman" w:cs="Times New Roman"/>
          <w:b/>
          <w:bCs/>
          <w:szCs w:val="24"/>
          <w:lang w:eastAsia="cs-CZ"/>
        </w:rPr>
        <w:t xml:space="preserve">. Československý spisovatel, Praha 1952.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Biebl, Konstantin: </w:t>
      </w:r>
      <w:r w:rsidRPr="000D323C">
        <w:rPr>
          <w:rFonts w:eastAsia="Times New Roman" w:cs="Times New Roman"/>
          <w:i/>
          <w:iCs/>
          <w:szCs w:val="24"/>
          <w:lang w:eastAsia="cs-CZ"/>
        </w:rPr>
        <w:t>Bez obav</w:t>
      </w:r>
      <w:r w:rsidRPr="000D323C">
        <w:rPr>
          <w:rFonts w:eastAsia="Times New Roman" w:cs="Times New Roman"/>
          <w:szCs w:val="24"/>
          <w:lang w:eastAsia="cs-CZ"/>
        </w:rPr>
        <w:t xml:space="preserve">. Československý spisovatel, Praha 1951.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Bojar, Pavel: </w:t>
      </w:r>
      <w:r w:rsidRPr="000D323C">
        <w:rPr>
          <w:rFonts w:eastAsia="Times New Roman" w:cs="Times New Roman"/>
          <w:i/>
          <w:iCs/>
          <w:szCs w:val="24"/>
          <w:lang w:eastAsia="cs-CZ"/>
        </w:rPr>
        <w:t>Mladost světa</w:t>
      </w:r>
      <w:r w:rsidRPr="000D323C">
        <w:rPr>
          <w:rFonts w:eastAsia="Times New Roman" w:cs="Times New Roman"/>
          <w:szCs w:val="24"/>
          <w:lang w:eastAsia="cs-CZ"/>
        </w:rPr>
        <w:t xml:space="preserve">. Československý spisovatel, Praha 1950.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Brousek, Antonín</w:t>
      </w:r>
      <w:r w:rsidRPr="000D323C">
        <w:rPr>
          <w:rFonts w:eastAsia="Times New Roman" w:cs="Times New Roman"/>
          <w:szCs w:val="24"/>
          <w:lang w:eastAsia="cs-CZ"/>
        </w:rPr>
        <w:t xml:space="preserve"> (</w:t>
      </w:r>
      <w:proofErr w:type="spellStart"/>
      <w:r w:rsidRPr="000D323C">
        <w:rPr>
          <w:rFonts w:eastAsia="Times New Roman" w:cs="Times New Roman"/>
          <w:szCs w:val="24"/>
          <w:lang w:eastAsia="cs-CZ"/>
        </w:rPr>
        <w:t>ed</w:t>
      </w:r>
      <w:proofErr w:type="spellEnd"/>
      <w:r w:rsidRPr="000D323C">
        <w:rPr>
          <w:rFonts w:eastAsia="Times New Roman" w:cs="Times New Roman"/>
          <w:szCs w:val="24"/>
          <w:lang w:eastAsia="cs-CZ"/>
        </w:rPr>
        <w:t xml:space="preserve">.): </w:t>
      </w:r>
      <w:r w:rsidRPr="000D323C">
        <w:rPr>
          <w:rFonts w:eastAsia="Times New Roman" w:cs="Times New Roman"/>
          <w:i/>
          <w:iCs/>
          <w:szCs w:val="24"/>
          <w:lang w:eastAsia="cs-CZ"/>
        </w:rPr>
        <w:t>Podivuhodní kouzelníci</w:t>
      </w:r>
      <w:r w:rsidRPr="000D323C">
        <w:rPr>
          <w:rFonts w:eastAsia="Times New Roman" w:cs="Times New Roman"/>
          <w:szCs w:val="24"/>
          <w:lang w:eastAsia="cs-CZ"/>
        </w:rPr>
        <w:t xml:space="preserve">. Rozmluvy, </w:t>
      </w:r>
      <w:proofErr w:type="spellStart"/>
      <w:r w:rsidRPr="000D323C">
        <w:rPr>
          <w:rFonts w:eastAsia="Times New Roman" w:cs="Times New Roman"/>
          <w:szCs w:val="24"/>
          <w:lang w:eastAsia="cs-CZ"/>
        </w:rPr>
        <w:t>Purley</w:t>
      </w:r>
      <w:proofErr w:type="spellEnd"/>
      <w:r w:rsidRPr="000D323C">
        <w:rPr>
          <w:rFonts w:eastAsia="Times New Roman" w:cs="Times New Roman"/>
          <w:szCs w:val="24"/>
          <w:lang w:eastAsia="cs-CZ"/>
        </w:rPr>
        <w:t xml:space="preserve"> 1987.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Burian, Emil František: </w:t>
      </w:r>
      <w:r w:rsidRPr="000D323C">
        <w:rPr>
          <w:rFonts w:eastAsia="Times New Roman" w:cs="Times New Roman"/>
          <w:i/>
          <w:iCs/>
          <w:szCs w:val="24"/>
          <w:lang w:eastAsia="cs-CZ"/>
        </w:rPr>
        <w:t>Horkým srdcem</w:t>
      </w:r>
      <w:r w:rsidRPr="000D323C">
        <w:rPr>
          <w:rFonts w:eastAsia="Times New Roman" w:cs="Times New Roman"/>
          <w:szCs w:val="24"/>
          <w:lang w:eastAsia="cs-CZ"/>
        </w:rPr>
        <w:t xml:space="preserve">. Československý spisovatel, Praha 1950.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i/>
          <w:iCs/>
          <w:szCs w:val="24"/>
          <w:lang w:eastAsia="cs-CZ"/>
        </w:rPr>
        <w:t>Cesta ke štěstí</w:t>
      </w:r>
      <w:r w:rsidRPr="000D323C">
        <w:rPr>
          <w:rFonts w:eastAsia="Times New Roman" w:cs="Times New Roman"/>
          <w:szCs w:val="24"/>
          <w:lang w:eastAsia="cs-CZ"/>
        </w:rPr>
        <w:t xml:space="preserve">. 1951. Režie: Jiří </w:t>
      </w:r>
      <w:proofErr w:type="spellStart"/>
      <w:r w:rsidRPr="000D323C">
        <w:rPr>
          <w:rFonts w:eastAsia="Times New Roman" w:cs="Times New Roman"/>
          <w:szCs w:val="24"/>
          <w:lang w:eastAsia="cs-CZ"/>
        </w:rPr>
        <w:t>Sequens</w:t>
      </w:r>
      <w:proofErr w:type="spellEnd"/>
      <w:r w:rsidRPr="000D323C">
        <w:rPr>
          <w:rFonts w:eastAsia="Times New Roman" w:cs="Times New Roman"/>
          <w:szCs w:val="24"/>
          <w:lang w:eastAsia="cs-CZ"/>
        </w:rPr>
        <w:t xml:space="preserve"> st.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Dvořák, Karel: </w:t>
      </w:r>
      <w:r w:rsidRPr="000D323C">
        <w:rPr>
          <w:rFonts w:eastAsia="Times New Roman" w:cs="Times New Roman"/>
          <w:i/>
          <w:iCs/>
          <w:szCs w:val="24"/>
          <w:lang w:eastAsia="cs-CZ"/>
        </w:rPr>
        <w:t>Boženka přijde</w:t>
      </w:r>
      <w:r w:rsidRPr="000D323C">
        <w:rPr>
          <w:rFonts w:eastAsia="Times New Roman" w:cs="Times New Roman"/>
          <w:szCs w:val="24"/>
          <w:lang w:eastAsia="cs-CZ"/>
        </w:rPr>
        <w:t xml:space="preserve">. Osvěta, Praha 1949.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proofErr w:type="spellStart"/>
      <w:r w:rsidRPr="000D323C">
        <w:rPr>
          <w:rFonts w:eastAsia="Times New Roman" w:cs="Times New Roman"/>
          <w:b/>
          <w:bCs/>
          <w:szCs w:val="24"/>
          <w:lang w:eastAsia="cs-CZ"/>
        </w:rPr>
        <w:t>Gejdoš</w:t>
      </w:r>
      <w:proofErr w:type="spellEnd"/>
      <w:r w:rsidRPr="000D323C">
        <w:rPr>
          <w:rFonts w:eastAsia="Times New Roman" w:cs="Times New Roman"/>
          <w:b/>
          <w:bCs/>
          <w:szCs w:val="24"/>
          <w:lang w:eastAsia="cs-CZ"/>
        </w:rPr>
        <w:t xml:space="preserve">, </w:t>
      </w:r>
      <w:proofErr w:type="spellStart"/>
      <w:r w:rsidRPr="000D323C">
        <w:rPr>
          <w:rFonts w:eastAsia="Times New Roman" w:cs="Times New Roman"/>
          <w:b/>
          <w:bCs/>
          <w:szCs w:val="24"/>
          <w:lang w:eastAsia="cs-CZ"/>
        </w:rPr>
        <w:t>Paľo</w:t>
      </w:r>
      <w:proofErr w:type="spellEnd"/>
      <w:r w:rsidRPr="000D323C">
        <w:rPr>
          <w:rFonts w:eastAsia="Times New Roman" w:cs="Times New Roman"/>
          <w:b/>
          <w:bCs/>
          <w:szCs w:val="24"/>
          <w:lang w:eastAsia="cs-CZ"/>
        </w:rPr>
        <w:t xml:space="preserve">: </w:t>
      </w:r>
      <w:r w:rsidRPr="000D323C">
        <w:rPr>
          <w:rFonts w:eastAsia="Times New Roman" w:cs="Times New Roman"/>
          <w:i/>
          <w:iCs/>
          <w:szCs w:val="24"/>
          <w:lang w:eastAsia="cs-CZ"/>
        </w:rPr>
        <w:t>Mlýny</w:t>
      </w:r>
      <w:r w:rsidRPr="000D323C">
        <w:rPr>
          <w:rFonts w:eastAsia="Times New Roman" w:cs="Times New Roman"/>
          <w:szCs w:val="24"/>
          <w:lang w:eastAsia="cs-CZ"/>
        </w:rPr>
        <w:t xml:space="preserve">. Osvěta, Praha 1952.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lastRenderedPageBreak/>
        <w:t xml:space="preserve">Janík, Jan: </w:t>
      </w:r>
      <w:r w:rsidRPr="000D323C">
        <w:rPr>
          <w:rFonts w:eastAsia="Times New Roman" w:cs="Times New Roman"/>
          <w:i/>
          <w:iCs/>
          <w:szCs w:val="24"/>
          <w:lang w:eastAsia="cs-CZ"/>
        </w:rPr>
        <w:t>Traktor</w:t>
      </w:r>
      <w:r w:rsidRPr="000D323C">
        <w:rPr>
          <w:rFonts w:eastAsia="Times New Roman" w:cs="Times New Roman"/>
          <w:szCs w:val="24"/>
          <w:lang w:eastAsia="cs-CZ"/>
        </w:rPr>
        <w:t xml:space="preserve">. Československý spisovatel, Praha 1949.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Kohout, Pavel: </w:t>
      </w:r>
      <w:r w:rsidRPr="000D323C">
        <w:rPr>
          <w:rFonts w:eastAsia="Times New Roman" w:cs="Times New Roman"/>
          <w:i/>
          <w:iCs/>
          <w:szCs w:val="24"/>
          <w:lang w:eastAsia="cs-CZ"/>
        </w:rPr>
        <w:t>Verše a písně</w:t>
      </w:r>
      <w:r w:rsidRPr="000D323C">
        <w:rPr>
          <w:rFonts w:eastAsia="Times New Roman" w:cs="Times New Roman"/>
          <w:szCs w:val="24"/>
          <w:lang w:eastAsia="cs-CZ"/>
        </w:rPr>
        <w:t xml:space="preserve">. Československý spisovatel, Praha 1952.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Macura, Vladimír: </w:t>
      </w:r>
      <w:r w:rsidRPr="000D323C">
        <w:rPr>
          <w:rFonts w:eastAsia="Times New Roman" w:cs="Times New Roman"/>
          <w:i/>
          <w:iCs/>
          <w:szCs w:val="24"/>
          <w:lang w:eastAsia="cs-CZ"/>
        </w:rPr>
        <w:t>Šťastný věk</w:t>
      </w:r>
      <w:r w:rsidRPr="000D323C">
        <w:rPr>
          <w:rFonts w:eastAsia="Times New Roman" w:cs="Times New Roman"/>
          <w:szCs w:val="24"/>
          <w:lang w:eastAsia="cs-CZ"/>
        </w:rPr>
        <w:t xml:space="preserve">. Pražská imaginace, Praha 1992.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Nejedlý, Zdeněk: </w:t>
      </w:r>
      <w:r w:rsidRPr="000D323C">
        <w:rPr>
          <w:rFonts w:eastAsia="Times New Roman" w:cs="Times New Roman"/>
          <w:i/>
          <w:iCs/>
          <w:szCs w:val="24"/>
          <w:lang w:eastAsia="cs-CZ"/>
        </w:rPr>
        <w:t>O úkolech naší literatury</w:t>
      </w:r>
      <w:r w:rsidRPr="000D323C">
        <w:rPr>
          <w:rFonts w:eastAsia="Times New Roman" w:cs="Times New Roman"/>
          <w:szCs w:val="24"/>
          <w:lang w:eastAsia="cs-CZ"/>
        </w:rPr>
        <w:t xml:space="preserve">. Československý spisovatel, Praha 1949.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Nezval, Vítězslav: </w:t>
      </w:r>
      <w:r w:rsidRPr="000D323C">
        <w:rPr>
          <w:rFonts w:eastAsia="Times New Roman" w:cs="Times New Roman"/>
          <w:szCs w:val="24"/>
          <w:lang w:eastAsia="cs-CZ"/>
        </w:rPr>
        <w:t>Stalin. In: Antonín Brousek (</w:t>
      </w:r>
      <w:proofErr w:type="spellStart"/>
      <w:r w:rsidRPr="000D323C">
        <w:rPr>
          <w:rFonts w:eastAsia="Times New Roman" w:cs="Times New Roman"/>
          <w:szCs w:val="24"/>
          <w:lang w:eastAsia="cs-CZ"/>
        </w:rPr>
        <w:t>ed</w:t>
      </w:r>
      <w:proofErr w:type="spellEnd"/>
      <w:r w:rsidRPr="000D323C">
        <w:rPr>
          <w:rFonts w:eastAsia="Times New Roman" w:cs="Times New Roman"/>
          <w:szCs w:val="24"/>
          <w:lang w:eastAsia="cs-CZ"/>
        </w:rPr>
        <w:t xml:space="preserve">.): </w:t>
      </w:r>
      <w:r w:rsidRPr="000D323C">
        <w:rPr>
          <w:rFonts w:eastAsia="Times New Roman" w:cs="Times New Roman"/>
          <w:i/>
          <w:iCs/>
          <w:szCs w:val="24"/>
          <w:lang w:eastAsia="cs-CZ"/>
        </w:rPr>
        <w:t>Podivuhodní kouzelníci</w:t>
      </w:r>
      <w:r w:rsidRPr="000D323C">
        <w:rPr>
          <w:rFonts w:eastAsia="Times New Roman" w:cs="Times New Roman"/>
          <w:szCs w:val="24"/>
          <w:lang w:eastAsia="cs-CZ"/>
        </w:rPr>
        <w:t xml:space="preserve">. Rozmluvy, </w:t>
      </w:r>
      <w:proofErr w:type="spellStart"/>
      <w:r w:rsidRPr="000D323C">
        <w:rPr>
          <w:rFonts w:eastAsia="Times New Roman" w:cs="Times New Roman"/>
          <w:szCs w:val="24"/>
          <w:lang w:eastAsia="cs-CZ"/>
        </w:rPr>
        <w:t>Purley</w:t>
      </w:r>
      <w:proofErr w:type="spellEnd"/>
      <w:r w:rsidRPr="000D323C">
        <w:rPr>
          <w:rFonts w:eastAsia="Times New Roman" w:cs="Times New Roman"/>
          <w:szCs w:val="24"/>
          <w:lang w:eastAsia="cs-CZ"/>
        </w:rPr>
        <w:t xml:space="preserve"> 1987, str. 210 –211.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Noha, Jan: </w:t>
      </w:r>
      <w:r w:rsidRPr="000D323C">
        <w:rPr>
          <w:rFonts w:eastAsia="Times New Roman" w:cs="Times New Roman"/>
          <w:i/>
          <w:iCs/>
          <w:szCs w:val="24"/>
          <w:lang w:eastAsia="cs-CZ"/>
        </w:rPr>
        <w:t>Světlo</w:t>
      </w:r>
      <w:r w:rsidRPr="000D323C">
        <w:rPr>
          <w:rFonts w:eastAsia="Times New Roman" w:cs="Times New Roman"/>
          <w:szCs w:val="24"/>
          <w:lang w:eastAsia="cs-CZ"/>
        </w:rPr>
        <w:t xml:space="preserve">. Československý spisovatel, Praha 1950.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Pilař, Jan: </w:t>
      </w:r>
      <w:r w:rsidRPr="000D323C">
        <w:rPr>
          <w:rFonts w:eastAsia="Times New Roman" w:cs="Times New Roman"/>
          <w:i/>
          <w:iCs/>
          <w:szCs w:val="24"/>
          <w:lang w:eastAsia="cs-CZ"/>
        </w:rPr>
        <w:t>Hvězda života</w:t>
      </w:r>
      <w:r w:rsidRPr="000D323C">
        <w:rPr>
          <w:rFonts w:eastAsia="Times New Roman" w:cs="Times New Roman"/>
          <w:szCs w:val="24"/>
          <w:lang w:eastAsia="cs-CZ"/>
        </w:rPr>
        <w:t xml:space="preserve">. 1953.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Pilař, Jan: </w:t>
      </w:r>
      <w:r w:rsidRPr="000D323C">
        <w:rPr>
          <w:rFonts w:eastAsia="Times New Roman" w:cs="Times New Roman"/>
          <w:i/>
          <w:iCs/>
          <w:szCs w:val="24"/>
          <w:lang w:eastAsia="cs-CZ"/>
        </w:rPr>
        <w:t>Radost na zemi</w:t>
      </w:r>
      <w:r w:rsidRPr="000D323C">
        <w:rPr>
          <w:rFonts w:eastAsia="Times New Roman" w:cs="Times New Roman"/>
          <w:szCs w:val="24"/>
          <w:lang w:eastAsia="cs-CZ"/>
        </w:rPr>
        <w:t xml:space="preserve">. Československý spisovatel, Praha 1950.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Prachař, Ilja: </w:t>
      </w:r>
      <w:proofErr w:type="spellStart"/>
      <w:r w:rsidRPr="000D323C">
        <w:rPr>
          <w:rFonts w:eastAsia="Times New Roman" w:cs="Times New Roman"/>
          <w:i/>
          <w:iCs/>
          <w:szCs w:val="24"/>
          <w:lang w:eastAsia="cs-CZ"/>
        </w:rPr>
        <w:t>Hadajú</w:t>
      </w:r>
      <w:proofErr w:type="spellEnd"/>
      <w:r w:rsidRPr="000D323C">
        <w:rPr>
          <w:rFonts w:eastAsia="Times New Roman" w:cs="Times New Roman"/>
          <w:i/>
          <w:iCs/>
          <w:szCs w:val="24"/>
          <w:lang w:eastAsia="cs-CZ"/>
        </w:rPr>
        <w:t xml:space="preserve"> </w:t>
      </w:r>
      <w:proofErr w:type="spellStart"/>
      <w:r w:rsidRPr="000D323C">
        <w:rPr>
          <w:rFonts w:eastAsia="Times New Roman" w:cs="Times New Roman"/>
          <w:i/>
          <w:iCs/>
          <w:szCs w:val="24"/>
          <w:lang w:eastAsia="cs-CZ"/>
        </w:rPr>
        <w:t>sa</w:t>
      </w:r>
      <w:proofErr w:type="spellEnd"/>
      <w:r w:rsidRPr="000D323C">
        <w:rPr>
          <w:rFonts w:eastAsia="Times New Roman" w:cs="Times New Roman"/>
          <w:i/>
          <w:iCs/>
          <w:szCs w:val="24"/>
          <w:lang w:eastAsia="cs-CZ"/>
        </w:rPr>
        <w:t xml:space="preserve"> o rozumné</w:t>
      </w:r>
      <w:r w:rsidRPr="000D323C">
        <w:rPr>
          <w:rFonts w:eastAsia="Times New Roman" w:cs="Times New Roman"/>
          <w:szCs w:val="24"/>
          <w:lang w:eastAsia="cs-CZ"/>
        </w:rPr>
        <w:t xml:space="preserve">. Osvěta, Praha 1951.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i/>
          <w:iCs/>
          <w:szCs w:val="24"/>
          <w:lang w:eastAsia="cs-CZ"/>
        </w:rPr>
        <w:t>První směna</w:t>
      </w:r>
      <w:r w:rsidRPr="000D323C">
        <w:rPr>
          <w:rFonts w:eastAsia="Times New Roman" w:cs="Times New Roman"/>
          <w:szCs w:val="24"/>
          <w:lang w:eastAsia="cs-CZ"/>
        </w:rPr>
        <w:t xml:space="preserve">. Rudé právo, Praha 1949.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Sedloň, Michal: </w:t>
      </w:r>
      <w:r w:rsidRPr="000D323C">
        <w:rPr>
          <w:rFonts w:eastAsia="Times New Roman" w:cs="Times New Roman"/>
          <w:i/>
          <w:iCs/>
          <w:szCs w:val="24"/>
          <w:lang w:eastAsia="cs-CZ"/>
        </w:rPr>
        <w:t>Strážné ohně</w:t>
      </w:r>
      <w:r w:rsidRPr="000D323C">
        <w:rPr>
          <w:rFonts w:eastAsia="Times New Roman" w:cs="Times New Roman"/>
          <w:szCs w:val="24"/>
          <w:lang w:eastAsia="cs-CZ"/>
        </w:rPr>
        <w:t xml:space="preserve">. Československý spisovatel, Praha 1953.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proofErr w:type="spellStart"/>
      <w:r w:rsidRPr="000D323C">
        <w:rPr>
          <w:rFonts w:eastAsia="Times New Roman" w:cs="Times New Roman"/>
          <w:b/>
          <w:bCs/>
          <w:szCs w:val="24"/>
          <w:lang w:eastAsia="cs-CZ"/>
        </w:rPr>
        <w:t>Smažík</w:t>
      </w:r>
      <w:proofErr w:type="spellEnd"/>
      <w:r w:rsidRPr="000D323C">
        <w:rPr>
          <w:rFonts w:eastAsia="Times New Roman" w:cs="Times New Roman"/>
          <w:b/>
          <w:bCs/>
          <w:szCs w:val="24"/>
          <w:lang w:eastAsia="cs-CZ"/>
        </w:rPr>
        <w:t xml:space="preserve">, František: </w:t>
      </w:r>
      <w:r w:rsidRPr="000D323C">
        <w:rPr>
          <w:rFonts w:eastAsia="Times New Roman" w:cs="Times New Roman"/>
          <w:i/>
          <w:iCs/>
          <w:szCs w:val="24"/>
          <w:lang w:eastAsia="cs-CZ"/>
        </w:rPr>
        <w:t>Tvrdohlavci</w:t>
      </w:r>
      <w:r w:rsidRPr="000D323C">
        <w:rPr>
          <w:rFonts w:eastAsia="Times New Roman" w:cs="Times New Roman"/>
          <w:szCs w:val="24"/>
          <w:lang w:eastAsia="cs-CZ"/>
        </w:rPr>
        <w:t xml:space="preserve">. Osvěta, Praha 1951.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Skála, Ivan: </w:t>
      </w:r>
      <w:r w:rsidRPr="000D323C">
        <w:rPr>
          <w:rFonts w:eastAsia="Times New Roman" w:cs="Times New Roman"/>
          <w:i/>
          <w:iCs/>
          <w:szCs w:val="24"/>
          <w:lang w:eastAsia="cs-CZ"/>
        </w:rPr>
        <w:t>Fronta je všude</w:t>
      </w:r>
      <w:r w:rsidRPr="000D323C">
        <w:rPr>
          <w:rFonts w:eastAsia="Times New Roman" w:cs="Times New Roman"/>
          <w:szCs w:val="24"/>
          <w:lang w:eastAsia="cs-CZ"/>
        </w:rPr>
        <w:t xml:space="preserve">. Mladá Fronta, Praha 1951.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Skála, Ivan: </w:t>
      </w:r>
      <w:r w:rsidRPr="000D323C">
        <w:rPr>
          <w:rFonts w:eastAsia="Times New Roman" w:cs="Times New Roman"/>
          <w:i/>
          <w:iCs/>
          <w:szCs w:val="24"/>
          <w:lang w:eastAsia="cs-CZ"/>
        </w:rPr>
        <w:t>Máj země</w:t>
      </w:r>
      <w:r w:rsidRPr="000D323C">
        <w:rPr>
          <w:rFonts w:eastAsia="Times New Roman" w:cs="Times New Roman"/>
          <w:szCs w:val="24"/>
          <w:lang w:eastAsia="cs-CZ"/>
        </w:rPr>
        <w:t xml:space="preserve">. Československý spisovatel, Praha 1950.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i/>
          <w:iCs/>
          <w:szCs w:val="24"/>
          <w:lang w:eastAsia="cs-CZ"/>
        </w:rPr>
        <w:t>Slepice a kostelník</w:t>
      </w:r>
      <w:r w:rsidRPr="000D323C">
        <w:rPr>
          <w:rFonts w:eastAsia="Times New Roman" w:cs="Times New Roman"/>
          <w:szCs w:val="24"/>
          <w:lang w:eastAsia="cs-CZ"/>
        </w:rPr>
        <w:t xml:space="preserve">. 1951. Režie: Oldřich Lipský, Jan Strejček.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proofErr w:type="spellStart"/>
      <w:r w:rsidRPr="000D323C">
        <w:rPr>
          <w:rFonts w:eastAsia="Times New Roman" w:cs="Times New Roman"/>
          <w:b/>
          <w:bCs/>
          <w:szCs w:val="24"/>
          <w:lang w:eastAsia="cs-CZ"/>
        </w:rPr>
        <w:t>Školaudy</w:t>
      </w:r>
      <w:proofErr w:type="spellEnd"/>
      <w:r w:rsidRPr="000D323C">
        <w:rPr>
          <w:rFonts w:eastAsia="Times New Roman" w:cs="Times New Roman"/>
          <w:b/>
          <w:bCs/>
          <w:szCs w:val="24"/>
          <w:lang w:eastAsia="cs-CZ"/>
        </w:rPr>
        <w:t xml:space="preserve">, Vlastimil: </w:t>
      </w:r>
      <w:r w:rsidRPr="000D323C">
        <w:rPr>
          <w:rFonts w:eastAsia="Times New Roman" w:cs="Times New Roman"/>
          <w:i/>
          <w:iCs/>
          <w:szCs w:val="24"/>
          <w:lang w:eastAsia="cs-CZ"/>
        </w:rPr>
        <w:t>Hlas doby</w:t>
      </w:r>
      <w:r w:rsidRPr="000D323C">
        <w:rPr>
          <w:rFonts w:eastAsia="Times New Roman" w:cs="Times New Roman"/>
          <w:szCs w:val="24"/>
          <w:lang w:eastAsia="cs-CZ"/>
        </w:rPr>
        <w:t xml:space="preserve">. Československý spisovatel, Praha 1950.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proofErr w:type="spellStart"/>
      <w:r w:rsidRPr="000D323C">
        <w:rPr>
          <w:rFonts w:eastAsia="Times New Roman" w:cs="Times New Roman"/>
          <w:b/>
          <w:bCs/>
          <w:szCs w:val="24"/>
          <w:lang w:eastAsia="cs-CZ"/>
        </w:rPr>
        <w:t>Školaudy</w:t>
      </w:r>
      <w:proofErr w:type="spellEnd"/>
      <w:r w:rsidRPr="000D323C">
        <w:rPr>
          <w:rFonts w:eastAsia="Times New Roman" w:cs="Times New Roman"/>
          <w:b/>
          <w:bCs/>
          <w:szCs w:val="24"/>
          <w:lang w:eastAsia="cs-CZ"/>
        </w:rPr>
        <w:t xml:space="preserve">, Vlastimil: </w:t>
      </w:r>
      <w:r w:rsidRPr="000D323C">
        <w:rPr>
          <w:rFonts w:eastAsia="Times New Roman" w:cs="Times New Roman"/>
          <w:i/>
          <w:iCs/>
          <w:szCs w:val="24"/>
          <w:lang w:eastAsia="cs-CZ"/>
        </w:rPr>
        <w:t>Ve jménu života</w:t>
      </w:r>
      <w:r w:rsidRPr="000D323C">
        <w:rPr>
          <w:rFonts w:eastAsia="Times New Roman" w:cs="Times New Roman"/>
          <w:szCs w:val="24"/>
          <w:lang w:eastAsia="cs-CZ"/>
        </w:rPr>
        <w:t xml:space="preserve">. Československý spisovatel, Praha 1953.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b/>
          <w:bCs/>
          <w:szCs w:val="24"/>
          <w:lang w:eastAsia="cs-CZ"/>
        </w:rPr>
        <w:t xml:space="preserve">Tomanová, Miroslava: </w:t>
      </w:r>
      <w:r w:rsidRPr="000D323C">
        <w:rPr>
          <w:rFonts w:eastAsia="Times New Roman" w:cs="Times New Roman"/>
          <w:i/>
          <w:iCs/>
          <w:szCs w:val="24"/>
          <w:lang w:eastAsia="cs-CZ"/>
        </w:rPr>
        <w:t>Svatební koláče</w:t>
      </w:r>
      <w:r w:rsidRPr="000D323C">
        <w:rPr>
          <w:rFonts w:eastAsia="Times New Roman" w:cs="Times New Roman"/>
          <w:szCs w:val="24"/>
          <w:lang w:eastAsia="cs-CZ"/>
        </w:rPr>
        <w:t xml:space="preserve">. Osvěta, Praha 1951. </w:t>
      </w:r>
    </w:p>
    <w:p w:rsidR="000D323C" w:rsidRPr="000D323C" w:rsidRDefault="000D323C" w:rsidP="00004B97">
      <w:pPr>
        <w:spacing w:before="100" w:beforeAutospacing="1" w:after="100" w:afterAutospacing="1" w:line="240" w:lineRule="auto"/>
        <w:jc w:val="both"/>
        <w:rPr>
          <w:rFonts w:eastAsia="Times New Roman" w:cs="Times New Roman"/>
          <w:szCs w:val="24"/>
          <w:lang w:eastAsia="cs-CZ"/>
        </w:rPr>
      </w:pPr>
      <w:r w:rsidRPr="000D323C">
        <w:rPr>
          <w:rFonts w:eastAsia="Times New Roman" w:cs="Times New Roman"/>
          <w:i/>
          <w:iCs/>
          <w:szCs w:val="24"/>
          <w:lang w:eastAsia="cs-CZ"/>
        </w:rPr>
        <w:t>Usměvavá traktoristka</w:t>
      </w:r>
      <w:r w:rsidRPr="000D323C">
        <w:rPr>
          <w:rFonts w:eastAsia="Times New Roman" w:cs="Times New Roman"/>
          <w:szCs w:val="24"/>
          <w:lang w:eastAsia="cs-CZ"/>
        </w:rPr>
        <w:t xml:space="preserve">. Vilém Černík/Josef Chrastina. Supraphon 1952. </w:t>
      </w:r>
    </w:p>
    <w:p w:rsidR="003D6834" w:rsidRDefault="003D6834" w:rsidP="00004B97">
      <w:pPr>
        <w:jc w:val="both"/>
      </w:pPr>
    </w:p>
    <w:sectPr w:rsidR="003D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3C"/>
    <w:rsid w:val="00004B97"/>
    <w:rsid w:val="000D323C"/>
    <w:rsid w:val="003D6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9460F-2305-4120-A5DF-70D0B7FB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D323C"/>
    <w:pPr>
      <w:spacing w:before="100" w:beforeAutospacing="1" w:after="100" w:afterAutospacing="1" w:line="240" w:lineRule="auto"/>
      <w:outlineLvl w:val="0"/>
    </w:pPr>
    <w:rPr>
      <w:rFonts w:eastAsia="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323C"/>
    <w:rPr>
      <w:rFonts w:eastAsia="Times New Roman" w:cs="Times New Roman"/>
      <w:b/>
      <w:bCs/>
      <w:kern w:val="36"/>
      <w:sz w:val="48"/>
      <w:szCs w:val="48"/>
      <w:lang w:eastAsia="cs-CZ"/>
    </w:rPr>
  </w:style>
  <w:style w:type="character" w:styleId="Hypertextovodkaz">
    <w:name w:val="Hyperlink"/>
    <w:basedOn w:val="Standardnpsmoodstavce"/>
    <w:uiPriority w:val="99"/>
    <w:semiHidden/>
    <w:unhideWhenUsed/>
    <w:rsid w:val="000D323C"/>
    <w:rPr>
      <w:color w:val="0000FF"/>
      <w:u w:val="single"/>
    </w:rPr>
  </w:style>
  <w:style w:type="paragraph" w:styleId="Normlnweb">
    <w:name w:val="Normal (Web)"/>
    <w:basedOn w:val="Normln"/>
    <w:uiPriority w:val="99"/>
    <w:semiHidden/>
    <w:unhideWhenUsed/>
    <w:rsid w:val="000D323C"/>
    <w:pPr>
      <w:spacing w:before="100" w:beforeAutospacing="1" w:after="100" w:afterAutospacing="1" w:line="240" w:lineRule="auto"/>
    </w:pPr>
    <w:rPr>
      <w:rFonts w:eastAsia="Times New Roman" w:cs="Times New Roman"/>
      <w:szCs w:val="24"/>
      <w:lang w:eastAsia="cs-CZ"/>
    </w:rPr>
  </w:style>
  <w:style w:type="character" w:styleId="CittHTML">
    <w:name w:val="HTML Cite"/>
    <w:basedOn w:val="Standardnpsmoodstavce"/>
    <w:uiPriority w:val="99"/>
    <w:semiHidden/>
    <w:unhideWhenUsed/>
    <w:rsid w:val="000D323C"/>
    <w:rPr>
      <w:i/>
      <w:iCs/>
    </w:rPr>
  </w:style>
  <w:style w:type="character" w:styleId="Siln">
    <w:name w:val="Strong"/>
    <w:basedOn w:val="Standardnpsmoodstavce"/>
    <w:uiPriority w:val="22"/>
    <w:qFormat/>
    <w:rsid w:val="000D3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94290">
      <w:bodyDiv w:val="1"/>
      <w:marLeft w:val="0"/>
      <w:marRight w:val="0"/>
      <w:marTop w:val="0"/>
      <w:marBottom w:val="0"/>
      <w:divBdr>
        <w:top w:val="none" w:sz="0" w:space="0" w:color="auto"/>
        <w:left w:val="none" w:sz="0" w:space="0" w:color="auto"/>
        <w:bottom w:val="none" w:sz="0" w:space="0" w:color="auto"/>
        <w:right w:val="none" w:sz="0" w:space="0" w:color="auto"/>
      </w:divBdr>
      <w:divsChild>
        <w:div w:id="2113743874">
          <w:marLeft w:val="0"/>
          <w:marRight w:val="0"/>
          <w:marTop w:val="0"/>
          <w:marBottom w:val="0"/>
          <w:divBdr>
            <w:top w:val="none" w:sz="0" w:space="0" w:color="auto"/>
            <w:left w:val="none" w:sz="0" w:space="0" w:color="auto"/>
            <w:bottom w:val="none" w:sz="0" w:space="0" w:color="auto"/>
            <w:right w:val="none" w:sz="0" w:space="0" w:color="auto"/>
          </w:divBdr>
          <w:divsChild>
            <w:div w:id="390927735">
              <w:marLeft w:val="0"/>
              <w:marRight w:val="0"/>
              <w:marTop w:val="0"/>
              <w:marBottom w:val="0"/>
              <w:divBdr>
                <w:top w:val="none" w:sz="0" w:space="0" w:color="auto"/>
                <w:left w:val="none" w:sz="0" w:space="0" w:color="auto"/>
                <w:bottom w:val="none" w:sz="0" w:space="0" w:color="auto"/>
                <w:right w:val="none" w:sz="0" w:space="0" w:color="auto"/>
              </w:divBdr>
              <w:divsChild>
                <w:div w:id="2094663150">
                  <w:marLeft w:val="0"/>
                  <w:marRight w:val="0"/>
                  <w:marTop w:val="0"/>
                  <w:marBottom w:val="0"/>
                  <w:divBdr>
                    <w:top w:val="none" w:sz="0" w:space="0" w:color="auto"/>
                    <w:left w:val="none" w:sz="0" w:space="0" w:color="auto"/>
                    <w:bottom w:val="none" w:sz="0" w:space="0" w:color="auto"/>
                    <w:right w:val="none" w:sz="0" w:space="0" w:color="auto"/>
                  </w:divBdr>
                  <w:divsChild>
                    <w:div w:id="1135608942">
                      <w:marLeft w:val="0"/>
                      <w:marRight w:val="0"/>
                      <w:marTop w:val="0"/>
                      <w:marBottom w:val="0"/>
                      <w:divBdr>
                        <w:top w:val="none" w:sz="0" w:space="0" w:color="auto"/>
                        <w:left w:val="none" w:sz="0" w:space="0" w:color="auto"/>
                        <w:bottom w:val="none" w:sz="0" w:space="0" w:color="auto"/>
                        <w:right w:val="none" w:sz="0" w:space="0" w:color="auto"/>
                      </w:divBdr>
                      <w:divsChild>
                        <w:div w:id="1715231869">
                          <w:marLeft w:val="0"/>
                          <w:marRight w:val="0"/>
                          <w:marTop w:val="0"/>
                          <w:marBottom w:val="0"/>
                          <w:divBdr>
                            <w:top w:val="none" w:sz="0" w:space="0" w:color="auto"/>
                            <w:left w:val="none" w:sz="0" w:space="0" w:color="auto"/>
                            <w:bottom w:val="none" w:sz="0" w:space="0" w:color="auto"/>
                            <w:right w:val="none" w:sz="0" w:space="0" w:color="auto"/>
                          </w:divBdr>
                          <w:divsChild>
                            <w:div w:id="1320840491">
                              <w:marLeft w:val="0"/>
                              <w:marRight w:val="0"/>
                              <w:marTop w:val="0"/>
                              <w:marBottom w:val="0"/>
                              <w:divBdr>
                                <w:top w:val="none" w:sz="0" w:space="0" w:color="auto"/>
                                <w:left w:val="none" w:sz="0" w:space="0" w:color="auto"/>
                                <w:bottom w:val="none" w:sz="0" w:space="0" w:color="auto"/>
                                <w:right w:val="none" w:sz="0" w:space="0" w:color="auto"/>
                              </w:divBdr>
                              <w:divsChild>
                                <w:div w:id="1767193379">
                                  <w:marLeft w:val="0"/>
                                  <w:marRight w:val="0"/>
                                  <w:marTop w:val="0"/>
                                  <w:marBottom w:val="0"/>
                                  <w:divBdr>
                                    <w:top w:val="none" w:sz="0" w:space="0" w:color="auto"/>
                                    <w:left w:val="none" w:sz="0" w:space="0" w:color="auto"/>
                                    <w:bottom w:val="none" w:sz="0" w:space="0" w:color="auto"/>
                                    <w:right w:val="none" w:sz="0" w:space="0" w:color="auto"/>
                                  </w:divBdr>
                                  <w:divsChild>
                                    <w:div w:id="12158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3878">
                              <w:marLeft w:val="0"/>
                              <w:marRight w:val="0"/>
                              <w:marTop w:val="0"/>
                              <w:marBottom w:val="0"/>
                              <w:divBdr>
                                <w:top w:val="none" w:sz="0" w:space="0" w:color="auto"/>
                                <w:left w:val="none" w:sz="0" w:space="0" w:color="auto"/>
                                <w:bottom w:val="none" w:sz="0" w:space="0" w:color="auto"/>
                                <w:right w:val="none" w:sz="0" w:space="0" w:color="auto"/>
                              </w:divBdr>
                              <w:divsChild>
                                <w:div w:id="1695031113">
                                  <w:marLeft w:val="0"/>
                                  <w:marRight w:val="0"/>
                                  <w:marTop w:val="0"/>
                                  <w:marBottom w:val="0"/>
                                  <w:divBdr>
                                    <w:top w:val="none" w:sz="0" w:space="0" w:color="auto"/>
                                    <w:left w:val="none" w:sz="0" w:space="0" w:color="auto"/>
                                    <w:bottom w:val="none" w:sz="0" w:space="0" w:color="auto"/>
                                    <w:right w:val="none" w:sz="0" w:space="0" w:color="auto"/>
                                  </w:divBdr>
                                  <w:divsChild>
                                    <w:div w:id="927809902">
                                      <w:marLeft w:val="0"/>
                                      <w:marRight w:val="0"/>
                                      <w:marTop w:val="0"/>
                                      <w:marBottom w:val="0"/>
                                      <w:divBdr>
                                        <w:top w:val="none" w:sz="0" w:space="0" w:color="auto"/>
                                        <w:left w:val="none" w:sz="0" w:space="0" w:color="auto"/>
                                        <w:bottom w:val="none" w:sz="0" w:space="0" w:color="auto"/>
                                        <w:right w:val="none" w:sz="0" w:space="0" w:color="auto"/>
                                      </w:divBdr>
                                    </w:div>
                                    <w:div w:id="11578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2858">
                              <w:marLeft w:val="0"/>
                              <w:marRight w:val="0"/>
                              <w:marTop w:val="0"/>
                              <w:marBottom w:val="0"/>
                              <w:divBdr>
                                <w:top w:val="none" w:sz="0" w:space="0" w:color="auto"/>
                                <w:left w:val="none" w:sz="0" w:space="0" w:color="auto"/>
                                <w:bottom w:val="none" w:sz="0" w:space="0" w:color="auto"/>
                                <w:right w:val="none" w:sz="0" w:space="0" w:color="auto"/>
                              </w:divBdr>
                              <w:divsChild>
                                <w:div w:id="1270703678">
                                  <w:marLeft w:val="0"/>
                                  <w:marRight w:val="0"/>
                                  <w:marTop w:val="0"/>
                                  <w:marBottom w:val="0"/>
                                  <w:divBdr>
                                    <w:top w:val="none" w:sz="0" w:space="0" w:color="auto"/>
                                    <w:left w:val="none" w:sz="0" w:space="0" w:color="auto"/>
                                    <w:bottom w:val="none" w:sz="0" w:space="0" w:color="auto"/>
                                    <w:right w:val="none" w:sz="0" w:space="0" w:color="auto"/>
                                  </w:divBdr>
                                  <w:divsChild>
                                    <w:div w:id="10518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145">
                              <w:marLeft w:val="0"/>
                              <w:marRight w:val="0"/>
                              <w:marTop w:val="0"/>
                              <w:marBottom w:val="0"/>
                              <w:divBdr>
                                <w:top w:val="none" w:sz="0" w:space="0" w:color="auto"/>
                                <w:left w:val="none" w:sz="0" w:space="0" w:color="auto"/>
                                <w:bottom w:val="none" w:sz="0" w:space="0" w:color="auto"/>
                                <w:right w:val="none" w:sz="0" w:space="0" w:color="auto"/>
                              </w:divBdr>
                              <w:divsChild>
                                <w:div w:id="613901578">
                                  <w:marLeft w:val="0"/>
                                  <w:marRight w:val="0"/>
                                  <w:marTop w:val="0"/>
                                  <w:marBottom w:val="0"/>
                                  <w:divBdr>
                                    <w:top w:val="none" w:sz="0" w:space="0" w:color="auto"/>
                                    <w:left w:val="none" w:sz="0" w:space="0" w:color="auto"/>
                                    <w:bottom w:val="none" w:sz="0" w:space="0" w:color="auto"/>
                                    <w:right w:val="none" w:sz="0" w:space="0" w:color="auto"/>
                                  </w:divBdr>
                                  <w:divsChild>
                                    <w:div w:id="11379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lovoasmysl.ff.cuni.cz/taxonomy/term/135"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oasmysl.ff.cuni.cz/skici" TargetMode="External"/><Relationship Id="rId11" Type="http://schemas.openxmlformats.org/officeDocument/2006/relationships/image" Target="media/image4.png"/><Relationship Id="rId5" Type="http://schemas.openxmlformats.org/officeDocument/2006/relationships/hyperlink" Target="http://slovoasmysl.ff.cuni.cz/studie"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hyperlink" Target="http://slovoasmysl.ff.cuni.cz/6" TargetMode="Externa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4111</Words>
  <Characters>24256</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2019-08-20T10:10:00Z</dcterms:created>
  <dcterms:modified xsi:type="dcterms:W3CDTF">2019-09-29T16:04:00Z</dcterms:modified>
</cp:coreProperties>
</file>