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EEC6" w14:textId="77777777" w:rsidR="00C66C87" w:rsidRPr="00460407" w:rsidRDefault="007E1D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407">
        <w:rPr>
          <w:rFonts w:ascii="Times New Roman" w:hAnsi="Times New Roman" w:cs="Times New Roman"/>
          <w:sz w:val="24"/>
          <w:szCs w:val="24"/>
        </w:rPr>
        <w:t>Proseminář I (podzimní semestr)</w:t>
      </w:r>
    </w:p>
    <w:p w14:paraId="6698E8E2" w14:textId="77777777" w:rsidR="007E1D80" w:rsidRPr="00460407" w:rsidRDefault="007E1D80">
      <w:p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Zakončení: Bibliografická rešerše na zvolené téma (minimálně</w:t>
      </w:r>
      <w:r w:rsidR="00C61599" w:rsidRPr="00460407">
        <w:rPr>
          <w:rFonts w:ascii="Times New Roman" w:hAnsi="Times New Roman" w:cs="Times New Roman"/>
          <w:sz w:val="24"/>
          <w:szCs w:val="24"/>
        </w:rPr>
        <w:t xml:space="preserve"> 10 položek, musí zahrnovat monografie i studie</w:t>
      </w:r>
      <w:r w:rsidRPr="00460407">
        <w:rPr>
          <w:rFonts w:ascii="Times New Roman" w:hAnsi="Times New Roman" w:cs="Times New Roman"/>
          <w:sz w:val="24"/>
          <w:szCs w:val="24"/>
        </w:rPr>
        <w:t>); odevzdání písemně a fyzicky do konce listopadu; vyhodnocení proběhne ve formě hromadného kolokvia ve dnech 16. a 19. prosince.</w:t>
      </w:r>
    </w:p>
    <w:p w14:paraId="132B26D5" w14:textId="77777777" w:rsidR="007E1D80" w:rsidRPr="00460407" w:rsidRDefault="007E1D80">
      <w:pPr>
        <w:rPr>
          <w:rFonts w:ascii="Times New Roman" w:hAnsi="Times New Roman" w:cs="Times New Roman"/>
          <w:sz w:val="24"/>
          <w:szCs w:val="24"/>
        </w:rPr>
      </w:pPr>
    </w:p>
    <w:p w14:paraId="797D6F19" w14:textId="77777777" w:rsidR="007E1D80" w:rsidRPr="00460407" w:rsidRDefault="007E1D80">
      <w:p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Struktura kurzu:</w:t>
      </w:r>
    </w:p>
    <w:p w14:paraId="5C1C1B59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Uvedení, pojmy (TM)</w:t>
      </w:r>
    </w:p>
    <w:p w14:paraId="3D521C8B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Bibliografie (JN)</w:t>
      </w:r>
    </w:p>
    <w:p w14:paraId="121DD9F7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Knihovny (ZS)</w:t>
      </w:r>
    </w:p>
    <w:p w14:paraId="1E3F8790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Časopisy a výstupy historikovy práce (TM)</w:t>
      </w:r>
    </w:p>
    <w:p w14:paraId="064066F3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Biografické příručky (ZS)</w:t>
      </w:r>
    </w:p>
    <w:p w14:paraId="6FBA1E43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Topografické příručky, topografie a mapy (ZS)</w:t>
      </w:r>
    </w:p>
    <w:p w14:paraId="5227F410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Regionální dějiny a prameny k jejich zkoumání (ZS)</w:t>
      </w:r>
    </w:p>
    <w:p w14:paraId="61CAF03D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Instituce historického výzkumu (JN)</w:t>
      </w:r>
    </w:p>
    <w:p w14:paraId="416F399D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Encyklopedie (TM)</w:t>
      </w:r>
    </w:p>
    <w:p w14:paraId="630213A0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Muzea a galerie (TM)</w:t>
      </w:r>
    </w:p>
    <w:p w14:paraId="61B7C7ED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Historie jako věda (JN)</w:t>
      </w:r>
    </w:p>
    <w:p w14:paraId="627DB107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Historie v systému věd (JN)</w:t>
      </w:r>
    </w:p>
    <w:p w14:paraId="0AFD42E5" w14:textId="77777777" w:rsidR="007E1D80" w:rsidRPr="00460407" w:rsidRDefault="007E1D80" w:rsidP="007E1D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Vyhodnocení, bibliografické rešerše</w:t>
      </w:r>
    </w:p>
    <w:p w14:paraId="30FC0D81" w14:textId="77777777" w:rsidR="007E1D80" w:rsidRPr="00460407" w:rsidRDefault="007E1D80" w:rsidP="007E1D80">
      <w:pPr>
        <w:rPr>
          <w:rFonts w:ascii="Times New Roman" w:hAnsi="Times New Roman" w:cs="Times New Roman"/>
          <w:sz w:val="24"/>
          <w:szCs w:val="24"/>
        </w:rPr>
      </w:pPr>
    </w:p>
    <w:p w14:paraId="509EDE30" w14:textId="77777777" w:rsidR="007E1D80" w:rsidRPr="00460407" w:rsidRDefault="007E1D80" w:rsidP="007E1D80">
      <w:p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Témata pro bibliografickou rešerši:</w:t>
      </w:r>
    </w:p>
    <w:p w14:paraId="79BEA67C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Přemyslovská knížata v Čechách.</w:t>
      </w:r>
    </w:p>
    <w:p w14:paraId="2205D517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Svatý Václav – život a legenda.</w:t>
      </w:r>
    </w:p>
    <w:p w14:paraId="54CC9883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Hrady Karla IV.</w:t>
      </w:r>
    </w:p>
    <w:p w14:paraId="4803CC88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Česká města ve středověku.</w:t>
      </w:r>
    </w:p>
    <w:p w14:paraId="54CA494F" w14:textId="77777777" w:rsidR="007E1D80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Husitská revoluce a město Tábor.</w:t>
      </w:r>
    </w:p>
    <w:p w14:paraId="6F6B359C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Husitská revoluce a Praha.</w:t>
      </w:r>
    </w:p>
    <w:p w14:paraId="7EF4A0AC" w14:textId="77777777" w:rsidR="00C61599" w:rsidRPr="00460407" w:rsidRDefault="00C61599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Jagellonci v českých zemích.</w:t>
      </w:r>
    </w:p>
    <w:p w14:paraId="09C4E232" w14:textId="77777777" w:rsidR="00C61599" w:rsidRPr="00460407" w:rsidRDefault="006D29F1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Rudolf II. Habsburský.</w:t>
      </w:r>
    </w:p>
    <w:p w14:paraId="61264771" w14:textId="77777777" w:rsidR="006D29F1" w:rsidRPr="00460407" w:rsidRDefault="006D29F1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 xml:space="preserve">Šlechta (páni a rytíři) v českých </w:t>
      </w:r>
      <w:r w:rsidR="0021086A" w:rsidRPr="00460407">
        <w:rPr>
          <w:rFonts w:ascii="Times New Roman" w:hAnsi="Times New Roman" w:cs="Times New Roman"/>
          <w:sz w:val="24"/>
          <w:szCs w:val="24"/>
        </w:rPr>
        <w:t>zemích 16.</w:t>
      </w:r>
      <w:r w:rsidRPr="00460407">
        <w:rPr>
          <w:rFonts w:ascii="Times New Roman" w:hAnsi="Times New Roman" w:cs="Times New Roman"/>
          <w:sz w:val="24"/>
          <w:szCs w:val="24"/>
        </w:rPr>
        <w:t>–18. století.</w:t>
      </w:r>
    </w:p>
    <w:p w14:paraId="148FAB7F" w14:textId="77777777" w:rsidR="00DE78F6" w:rsidRPr="00460407" w:rsidRDefault="00DE78F6" w:rsidP="00DE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Česká a moravská města v 16.–18. století.</w:t>
      </w:r>
    </w:p>
    <w:p w14:paraId="66B2DAC3" w14:textId="77777777" w:rsidR="006D29F1" w:rsidRPr="00460407" w:rsidRDefault="006D29F1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Stavovské povstání v Čechách a na Moravě.</w:t>
      </w:r>
    </w:p>
    <w:p w14:paraId="767F4A72" w14:textId="77777777" w:rsidR="006D29F1" w:rsidRPr="00460407" w:rsidRDefault="006D29F1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Barokní náboženská bratrstva v Čechách a na Moravě.</w:t>
      </w:r>
    </w:p>
    <w:p w14:paraId="0C57EEEE" w14:textId="77777777" w:rsidR="006D29F1" w:rsidRPr="00460407" w:rsidRDefault="006D29F1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Osvícenské reformy v českých zemích.</w:t>
      </w:r>
    </w:p>
    <w:p w14:paraId="2475C926" w14:textId="77777777" w:rsidR="0021086A" w:rsidRPr="00460407" w:rsidRDefault="0021086A" w:rsidP="00C615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Francouzská revoluce a české země.</w:t>
      </w:r>
    </w:p>
    <w:p w14:paraId="1E5A7305" w14:textId="77777777" w:rsidR="00FC0E91" w:rsidRDefault="0021086A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407">
        <w:rPr>
          <w:rFonts w:ascii="Times New Roman" w:hAnsi="Times New Roman" w:cs="Times New Roman"/>
          <w:sz w:val="24"/>
          <w:szCs w:val="24"/>
        </w:rPr>
        <w:t>Dějiny města XY… ve středověku/ v 16.–18. století.</w:t>
      </w:r>
    </w:p>
    <w:p w14:paraId="725A3505" w14:textId="0DA21251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Osvícenství v českých zemích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C00B6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Napoleonské války a jejich dopad na české země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BE215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Vídeňský kongres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76D75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Předbřeznová.</w:t>
      </w:r>
    </w:p>
    <w:p w14:paraId="3DDA20A2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Průmyslová revoluce, živnosti, řemesla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AEEC5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Revoluce 1848 v českých zemích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FD90D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Hospodářský vývoj českých zemí 1740-1800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17CA2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lastRenderedPageBreak/>
        <w:t>Hospodářský vývoj českých zemí 1800-1918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7BF0C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Průmysl v českých zemích v druhé polovině 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BD4A72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Železnice a pošta v českých zemích v 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000AA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Právní dějiny českých zemí v 18. a 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5C36C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Český a moravský venkov 18. a 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CEF14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Politické dějiny českých zemí v 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E131E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Národnostní problematika v 19.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7A891" w14:textId="77777777" w:rsidR="00FC0E91" w:rsidRDefault="00FC0E9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Židé v českých zemích od 17. do 20.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839593" w14:textId="77777777" w:rsidR="00FC0E91" w:rsidRDefault="000A05F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Vznik Československa </w:t>
      </w:r>
      <w:r w:rsidR="00095624" w:rsidRPr="00FC0E91">
        <w:rPr>
          <w:rFonts w:ascii="Times New Roman" w:hAnsi="Times New Roman" w:cs="Times New Roman"/>
          <w:sz w:val="24"/>
          <w:szCs w:val="24"/>
        </w:rPr>
        <w:t>v roce 1918</w:t>
      </w:r>
      <w:r w:rsidRPr="00FC0E91">
        <w:rPr>
          <w:rFonts w:ascii="Times New Roman" w:hAnsi="Times New Roman" w:cs="Times New Roman"/>
          <w:sz w:val="24"/>
          <w:szCs w:val="24"/>
        </w:rPr>
        <w:t xml:space="preserve"> ve městě XY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6EC05D74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Zahraniční politika </w:t>
      </w:r>
      <w:r w:rsidR="00254CA5" w:rsidRPr="00FC0E91">
        <w:rPr>
          <w:rFonts w:ascii="Times New Roman" w:hAnsi="Times New Roman" w:cs="Times New Roman"/>
          <w:sz w:val="24"/>
          <w:szCs w:val="24"/>
        </w:rPr>
        <w:t>ČSR</w:t>
      </w:r>
      <w:r w:rsidRPr="00FC0E91">
        <w:rPr>
          <w:rFonts w:ascii="Times New Roman" w:hAnsi="Times New Roman" w:cs="Times New Roman"/>
          <w:sz w:val="24"/>
          <w:szCs w:val="24"/>
        </w:rPr>
        <w:t xml:space="preserve"> 1918-1938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51A049CF" w14:textId="77777777" w:rsidR="00FC0E91" w:rsidRDefault="000A05F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Politické strany v první Československé republice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5F2A8FF8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Pozemková reforma v meziválečném Československu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18BB23DC" w14:textId="77777777" w:rsidR="00FC0E91" w:rsidRDefault="00095624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Andrej Hlinka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3E6D00D7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Druhá republika a antisemitismus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130AA99A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Odpor v listopadu 1939 a</w:t>
      </w:r>
      <w:r w:rsidR="00FC0E91">
        <w:rPr>
          <w:rFonts w:ascii="Times New Roman" w:hAnsi="Times New Roman" w:cs="Times New Roman"/>
          <w:sz w:val="24"/>
          <w:szCs w:val="24"/>
        </w:rPr>
        <w:t xml:space="preserve"> uzavření českých vysokých škol.</w:t>
      </w:r>
    </w:p>
    <w:p w14:paraId="658ADE1A" w14:textId="77777777" w:rsidR="00FC0E91" w:rsidRDefault="000A05F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K. H. Frank v Protektorátu Čechy a Morava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3BBEB707" w14:textId="77777777" w:rsidR="00FC0E91" w:rsidRDefault="000A05F1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Osvobození 1945 v městě/obci XY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645BA127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Národní fronta 1945-1948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4D689CAC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Politické procesy v prvním desetiletí komunistického režimu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3E39C7A6" w14:textId="77777777" w:rsidR="00FC0E91" w:rsidRDefault="00095624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Komunističtí prezidenti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61D56DB6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Kultura v komunistickém režimu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07B2B17B" w14:textId="77777777" w:rsidR="00FC0E91" w:rsidRDefault="00851887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Rok 1968 v okrese XY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23FB19C7" w14:textId="77777777" w:rsidR="00FC0E91" w:rsidRDefault="00095624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 xml:space="preserve">Disent v normalizaci a </w:t>
      </w:r>
      <w:r w:rsidR="00851887" w:rsidRPr="00FC0E91">
        <w:rPr>
          <w:rFonts w:ascii="Times New Roman" w:hAnsi="Times New Roman" w:cs="Times New Roman"/>
          <w:sz w:val="24"/>
          <w:szCs w:val="24"/>
        </w:rPr>
        <w:t>Charta 77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36A34DBE" w14:textId="77777777" w:rsidR="00FC0E91" w:rsidRDefault="00095624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Pád komunistických režimů ve středovýchodní Evropě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p w14:paraId="23ED103E" w14:textId="31EA30BD" w:rsidR="00095624" w:rsidRPr="00FC0E91" w:rsidRDefault="00095624" w:rsidP="00FC0E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0E91">
        <w:rPr>
          <w:rFonts w:ascii="Times New Roman" w:hAnsi="Times New Roman" w:cs="Times New Roman"/>
          <w:sz w:val="24"/>
          <w:szCs w:val="24"/>
        </w:rPr>
        <w:t>Rozpad Československa</w:t>
      </w:r>
      <w:r w:rsidR="00FC0E91">
        <w:rPr>
          <w:rFonts w:ascii="Times New Roman" w:hAnsi="Times New Roman" w:cs="Times New Roman"/>
          <w:sz w:val="24"/>
          <w:szCs w:val="24"/>
        </w:rPr>
        <w:t>.</w:t>
      </w:r>
    </w:p>
    <w:sectPr w:rsidR="00095624" w:rsidRPr="00FC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226"/>
    <w:multiLevelType w:val="hybridMultilevel"/>
    <w:tmpl w:val="B67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1E2"/>
    <w:multiLevelType w:val="hybridMultilevel"/>
    <w:tmpl w:val="B67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705D"/>
    <w:multiLevelType w:val="hybridMultilevel"/>
    <w:tmpl w:val="D57A2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75"/>
    <w:rsid w:val="00095624"/>
    <w:rsid w:val="000A05F1"/>
    <w:rsid w:val="0021086A"/>
    <w:rsid w:val="00254CA5"/>
    <w:rsid w:val="002B38C0"/>
    <w:rsid w:val="00460407"/>
    <w:rsid w:val="006D29F1"/>
    <w:rsid w:val="007E1D80"/>
    <w:rsid w:val="00851887"/>
    <w:rsid w:val="00B21536"/>
    <w:rsid w:val="00BA494B"/>
    <w:rsid w:val="00C14756"/>
    <w:rsid w:val="00C61599"/>
    <w:rsid w:val="00DE78F6"/>
    <w:rsid w:val="00F65475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BFECE"/>
  <w15:docId w15:val="{2DD97024-CFCC-40A5-B64B-5C7C8B4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Němec</cp:lastModifiedBy>
  <cp:revision>2</cp:revision>
  <dcterms:created xsi:type="dcterms:W3CDTF">2019-09-25T07:46:00Z</dcterms:created>
  <dcterms:modified xsi:type="dcterms:W3CDTF">2019-09-25T07:46:00Z</dcterms:modified>
</cp:coreProperties>
</file>