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70" w:rsidRPr="005D2162" w:rsidRDefault="00761CD8" w:rsidP="00AE7370">
      <w:pPr>
        <w:jc w:val="center"/>
        <w:rPr>
          <w:rFonts w:ascii="Arial" w:hAnsi="Arial" w:cs="Arial"/>
          <w:b/>
          <w:sz w:val="28"/>
          <w:szCs w:val="28"/>
        </w:rPr>
      </w:pPr>
      <w:r w:rsidRPr="005D2162">
        <w:rPr>
          <w:rFonts w:ascii="Arial" w:hAnsi="Arial" w:cs="Arial"/>
          <w:b/>
          <w:sz w:val="28"/>
          <w:szCs w:val="28"/>
        </w:rPr>
        <w:t>PHV</w:t>
      </w:r>
      <w:r w:rsidR="007E205E">
        <w:rPr>
          <w:rFonts w:ascii="Arial" w:hAnsi="Arial" w:cs="Arial"/>
          <w:b/>
          <w:sz w:val="28"/>
          <w:szCs w:val="28"/>
        </w:rPr>
        <w:t>321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7E205E">
        <w:rPr>
          <w:rFonts w:ascii="Arial" w:hAnsi="Arial" w:cs="Arial"/>
          <w:b/>
          <w:sz w:val="28"/>
          <w:szCs w:val="28"/>
        </w:rPr>
        <w:t>Hegel</w:t>
      </w:r>
      <w:r w:rsidR="00AD0569" w:rsidRPr="005D2162">
        <w:rPr>
          <w:rFonts w:ascii="Arial" w:hAnsi="Arial" w:cs="Arial"/>
          <w:b/>
          <w:sz w:val="28"/>
          <w:szCs w:val="28"/>
        </w:rPr>
        <w:t>: četba</w:t>
      </w:r>
    </w:p>
    <w:p w:rsidR="00AE7370" w:rsidRDefault="003B2882" w:rsidP="006E30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</w:t>
      </w:r>
      <w:r w:rsidR="007E205E">
        <w:rPr>
          <w:rFonts w:ascii="Arial" w:hAnsi="Arial" w:cs="Arial"/>
          <w:sz w:val="24"/>
          <w:szCs w:val="24"/>
        </w:rPr>
        <w:t>out</w:t>
      </w:r>
      <w:r w:rsidR="00125061">
        <w:rPr>
          <w:rFonts w:ascii="Arial" w:hAnsi="Arial" w:cs="Arial"/>
          <w:sz w:val="24"/>
          <w:szCs w:val="24"/>
        </w:rPr>
        <w:t>, 12.</w:t>
      </w:r>
      <w:r w:rsidR="00404A0B">
        <w:rPr>
          <w:rFonts w:ascii="Arial" w:hAnsi="Arial" w:cs="Arial"/>
          <w:sz w:val="24"/>
          <w:szCs w:val="24"/>
        </w:rPr>
        <w:t xml:space="preserve"> </w:t>
      </w:r>
      <w:r w:rsidR="00125061">
        <w:rPr>
          <w:rFonts w:ascii="Arial" w:hAnsi="Arial" w:cs="Arial"/>
          <w:sz w:val="24"/>
          <w:szCs w:val="24"/>
        </w:rPr>
        <w:t>prosince 2019</w:t>
      </w:r>
    </w:p>
    <w:p w:rsidR="00125061" w:rsidRPr="00125061" w:rsidRDefault="00125061" w:rsidP="006E30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5061">
        <w:rPr>
          <w:rFonts w:ascii="Arial" w:hAnsi="Arial" w:cs="Arial"/>
          <w:b/>
          <w:sz w:val="24"/>
          <w:szCs w:val="24"/>
          <w:u w:val="single"/>
        </w:rPr>
        <w:t>Hegel k Zenónovi</w:t>
      </w:r>
    </w:p>
    <w:p w:rsidR="005E482C" w:rsidRDefault="005E482C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</w:p>
    <w:p w:rsidR="005E482C" w:rsidRPr="008E5D7A" w:rsidRDefault="005E482C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 w:rsidRPr="008E5D7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Hegelovu přednášku k Zénónovi lze rozdělit na následující 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hlavní </w:t>
      </w:r>
      <w:r w:rsidRPr="008E5D7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části:</w:t>
      </w:r>
    </w:p>
    <w:p w:rsidR="005E482C" w:rsidRPr="00D62CE6" w:rsidRDefault="005E482C" w:rsidP="005E482C">
      <w:pPr>
        <w:pStyle w:val="Odstavecseseznamem"/>
        <w:numPr>
          <w:ilvl w:val="0"/>
          <w:numId w:val="29"/>
        </w:numPr>
        <w:spacing w:line="360" w:lineRule="auto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Vyzdvihnutí objektivní dialektiky jako nástroje Zénónových filosofických </w:t>
      </w:r>
      <w:r w:rsidRPr="00D62CE6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úvah (paralela k samotnému Hegelovu přístupu k filosofii)</w:t>
      </w:r>
    </w:p>
    <w:p w:rsidR="005E482C" w:rsidRDefault="005E482C" w:rsidP="005E482C">
      <w:pPr>
        <w:pStyle w:val="Odstavecseseznamem"/>
        <w:numPr>
          <w:ilvl w:val="0"/>
          <w:numId w:val="29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Popis dochovaných faktů k Zénónově osobě a filosofickém životě</w:t>
      </w:r>
    </w:p>
    <w:p w:rsidR="005E482C" w:rsidRDefault="005E482C" w:rsidP="005E482C">
      <w:pPr>
        <w:pStyle w:val="Odstavecseseznamem"/>
        <w:numPr>
          <w:ilvl w:val="0"/>
          <w:numId w:val="29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Zénónovy analýzy jednotlivých jsoucen a vyvrácení mnohosti (včetně připomenutí Zénóna jako účastníka v Platónově zásadním dialogu </w:t>
      </w:r>
      <w:r w:rsidRPr="0066244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Parmenidés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5E482C" w:rsidRDefault="005E482C" w:rsidP="005E482C">
      <w:pPr>
        <w:pStyle w:val="Odstavecseseznamem"/>
        <w:numPr>
          <w:ilvl w:val="0"/>
          <w:numId w:val="29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Spojení dialektiky a pohybu a jejich analytický vztah v rámci známých aporií</w:t>
      </w:r>
    </w:p>
    <w:p w:rsidR="005E482C" w:rsidRDefault="005E482C" w:rsidP="005E482C">
      <w:pPr>
        <w:pStyle w:val="Odstavecseseznamem"/>
        <w:numPr>
          <w:ilvl w:val="0"/>
          <w:numId w:val="29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Vysvětlení čtyř Zénónových aporií, o kterých se zmiňuji níže</w:t>
      </w:r>
    </w:p>
    <w:p w:rsidR="005E482C" w:rsidRPr="00296769" w:rsidRDefault="009D4E55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Hlavní a</w:t>
      </w:r>
      <w:r w:rsidR="005E482C" w:rsidRPr="00296769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spekty Hegelovy filosofie, které nacházíme v přednášce o Zénónovi:</w:t>
      </w:r>
    </w:p>
    <w:p w:rsidR="005E482C" w:rsidRDefault="0082335E" w:rsidP="005E482C">
      <w:pPr>
        <w:pStyle w:val="Odstavecseseznamem"/>
        <w:numPr>
          <w:ilvl w:val="0"/>
          <w:numId w:val="30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Objektivní dialektika jako nástroj poznání 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(vizte </w:t>
      </w:r>
      <w:r w:rsidR="00296769">
        <w:rPr>
          <w:rFonts w:ascii="Times New Roman" w:hAnsi="Times New Roman" w:cs="Times New Roman"/>
          <w:sz w:val="23"/>
          <w:szCs w:val="23"/>
        </w:rPr>
        <w:t>HEGEL G.F.W.:</w:t>
      </w:r>
      <w:r w:rsidR="00296769" w:rsidRPr="001A58BA">
        <w:rPr>
          <w:rFonts w:ascii="Times New Roman" w:hAnsi="Times New Roman" w:cs="Times New Roman"/>
          <w:sz w:val="23"/>
          <w:szCs w:val="23"/>
        </w:rPr>
        <w:t xml:space="preserve"> </w:t>
      </w:r>
      <w:r w:rsidR="00296769">
        <w:rPr>
          <w:rFonts w:ascii="Times New Roman" w:hAnsi="Times New Roman" w:cs="Times New Roman"/>
          <w:i/>
          <w:iCs/>
          <w:sz w:val="23"/>
          <w:szCs w:val="23"/>
        </w:rPr>
        <w:t>Dějiny filosofie</w:t>
      </w:r>
      <w:r w:rsidR="00296769">
        <w:rPr>
          <w:rFonts w:ascii="Times New Roman" w:hAnsi="Times New Roman" w:cs="Times New Roman"/>
          <w:sz w:val="23"/>
          <w:szCs w:val="23"/>
        </w:rPr>
        <w:t xml:space="preserve">, str. </w:t>
      </w:r>
      <w:r w:rsidR="006722C2">
        <w:rPr>
          <w:rFonts w:ascii="Times New Roman" w:hAnsi="Times New Roman" w:cs="Times New Roman"/>
          <w:sz w:val="23"/>
          <w:szCs w:val="23"/>
        </w:rPr>
        <w:t>69)</w:t>
      </w:r>
    </w:p>
    <w:p w:rsidR="005E482C" w:rsidRDefault="005E482C" w:rsidP="005E482C">
      <w:pPr>
        <w:pStyle w:val="Odstavecseseznamem"/>
        <w:numPr>
          <w:ilvl w:val="0"/>
          <w:numId w:val="30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Filosofie a její vymezení vůči náboženství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(vizte tamtéž, str. 88)</w:t>
      </w:r>
    </w:p>
    <w:p w:rsidR="005E482C" w:rsidRDefault="005E482C" w:rsidP="005E482C">
      <w:pPr>
        <w:pStyle w:val="Odstavecseseznamem"/>
        <w:numPr>
          <w:ilvl w:val="0"/>
          <w:numId w:val="30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Vývoj filosofického systému v antickém Řecku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jako paralela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teze – antiteze – sy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>ntézy (vizte tamtéž, str. 52-53, 97)</w:t>
      </w:r>
    </w:p>
    <w:p w:rsidR="00296769" w:rsidRPr="00296769" w:rsidRDefault="005E482C" w:rsidP="00296769">
      <w:pPr>
        <w:pStyle w:val="Odstavecseseznamem"/>
        <w:numPr>
          <w:ilvl w:val="0"/>
          <w:numId w:val="30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Smyslové poznávání vůči rozumovému poznání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(vizte tamtéž, str. </w:t>
      </w:r>
      <w:r w:rsidR="006722C2">
        <w:rPr>
          <w:rFonts w:ascii="Arial" w:hAnsi="Arial" w:cs="Arial"/>
          <w:color w:val="333333"/>
          <w:sz w:val="21"/>
          <w:szCs w:val="21"/>
          <w:shd w:val="clear" w:color="auto" w:fill="FFFFFF"/>
        </w:rPr>
        <w:t>43)</w:t>
      </w:r>
    </w:p>
    <w:p w:rsidR="005E482C" w:rsidRPr="005E482C" w:rsidRDefault="005E482C" w:rsidP="005E482C">
      <w:pPr>
        <w:pStyle w:val="Odstavecseseznamem"/>
        <w:numPr>
          <w:ilvl w:val="0"/>
          <w:numId w:val="30"/>
        </w:num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Absolutno a konkrétno ve filosofii</w:t>
      </w:r>
      <w:r w:rsidR="0029676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(vizte tamtéž, str. 60)</w:t>
      </w:r>
    </w:p>
    <w:p w:rsidR="005E482C" w:rsidRDefault="005E482C" w:rsidP="00EE616B">
      <w:pPr>
        <w:spacing w:after="0"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165AA" w:rsidRDefault="006A17F4" w:rsidP="00EE616B">
      <w:pPr>
        <w:spacing w:after="0"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Hegel vyjadřuje přesvědčení, že rozumové poznání světa je člověku předurčeno a označuje ho až za božské poznání, které převyšuje </w:t>
      </w:r>
      <w:r w:rsidR="002165AA">
        <w:rPr>
          <w:rFonts w:ascii="Arial" w:hAnsi="Arial" w:cs="Arial"/>
          <w:color w:val="333333"/>
          <w:sz w:val="21"/>
          <w:szCs w:val="21"/>
          <w:shd w:val="clear" w:color="auto" w:fill="FFFFFF"/>
        </w:rPr>
        <w:t>poznání u ostatních živých tvorů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0E4ACB" w:rsidRDefault="006A17F4" w:rsidP="002165AA">
      <w:pPr>
        <w:pStyle w:val="Odstavecseseznamem"/>
        <w:numPr>
          <w:ilvl w:val="0"/>
          <w:numId w:val="24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165AA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Proto Hegel u Zénóna a vlastně i u celé </w:t>
      </w:r>
      <w:r w:rsidR="000E4AC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eleatské školy vyzdvihuje fakt vymanění se z důvěry</w:t>
      </w:r>
      <w:r w:rsidR="00147A58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smyslům a snahy o dosažení</w:t>
      </w:r>
      <w:r w:rsidRPr="002165AA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rozumovému poznání, tedy analýze myšlením.</w:t>
      </w:r>
      <w:r w:rsidR="000E4AC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</w:t>
      </w:r>
    </w:p>
    <w:p w:rsidR="00EE616B" w:rsidRPr="00EE616B" w:rsidRDefault="000E4ACB" w:rsidP="00EE616B">
      <w:pPr>
        <w:pStyle w:val="Odstavecseseznamem"/>
        <w:numPr>
          <w:ilvl w:val="0"/>
          <w:numId w:val="24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Do té doby jakési božské zákonitosti přírody a smyslově poznatelné entity nejsou pro Zénóna důvěryhodné a je potřeba usilovat o poznávání i pomocí dialektiky, čímž je patrné, že Hegel vlastní pohled na f</w:t>
      </w:r>
      <w:r w:rsidR="00147A58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ilosofické poznávání uplatňuje v tomto ohledu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při výkladu k</w:t>
      </w:r>
      <w:r w:rsidR="00EE616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Z</w:t>
      </w:r>
      <w:r w:rsidR="00EE616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énónovi. </w:t>
      </w:r>
    </w:p>
    <w:p w:rsidR="006A17F4" w:rsidRDefault="006A17F4" w:rsidP="00DF189A">
      <w:p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 </w:t>
      </w:r>
      <w:r w:rsidR="002165AA">
        <w:rPr>
          <w:rFonts w:ascii="Arial" w:hAnsi="Arial" w:cs="Arial"/>
          <w:color w:val="333333"/>
          <w:sz w:val="21"/>
          <w:szCs w:val="21"/>
          <w:shd w:val="clear" w:color="auto" w:fill="FFFFFF"/>
        </w:rPr>
        <w:t>podobném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smyslu Hegel vidí i odlišnost filosofie od náboženství. Oba obory jsou sice postavené na stejných základech</w:t>
      </w:r>
      <w:r w:rsidR="008147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mají</w:t>
      </w:r>
      <w:r w:rsidR="002165A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dokonce</w:t>
      </w:r>
      <w:r w:rsidR="008147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 stejný </w:t>
      </w:r>
      <w:r w:rsidR="006722C2">
        <w:rPr>
          <w:rFonts w:ascii="Arial" w:hAnsi="Arial" w:cs="Arial"/>
          <w:color w:val="333333"/>
          <w:sz w:val="21"/>
          <w:szCs w:val="21"/>
          <w:shd w:val="clear" w:color="auto" w:fill="FFFFFF"/>
        </w:rPr>
        <w:t>předmět poznání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814712">
        <w:rPr>
          <w:rFonts w:ascii="Arial" w:hAnsi="Arial" w:cs="Arial"/>
          <w:color w:val="333333"/>
          <w:sz w:val="21"/>
          <w:szCs w:val="21"/>
          <w:shd w:val="clear" w:color="auto" w:fill="FFFFFF"/>
        </w:rPr>
        <w:t>ale</w:t>
      </w:r>
      <w:r w:rsidR="00F81A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zásadně se</w:t>
      </w:r>
      <w:r w:rsidRPr="0081471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1471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liší </w:t>
      </w:r>
      <w:r w:rsidR="00814712" w:rsidRPr="0081471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formou</w:t>
      </w:r>
      <w:r w:rsidRPr="0081471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poznání</w:t>
      </w:r>
      <w:r w:rsidRPr="00814712">
        <w:rPr>
          <w:rFonts w:ascii="Arial" w:hAnsi="Arial" w:cs="Arial"/>
          <w:color w:val="333333"/>
          <w:sz w:val="21"/>
          <w:szCs w:val="21"/>
          <w:shd w:val="clear" w:color="auto" w:fill="FFFFFF"/>
        </w:rPr>
        <w:t>. Zatímco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 náboženství jsou </w:t>
      </w:r>
      <w:r w:rsidR="004C3F4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myšlenky </w:t>
      </w:r>
      <w:r w:rsidR="006722C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poznání </w:t>
      </w:r>
      <w:r w:rsidR="004C3F4B">
        <w:rPr>
          <w:rFonts w:ascii="Arial" w:hAnsi="Arial" w:cs="Arial"/>
          <w:color w:val="333333"/>
          <w:sz w:val="21"/>
          <w:szCs w:val="21"/>
          <w:shd w:val="clear" w:color="auto" w:fill="FFFFFF"/>
        </w:rPr>
        <w:t>v podobě</w:t>
      </w:r>
      <w:r w:rsidR="002A321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E482C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představ</w:t>
      </w:r>
      <w:r w:rsid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, tak u filo</w:t>
      </w:r>
      <w:r w:rsidR="004C3F4B">
        <w:rPr>
          <w:rFonts w:ascii="Arial" w:hAnsi="Arial" w:cs="Arial"/>
          <w:color w:val="333333"/>
          <w:sz w:val="21"/>
          <w:szCs w:val="21"/>
          <w:shd w:val="clear" w:color="auto" w:fill="FFFFFF"/>
        </w:rPr>
        <w:t>sofie to jsou</w:t>
      </w:r>
      <w:r w:rsid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E482C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poj</w:t>
      </w:r>
      <w:r w:rsidR="004C3F4B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my</w:t>
      </w:r>
      <w:r w:rsid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, tedy</w:t>
      </w:r>
      <w:r w:rsidR="006722C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filosofie se chová jako myslící vědomí ke svému předmětu.</w:t>
      </w:r>
    </w:p>
    <w:p w:rsidR="005E482C" w:rsidRDefault="005E482C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V</w:t>
      </w:r>
      <w:r w:rsidR="007A48E8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ývoj </w:t>
      </w:r>
      <w:r w:rsidR="006727BA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řecké filosofie = myšlenka vývoje světového</w:t>
      </w:r>
      <w:r w:rsidR="007A48E8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ducha</w:t>
      </w:r>
      <w:r w:rsidR="007A48E8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řeckou filosofii rozděluje Hegel na tří zásadní periody, kde lze zřejmě vidět </w:t>
      </w:r>
      <w:r w:rsidR="00B2266E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systémový</w:t>
      </w:r>
      <w:r w:rsidR="007A48E8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vývoj od přírodní / abstraktní myšlenky až ke konečné rozvinuté myšlen</w:t>
      </w:r>
      <w:bookmarkStart w:id="0" w:name="_GoBack"/>
      <w:bookmarkEnd w:id="0"/>
      <w:r w:rsidR="007A48E8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ce v božském světě</w:t>
      </w:r>
      <w:r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7A48E8" w:rsidRPr="005E482C" w:rsidRDefault="007A48E8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V Hegelově rozdělení řecké filosofie na tři periody lze spatřovat i jemu vlastní myšlenku 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teze</w:t>
      </w:r>
      <w:r w:rsidR="006B0211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(primárně předsokrat</w:t>
      </w:r>
      <w:r w:rsidR="00550114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i</w:t>
      </w:r>
      <w:r w:rsidR="006B0211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ci)</w:t>
      </w:r>
      <w:r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antiteze</w:t>
      </w:r>
      <w:r w:rsidR="006B0211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(filosofické školy </w:t>
      </w:r>
      <w:r w:rsidR="00550114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vrcholného </w:t>
      </w:r>
      <w:r w:rsidR="006B0211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helénistického období)</w:t>
      </w:r>
      <w:r w:rsidR="00550114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konečně 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syntéze</w:t>
      </w:r>
      <w:r w:rsidR="006B0211"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(novoplatonismus)</w:t>
      </w:r>
      <w:r w:rsidRPr="005E482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4B0EA6" w:rsidRPr="005E482C" w:rsidRDefault="004B0EA6" w:rsidP="005E482C">
      <w:pPr>
        <w:spacing w:line="360" w:lineRule="auto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Ze Zénónových myšlenek </w:t>
      </w:r>
      <w:r w:rsidR="00225961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lze u 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Hegel</w:t>
      </w:r>
      <w:r w:rsidR="00225961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a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souhlasně </w:t>
      </w:r>
      <w:r w:rsidR="00225961"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chápat</w:t>
      </w:r>
      <w:r w:rsidRPr="005E482C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:</w:t>
      </w:r>
    </w:p>
    <w:p w:rsidR="00862E8B" w:rsidRDefault="00862E8B" w:rsidP="004B0EA6">
      <w:p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Použití objektivní dialektiky </w:t>
      </w:r>
      <w:r w:rsidR="00D62CE6">
        <w:rPr>
          <w:rFonts w:ascii="Arial" w:hAnsi="Arial" w:cs="Arial"/>
          <w:color w:val="333333"/>
          <w:sz w:val="21"/>
          <w:szCs w:val="21"/>
          <w:shd w:val="clear" w:color="auto" w:fill="FFFFFF"/>
        </w:rPr>
        <w:t>jako nástroje, který napomáhá do hloubky zkoumat vlastnosti analyzovaného objektu a tím napomáhá k jeho rozumovému pochopení.</w:t>
      </w:r>
    </w:p>
    <w:p w:rsidR="00225961" w:rsidRPr="00225961" w:rsidRDefault="00225961" w:rsidP="00225961">
      <w:pPr>
        <w:pStyle w:val="Odstavecseseznamem"/>
        <w:numPr>
          <w:ilvl w:val="0"/>
          <w:numId w:val="27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25961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Dalo by se říci, samozřejmě v kontextu Hegelovské filosofie, že co je pro Zénóna začátek vstupních úvah do aporií, to je Hegelem nazýváno jako </w:t>
      </w:r>
      <w:r w:rsidRPr="00225961">
        <w:rPr>
          <w:rFonts w:ascii="Arial" w:hAnsi="Arial" w:cs="Arial"/>
          <w:i/>
          <w:color w:val="333333"/>
          <w:sz w:val="21"/>
          <w:szCs w:val="21"/>
          <w:u w:val="single"/>
          <w:shd w:val="clear" w:color="auto" w:fill="FFFFFF"/>
        </w:rPr>
        <w:t>rozvažování a abstraktní pravda</w:t>
      </w:r>
      <w:r w:rsidR="004C3F4B">
        <w:rPr>
          <w:rFonts w:ascii="Arial" w:hAnsi="Arial" w:cs="Arial"/>
          <w:i/>
          <w:color w:val="333333"/>
          <w:sz w:val="21"/>
          <w:szCs w:val="21"/>
          <w:u w:val="single"/>
          <w:shd w:val="clear" w:color="auto" w:fill="FFFFFF"/>
        </w:rPr>
        <w:t xml:space="preserve"> (lze označit pouze jako velmi specificky omezenou pravdu</w:t>
      </w:r>
      <w:r>
        <w:rPr>
          <w:rFonts w:ascii="Arial" w:hAnsi="Arial" w:cs="Arial"/>
          <w:i/>
          <w:color w:val="333333"/>
          <w:sz w:val="21"/>
          <w:szCs w:val="21"/>
          <w:u w:val="single"/>
          <w:shd w:val="clear" w:color="auto" w:fill="FFFFFF"/>
        </w:rPr>
        <w:t>)</w:t>
      </w:r>
      <w:r w:rsidRPr="00225961">
        <w:rPr>
          <w:rFonts w:ascii="Arial" w:hAnsi="Arial" w:cs="Arial"/>
          <w:i/>
          <w:color w:val="333333"/>
          <w:sz w:val="21"/>
          <w:szCs w:val="21"/>
          <w:u w:val="single"/>
          <w:shd w:val="clear" w:color="auto" w:fill="FFFFFF"/>
        </w:rPr>
        <w:t>.</w:t>
      </w:r>
    </w:p>
    <w:p w:rsidR="00225961" w:rsidRPr="00225961" w:rsidRDefault="00225961" w:rsidP="00225961">
      <w:pPr>
        <w:pStyle w:val="Odstavecseseznamem"/>
        <w:numPr>
          <w:ilvl w:val="0"/>
          <w:numId w:val="27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 naopak, co je pro Zénóna jako myšlenkový výstup</w:t>
      </w:r>
      <w:r w:rsidR="000D2704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z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aporie, to je Hegelem nazýváno jako </w:t>
      </w:r>
      <w:r w:rsidRPr="00225961">
        <w:rPr>
          <w:rFonts w:ascii="Arial" w:hAnsi="Arial" w:cs="Arial"/>
          <w:i/>
          <w:color w:val="333333"/>
          <w:sz w:val="21"/>
          <w:szCs w:val="21"/>
          <w:u w:val="single"/>
          <w:shd w:val="clear" w:color="auto" w:fill="FFFFFF"/>
        </w:rPr>
        <w:t>rozumové poznání a konkrétní idea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směřující k</w:t>
      </w:r>
      <w:r w:rsidR="004C3F4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e skutečné 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pravdě.</w:t>
      </w:r>
    </w:p>
    <w:p w:rsidR="002133B8" w:rsidRPr="008E5D7A" w:rsidRDefault="00504315" w:rsidP="008E5D7A">
      <w:pPr>
        <w:spacing w:line="360" w:lineRule="auto"/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Hegelovo v</w:t>
      </w:r>
      <w:r w:rsidR="002133B8" w:rsidRPr="008E5D7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ysvětlení čtyř základních Zénónových aporií, které se věnují především pohybu</w:t>
      </w:r>
      <w:r w:rsidR="008E5D7A" w:rsidRPr="008E5D7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:</w:t>
      </w:r>
    </w:p>
    <w:p w:rsidR="00217712" w:rsidRDefault="00231863" w:rsidP="00DF189A">
      <w:pPr>
        <w:spacing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Je nutné konstatovat, že Hegel nemá </w:t>
      </w:r>
      <w:r w:rsidR="000C640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zcela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souhlasné stanovisko se Zénónovými závěry </w:t>
      </w:r>
      <w:r w:rsidR="001014CB">
        <w:rPr>
          <w:rFonts w:ascii="Arial" w:hAnsi="Arial" w:cs="Arial"/>
          <w:color w:val="333333"/>
          <w:sz w:val="21"/>
          <w:szCs w:val="21"/>
          <w:shd w:val="clear" w:color="auto" w:fill="FFFFFF"/>
        </w:rPr>
        <w:t>u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C3F4B">
        <w:rPr>
          <w:rFonts w:ascii="Arial" w:hAnsi="Arial" w:cs="Arial"/>
          <w:color w:val="333333"/>
          <w:sz w:val="21"/>
          <w:szCs w:val="21"/>
          <w:shd w:val="clear" w:color="auto" w:fill="FFFFFF"/>
        </w:rPr>
        <w:t>představených aporií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V záznamu přednášky Hegela k Zénónovi je </w:t>
      </w:r>
      <w:r w:rsidR="0049040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ale </w:t>
      </w:r>
      <w:r w:rsidR="00217712">
        <w:rPr>
          <w:rFonts w:ascii="Arial" w:hAnsi="Arial" w:cs="Arial"/>
          <w:color w:val="333333"/>
          <w:sz w:val="21"/>
          <w:szCs w:val="21"/>
          <w:shd w:val="clear" w:color="auto" w:fill="FFFFFF"/>
        </w:rPr>
        <w:t>patrné, že:</w:t>
      </w:r>
    </w:p>
    <w:p w:rsidR="00217712" w:rsidRPr="00217712" w:rsidRDefault="00217712" w:rsidP="00217712">
      <w:pPr>
        <w:pStyle w:val="Odstavecseseznamem"/>
        <w:numPr>
          <w:ilvl w:val="0"/>
          <w:numId w:val="28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Hegel </w:t>
      </w:r>
      <w:r w:rsidR="00490402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souhlasně oceňuje postup jeho dialektické analýzy 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prostoru a času a tím předložení 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možných 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rozporů v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pohybu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. </w:t>
      </w:r>
    </w:p>
    <w:p w:rsidR="00217712" w:rsidRPr="00217712" w:rsidRDefault="00490402" w:rsidP="00217712">
      <w:pPr>
        <w:pStyle w:val="Odstavecseseznamem"/>
        <w:numPr>
          <w:ilvl w:val="0"/>
          <w:numId w:val="28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Hegel jasně poukazuje na fakt, že </w:t>
      </w:r>
      <w:r w:rsidR="002207A0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nejenže 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výsledky Zénónových dialektických postupů – analýza rozporů / protikladů se v</w:t>
      </w:r>
      <w:r w:rsidR="001014CB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podstatě shodují s postupy filosofů i o více než dva tisíce let později – konkrétně s Kantovými </w:t>
      </w:r>
      <w:r w:rsidR="002207A0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antinomiemi, ale hlavně že tyto Zenónovy myšlenky obohatily filosofii samotnou a tím přispěly k</w:t>
      </w:r>
      <w:r w:rsidR="000C6407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 dalšímu </w:t>
      </w:r>
      <w:r w:rsidR="002207A0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vývoji božského ducha.</w:t>
      </w:r>
      <w:r w:rsidR="00217712"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</w:t>
      </w:r>
    </w:p>
    <w:p w:rsidR="007A48E8" w:rsidRDefault="00217712" w:rsidP="00217712">
      <w:pPr>
        <w:pStyle w:val="Odstavecseseznamem"/>
        <w:numPr>
          <w:ilvl w:val="0"/>
          <w:numId w:val="28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Hegel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 nachází </w:t>
      </w:r>
      <w:r w:rsidRPr="00217712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paralelu ve své filosofii a výkladu Zénóna 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v oblasti použití protikladných myšlenek</w:t>
      </w:r>
      <w:r w:rsidR="00B66D91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, které Zénón použil pro vymezení (nikoli reálné popření) pohybu</w:t>
      </w: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. V tomto lze spatřit paralelu k Hegelově kladení protikladů jako teze – antiteze.</w:t>
      </w:r>
    </w:p>
    <w:p w:rsidR="004D3F05" w:rsidRPr="00217712" w:rsidRDefault="004D3F05" w:rsidP="00217712">
      <w:pPr>
        <w:pStyle w:val="Odstavecseseznamem"/>
        <w:numPr>
          <w:ilvl w:val="0"/>
          <w:numId w:val="28"/>
        </w:numPr>
        <w:spacing w:line="360" w:lineRule="auto"/>
        <w:ind w:left="284"/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 xml:space="preserve">V rámci aporií vlastně dochází u Zénóna k dělení prostoru a času, což je interpretace, která odpovídá i Hegelově pojetí těchto dvou entit. I Hegel totiž připouští, že </w:t>
      </w:r>
      <w:r w:rsidR="00B2578C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na základě různého pohledu můžeme prostor vidět jako ko</w:t>
      </w:r>
      <w:r w:rsidR="008E0C3B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ntinuitní nebo naopak dělitelný na nekonečný počet bodů.</w:t>
      </w:r>
    </w:p>
    <w:p w:rsidR="00C17A86" w:rsidRDefault="00C17A86" w:rsidP="00AE7514">
      <w:pPr>
        <w:rPr>
          <w:rFonts w:ascii="Arial" w:hAnsi="Arial" w:cs="Arial"/>
          <w:b/>
          <w:sz w:val="24"/>
          <w:szCs w:val="24"/>
        </w:rPr>
      </w:pPr>
    </w:p>
    <w:p w:rsidR="00A432E8" w:rsidRPr="005D2162" w:rsidRDefault="00D73E9D" w:rsidP="00AE7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Použitá literatura</w:t>
      </w:r>
    </w:p>
    <w:p w:rsidR="00295400" w:rsidRDefault="003E013C" w:rsidP="001A58B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HEGEL G.F.W.</w:t>
      </w:r>
      <w:r w:rsidR="001A58BA">
        <w:rPr>
          <w:rFonts w:ascii="Times New Roman" w:hAnsi="Times New Roman" w:cs="Times New Roman"/>
          <w:sz w:val="23"/>
          <w:szCs w:val="23"/>
        </w:rPr>
        <w:t>:</w:t>
      </w:r>
      <w:r w:rsidR="001A58BA" w:rsidRPr="001A58B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Dějiny filosofie</w:t>
      </w:r>
      <w:r w:rsidR="001A58BA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="001A58BA" w:rsidRPr="001A58BA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Přeložili Josef Cibulka, Milan Sobotka</w:t>
      </w:r>
      <w:r w:rsidR="001A58BA" w:rsidRPr="001A58BA">
        <w:rPr>
          <w:rFonts w:ascii="Times New Roman" w:hAnsi="Times New Roman" w:cs="Times New Roman"/>
          <w:sz w:val="23"/>
          <w:szCs w:val="23"/>
        </w:rPr>
        <w:t xml:space="preserve">. Vydání </w:t>
      </w:r>
      <w:r>
        <w:rPr>
          <w:rFonts w:ascii="Times New Roman" w:hAnsi="Times New Roman" w:cs="Times New Roman"/>
          <w:sz w:val="23"/>
          <w:szCs w:val="23"/>
        </w:rPr>
        <w:t>první</w:t>
      </w:r>
      <w:r w:rsidR="001A58BA">
        <w:rPr>
          <w:rFonts w:ascii="Times New Roman" w:hAnsi="Times New Roman" w:cs="Times New Roman"/>
          <w:sz w:val="23"/>
          <w:szCs w:val="23"/>
        </w:rPr>
        <w:t xml:space="preserve">. Praha: </w:t>
      </w:r>
      <w:r>
        <w:rPr>
          <w:rFonts w:ascii="Times New Roman" w:hAnsi="Times New Roman" w:cs="Times New Roman"/>
          <w:sz w:val="23"/>
          <w:szCs w:val="23"/>
        </w:rPr>
        <w:t>Nakladatelství Československé akademie věd</w:t>
      </w:r>
      <w:r w:rsidR="001A58B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1961.</w:t>
      </w:r>
    </w:p>
    <w:p w:rsidR="008A3FB5" w:rsidRPr="001A58BA" w:rsidRDefault="008A3FB5" w:rsidP="008A3FB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PLATÓN:</w:t>
      </w:r>
      <w:r w:rsidRPr="001A58B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Parmenidés.</w:t>
      </w:r>
      <w:r w:rsidRPr="001A58BA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1A58BA">
        <w:rPr>
          <w:rFonts w:ascii="Times New Roman" w:hAnsi="Times New Roman" w:cs="Times New Roman"/>
          <w:sz w:val="23"/>
          <w:szCs w:val="23"/>
        </w:rPr>
        <w:t xml:space="preserve">Přeložil </w:t>
      </w:r>
      <w:r>
        <w:rPr>
          <w:rFonts w:ascii="Times New Roman" w:hAnsi="Times New Roman" w:cs="Times New Roman"/>
          <w:sz w:val="23"/>
          <w:szCs w:val="23"/>
        </w:rPr>
        <w:t>František Novotný</w:t>
      </w:r>
      <w:r w:rsidRPr="001A58BA">
        <w:rPr>
          <w:rFonts w:ascii="Times New Roman" w:hAnsi="Times New Roman" w:cs="Times New Roman"/>
          <w:sz w:val="23"/>
          <w:szCs w:val="23"/>
        </w:rPr>
        <w:t xml:space="preserve">. Vydání </w:t>
      </w:r>
      <w:r>
        <w:rPr>
          <w:rFonts w:ascii="Times New Roman" w:hAnsi="Times New Roman" w:cs="Times New Roman"/>
          <w:sz w:val="23"/>
          <w:szCs w:val="23"/>
        </w:rPr>
        <w:t>čtvrté. Praha: OIKOYMENH, 2010</w:t>
      </w:r>
      <w:r w:rsidRPr="001A58BA">
        <w:rPr>
          <w:rFonts w:ascii="Times New Roman" w:hAnsi="Times New Roman" w:cs="Times New Roman"/>
          <w:sz w:val="23"/>
          <w:szCs w:val="23"/>
        </w:rPr>
        <w:t xml:space="preserve">. ISBN </w:t>
      </w:r>
      <w:r>
        <w:rPr>
          <w:rFonts w:ascii="Times New Roman" w:hAnsi="Times New Roman" w:cs="Times New Roman"/>
          <w:sz w:val="23"/>
          <w:szCs w:val="23"/>
        </w:rPr>
        <w:t>978-80-7298-163-2</w:t>
      </w:r>
      <w:r w:rsidRPr="001A58BA">
        <w:rPr>
          <w:rFonts w:ascii="Times New Roman" w:hAnsi="Times New Roman" w:cs="Times New Roman"/>
          <w:sz w:val="23"/>
          <w:szCs w:val="23"/>
        </w:rPr>
        <w:t>.</w:t>
      </w:r>
    </w:p>
    <w:p w:rsidR="005E482C" w:rsidRDefault="005E482C" w:rsidP="00AE7370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E482C" w:rsidRDefault="005E482C" w:rsidP="00AE7370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E482C" w:rsidRPr="005D2162" w:rsidRDefault="005E482C" w:rsidP="005E48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Vypracoval</w:t>
      </w:r>
    </w:p>
    <w:p w:rsidR="00AE7370" w:rsidRPr="00DF189A" w:rsidRDefault="005E482C" w:rsidP="00AE7370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</w:t>
      </w:r>
      <w:r w:rsidR="00A37F44" w:rsidRPr="00DF189A">
        <w:rPr>
          <w:rFonts w:ascii="Arial" w:hAnsi="Arial" w:cs="Arial"/>
          <w:color w:val="333333"/>
          <w:sz w:val="21"/>
          <w:szCs w:val="21"/>
          <w:shd w:val="clear" w:color="auto" w:fill="FFFFFF"/>
        </w:rPr>
        <w:t>ilan Kuneš / UČO 488018</w:t>
      </w:r>
    </w:p>
    <w:p w:rsidR="004C3F4B" w:rsidRPr="00DF189A" w:rsidRDefault="000D2704" w:rsidP="00AE7370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</w:t>
      </w:r>
      <w:r w:rsidR="00D60369" w:rsidRPr="00DF18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295400" w:rsidRPr="00DF189A">
        <w:rPr>
          <w:rFonts w:ascii="Arial" w:hAnsi="Arial" w:cs="Arial"/>
          <w:color w:val="333333"/>
          <w:sz w:val="21"/>
          <w:szCs w:val="21"/>
          <w:shd w:val="clear" w:color="auto" w:fill="FFFFFF"/>
        </w:rPr>
        <w:t>prosince</w:t>
      </w:r>
      <w:r w:rsidR="00FE6D5D" w:rsidRPr="00DF189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2019</w:t>
      </w:r>
    </w:p>
    <w:sectPr w:rsidR="004C3F4B" w:rsidRPr="00DF189A" w:rsidSect="005E482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0.9pt;height:41.45pt" o:bullet="t">
        <v:imagedata r:id="rId1" o:title="artC955"/>
      </v:shape>
    </w:pict>
  </w:numPicBullet>
  <w:abstractNum w:abstractNumId="0" w15:restartNumberingAfterBreak="0">
    <w:nsid w:val="02AA7591"/>
    <w:multiLevelType w:val="hybridMultilevel"/>
    <w:tmpl w:val="1E96A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C46"/>
    <w:multiLevelType w:val="hybridMultilevel"/>
    <w:tmpl w:val="AA7AB72C"/>
    <w:lvl w:ilvl="0" w:tplc="3E604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12F"/>
    <w:multiLevelType w:val="hybridMultilevel"/>
    <w:tmpl w:val="AD4A6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0C98"/>
    <w:multiLevelType w:val="hybridMultilevel"/>
    <w:tmpl w:val="2A320D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34D6A"/>
    <w:multiLevelType w:val="hybridMultilevel"/>
    <w:tmpl w:val="EBE2C60E"/>
    <w:lvl w:ilvl="0" w:tplc="5868146C">
      <w:start w:val="6"/>
      <w:numFmt w:val="bullet"/>
      <w:lvlText w:val="-"/>
      <w:lvlJc w:val="left"/>
      <w:pPr>
        <w:ind w:left="7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 w15:restartNumberingAfterBreak="0">
    <w:nsid w:val="18E11AAB"/>
    <w:multiLevelType w:val="hybridMultilevel"/>
    <w:tmpl w:val="4CF26A44"/>
    <w:lvl w:ilvl="0" w:tplc="499EC606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333152"/>
    <w:multiLevelType w:val="hybridMultilevel"/>
    <w:tmpl w:val="821AC2F2"/>
    <w:lvl w:ilvl="0" w:tplc="3E604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0174"/>
    <w:multiLevelType w:val="hybridMultilevel"/>
    <w:tmpl w:val="E0E65E4A"/>
    <w:lvl w:ilvl="0" w:tplc="3E604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3611"/>
    <w:multiLevelType w:val="hybridMultilevel"/>
    <w:tmpl w:val="543CF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936DD"/>
    <w:multiLevelType w:val="hybridMultilevel"/>
    <w:tmpl w:val="42CC0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365E0"/>
    <w:multiLevelType w:val="hybridMultilevel"/>
    <w:tmpl w:val="357C5030"/>
    <w:lvl w:ilvl="0" w:tplc="3C9A2D0A">
      <w:start w:val="1"/>
      <w:numFmt w:val="decimal"/>
      <w:lvlText w:val="%1"/>
      <w:lvlJc w:val="left"/>
      <w:pPr>
        <w:ind w:left="1188" w:hanging="8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1523A"/>
    <w:multiLevelType w:val="hybridMultilevel"/>
    <w:tmpl w:val="A992DDD2"/>
    <w:lvl w:ilvl="0" w:tplc="7D1C13C4">
      <w:numFmt w:val="decimal"/>
      <w:lvlText w:val="%1"/>
      <w:lvlJc w:val="left"/>
      <w:pPr>
        <w:ind w:left="1188" w:hanging="44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84C00EF"/>
    <w:multiLevelType w:val="hybridMultilevel"/>
    <w:tmpl w:val="3208AB1A"/>
    <w:lvl w:ilvl="0" w:tplc="4E7C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2390"/>
    <w:multiLevelType w:val="hybridMultilevel"/>
    <w:tmpl w:val="C49874B0"/>
    <w:lvl w:ilvl="0" w:tplc="72E05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13EF2"/>
    <w:multiLevelType w:val="hybridMultilevel"/>
    <w:tmpl w:val="A45A9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A0B5B"/>
    <w:multiLevelType w:val="hybridMultilevel"/>
    <w:tmpl w:val="81CA8B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2501"/>
    <w:multiLevelType w:val="hybridMultilevel"/>
    <w:tmpl w:val="9AC29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875"/>
    <w:multiLevelType w:val="hybridMultilevel"/>
    <w:tmpl w:val="E4785C32"/>
    <w:lvl w:ilvl="0" w:tplc="3E604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3A"/>
    <w:multiLevelType w:val="hybridMultilevel"/>
    <w:tmpl w:val="528C38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E5A3C"/>
    <w:multiLevelType w:val="hybridMultilevel"/>
    <w:tmpl w:val="AC667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5B96"/>
    <w:multiLevelType w:val="hybridMultilevel"/>
    <w:tmpl w:val="CB24D71C"/>
    <w:lvl w:ilvl="0" w:tplc="3E604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315F9"/>
    <w:multiLevelType w:val="hybridMultilevel"/>
    <w:tmpl w:val="5C1C20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93B52"/>
    <w:multiLevelType w:val="hybridMultilevel"/>
    <w:tmpl w:val="CB02C2F0"/>
    <w:lvl w:ilvl="0" w:tplc="5BEA8EE8">
      <w:start w:val="1"/>
      <w:numFmt w:val="decimal"/>
      <w:lvlText w:val="%1"/>
      <w:lvlJc w:val="left"/>
      <w:pPr>
        <w:ind w:left="1128" w:hanging="768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4927"/>
    <w:multiLevelType w:val="hybridMultilevel"/>
    <w:tmpl w:val="23D897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5D84"/>
    <w:multiLevelType w:val="hybridMultilevel"/>
    <w:tmpl w:val="5D7EFE60"/>
    <w:lvl w:ilvl="0" w:tplc="86E6AF4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C0C5E9B"/>
    <w:multiLevelType w:val="hybridMultilevel"/>
    <w:tmpl w:val="E6E20204"/>
    <w:lvl w:ilvl="0" w:tplc="236C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C202F"/>
    <w:multiLevelType w:val="hybridMultilevel"/>
    <w:tmpl w:val="5016D9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6877"/>
    <w:multiLevelType w:val="hybridMultilevel"/>
    <w:tmpl w:val="D24C2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E181F"/>
    <w:multiLevelType w:val="hybridMultilevel"/>
    <w:tmpl w:val="5B38D374"/>
    <w:lvl w:ilvl="0" w:tplc="236EBC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C3363"/>
    <w:multiLevelType w:val="hybridMultilevel"/>
    <w:tmpl w:val="C4E4F0F8"/>
    <w:lvl w:ilvl="0" w:tplc="3542AA88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25"/>
  </w:num>
  <w:num w:numId="7">
    <w:abstractNumId w:val="27"/>
  </w:num>
  <w:num w:numId="8">
    <w:abstractNumId w:val="22"/>
  </w:num>
  <w:num w:numId="9">
    <w:abstractNumId w:val="10"/>
  </w:num>
  <w:num w:numId="10">
    <w:abstractNumId w:val="24"/>
  </w:num>
  <w:num w:numId="11">
    <w:abstractNumId w:val="11"/>
  </w:num>
  <w:num w:numId="12">
    <w:abstractNumId w:val="28"/>
  </w:num>
  <w:num w:numId="13">
    <w:abstractNumId w:val="4"/>
  </w:num>
  <w:num w:numId="14">
    <w:abstractNumId w:val="29"/>
  </w:num>
  <w:num w:numId="15">
    <w:abstractNumId w:val="19"/>
  </w:num>
  <w:num w:numId="16">
    <w:abstractNumId w:val="2"/>
  </w:num>
  <w:num w:numId="17">
    <w:abstractNumId w:val="5"/>
  </w:num>
  <w:num w:numId="18">
    <w:abstractNumId w:val="3"/>
  </w:num>
  <w:num w:numId="19">
    <w:abstractNumId w:val="13"/>
  </w:num>
  <w:num w:numId="20">
    <w:abstractNumId w:val="18"/>
  </w:num>
  <w:num w:numId="21">
    <w:abstractNumId w:val="23"/>
  </w:num>
  <w:num w:numId="22">
    <w:abstractNumId w:val="9"/>
  </w:num>
  <w:num w:numId="23">
    <w:abstractNumId w:val="0"/>
  </w:num>
  <w:num w:numId="24">
    <w:abstractNumId w:val="17"/>
  </w:num>
  <w:num w:numId="25">
    <w:abstractNumId w:val="6"/>
  </w:num>
  <w:num w:numId="26">
    <w:abstractNumId w:val="1"/>
  </w:num>
  <w:num w:numId="27">
    <w:abstractNumId w:val="7"/>
  </w:num>
  <w:num w:numId="28">
    <w:abstractNumId w:val="20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4"/>
    <w:rsid w:val="000073B8"/>
    <w:rsid w:val="00016EBB"/>
    <w:rsid w:val="00027D82"/>
    <w:rsid w:val="00034882"/>
    <w:rsid w:val="00040A52"/>
    <w:rsid w:val="00040F26"/>
    <w:rsid w:val="0004274F"/>
    <w:rsid w:val="00051B10"/>
    <w:rsid w:val="00053B89"/>
    <w:rsid w:val="00055C2F"/>
    <w:rsid w:val="0006183A"/>
    <w:rsid w:val="00064A9A"/>
    <w:rsid w:val="000651BD"/>
    <w:rsid w:val="000712B0"/>
    <w:rsid w:val="00074B57"/>
    <w:rsid w:val="00092C6E"/>
    <w:rsid w:val="00095764"/>
    <w:rsid w:val="000B7D0F"/>
    <w:rsid w:val="000C6407"/>
    <w:rsid w:val="000D01DD"/>
    <w:rsid w:val="000D1A7D"/>
    <w:rsid w:val="000D2704"/>
    <w:rsid w:val="000D63E6"/>
    <w:rsid w:val="000E4ACB"/>
    <w:rsid w:val="001014CB"/>
    <w:rsid w:val="00103CE3"/>
    <w:rsid w:val="00110D6E"/>
    <w:rsid w:val="00125061"/>
    <w:rsid w:val="001261DA"/>
    <w:rsid w:val="001326EF"/>
    <w:rsid w:val="00144F7B"/>
    <w:rsid w:val="00147A58"/>
    <w:rsid w:val="001507D5"/>
    <w:rsid w:val="00152551"/>
    <w:rsid w:val="00153F0B"/>
    <w:rsid w:val="001554ED"/>
    <w:rsid w:val="0015786F"/>
    <w:rsid w:val="001606CA"/>
    <w:rsid w:val="00164680"/>
    <w:rsid w:val="0016566D"/>
    <w:rsid w:val="00167C9A"/>
    <w:rsid w:val="00181517"/>
    <w:rsid w:val="001855B2"/>
    <w:rsid w:val="001906AD"/>
    <w:rsid w:val="00190A0F"/>
    <w:rsid w:val="00191678"/>
    <w:rsid w:val="0019175B"/>
    <w:rsid w:val="00194BEA"/>
    <w:rsid w:val="001A57BE"/>
    <w:rsid w:val="001A58BA"/>
    <w:rsid w:val="001A7283"/>
    <w:rsid w:val="001B2F38"/>
    <w:rsid w:val="001E316B"/>
    <w:rsid w:val="001F0EAD"/>
    <w:rsid w:val="001F331D"/>
    <w:rsid w:val="00201205"/>
    <w:rsid w:val="00201A4A"/>
    <w:rsid w:val="00201AB0"/>
    <w:rsid w:val="002024CE"/>
    <w:rsid w:val="00207C6C"/>
    <w:rsid w:val="00207F2E"/>
    <w:rsid w:val="002133B8"/>
    <w:rsid w:val="0021398D"/>
    <w:rsid w:val="00213A36"/>
    <w:rsid w:val="002165AA"/>
    <w:rsid w:val="00217712"/>
    <w:rsid w:val="002207A0"/>
    <w:rsid w:val="00225961"/>
    <w:rsid w:val="002316B8"/>
    <w:rsid w:val="00231863"/>
    <w:rsid w:val="00234706"/>
    <w:rsid w:val="00237290"/>
    <w:rsid w:val="0025687E"/>
    <w:rsid w:val="0026429C"/>
    <w:rsid w:val="00275109"/>
    <w:rsid w:val="002777B0"/>
    <w:rsid w:val="00295400"/>
    <w:rsid w:val="00296769"/>
    <w:rsid w:val="002A3213"/>
    <w:rsid w:val="002B279A"/>
    <w:rsid w:val="002B61A9"/>
    <w:rsid w:val="002C4215"/>
    <w:rsid w:val="002E4BA4"/>
    <w:rsid w:val="002F0B44"/>
    <w:rsid w:val="002F0EFB"/>
    <w:rsid w:val="002F20FF"/>
    <w:rsid w:val="00313F51"/>
    <w:rsid w:val="00314CA8"/>
    <w:rsid w:val="00314DB2"/>
    <w:rsid w:val="00327402"/>
    <w:rsid w:val="00332CF2"/>
    <w:rsid w:val="00333A99"/>
    <w:rsid w:val="00334C37"/>
    <w:rsid w:val="00351120"/>
    <w:rsid w:val="00365853"/>
    <w:rsid w:val="00365E41"/>
    <w:rsid w:val="00367F4F"/>
    <w:rsid w:val="00370189"/>
    <w:rsid w:val="003808BE"/>
    <w:rsid w:val="00385891"/>
    <w:rsid w:val="00396F66"/>
    <w:rsid w:val="003A3887"/>
    <w:rsid w:val="003B2882"/>
    <w:rsid w:val="003B4C5D"/>
    <w:rsid w:val="003E013C"/>
    <w:rsid w:val="00404A0B"/>
    <w:rsid w:val="00423180"/>
    <w:rsid w:val="00423FDC"/>
    <w:rsid w:val="00434B68"/>
    <w:rsid w:val="00435875"/>
    <w:rsid w:val="00437264"/>
    <w:rsid w:val="00440464"/>
    <w:rsid w:val="00456F30"/>
    <w:rsid w:val="004600B1"/>
    <w:rsid w:val="00460239"/>
    <w:rsid w:val="0046133F"/>
    <w:rsid w:val="00470165"/>
    <w:rsid w:val="00470BB6"/>
    <w:rsid w:val="00476F19"/>
    <w:rsid w:val="00482D93"/>
    <w:rsid w:val="00490402"/>
    <w:rsid w:val="00493204"/>
    <w:rsid w:val="00494AFB"/>
    <w:rsid w:val="004A7D91"/>
    <w:rsid w:val="004B0EA6"/>
    <w:rsid w:val="004B7D1E"/>
    <w:rsid w:val="004C3F4B"/>
    <w:rsid w:val="004D3F05"/>
    <w:rsid w:val="004D6FD2"/>
    <w:rsid w:val="004E0411"/>
    <w:rsid w:val="004F140B"/>
    <w:rsid w:val="004F166D"/>
    <w:rsid w:val="004F4B55"/>
    <w:rsid w:val="004F5FCA"/>
    <w:rsid w:val="004F6031"/>
    <w:rsid w:val="004F7F6E"/>
    <w:rsid w:val="00504315"/>
    <w:rsid w:val="00512B22"/>
    <w:rsid w:val="00514294"/>
    <w:rsid w:val="0052572F"/>
    <w:rsid w:val="0053088C"/>
    <w:rsid w:val="00540E3C"/>
    <w:rsid w:val="00550114"/>
    <w:rsid w:val="00553D45"/>
    <w:rsid w:val="0055567D"/>
    <w:rsid w:val="005606F0"/>
    <w:rsid w:val="00561477"/>
    <w:rsid w:val="005669E9"/>
    <w:rsid w:val="00577943"/>
    <w:rsid w:val="0058312A"/>
    <w:rsid w:val="005B3E45"/>
    <w:rsid w:val="005C0EEC"/>
    <w:rsid w:val="005C2E16"/>
    <w:rsid w:val="005C3749"/>
    <w:rsid w:val="005C52FF"/>
    <w:rsid w:val="005D2162"/>
    <w:rsid w:val="005E1D6E"/>
    <w:rsid w:val="005E3963"/>
    <w:rsid w:val="005E482C"/>
    <w:rsid w:val="005F158E"/>
    <w:rsid w:val="005F3708"/>
    <w:rsid w:val="00603569"/>
    <w:rsid w:val="00612807"/>
    <w:rsid w:val="00612F1F"/>
    <w:rsid w:val="006159EE"/>
    <w:rsid w:val="006200EB"/>
    <w:rsid w:val="006229A8"/>
    <w:rsid w:val="00623413"/>
    <w:rsid w:val="00625047"/>
    <w:rsid w:val="006260E7"/>
    <w:rsid w:val="00636C64"/>
    <w:rsid w:val="00641BFD"/>
    <w:rsid w:val="006539A1"/>
    <w:rsid w:val="00657BDD"/>
    <w:rsid w:val="00662447"/>
    <w:rsid w:val="006722C2"/>
    <w:rsid w:val="006727BA"/>
    <w:rsid w:val="00685898"/>
    <w:rsid w:val="00686C0B"/>
    <w:rsid w:val="0069757D"/>
    <w:rsid w:val="006A1686"/>
    <w:rsid w:val="006A17F4"/>
    <w:rsid w:val="006B0211"/>
    <w:rsid w:val="006B2B2B"/>
    <w:rsid w:val="006B56C1"/>
    <w:rsid w:val="006B7375"/>
    <w:rsid w:val="006C12AE"/>
    <w:rsid w:val="006D20A5"/>
    <w:rsid w:val="006D68E4"/>
    <w:rsid w:val="006D7BC9"/>
    <w:rsid w:val="006E30D9"/>
    <w:rsid w:val="006F0B98"/>
    <w:rsid w:val="006F1974"/>
    <w:rsid w:val="006F5068"/>
    <w:rsid w:val="006F61FA"/>
    <w:rsid w:val="00707960"/>
    <w:rsid w:val="00723805"/>
    <w:rsid w:val="007342E1"/>
    <w:rsid w:val="007402B2"/>
    <w:rsid w:val="00741AB6"/>
    <w:rsid w:val="007420ED"/>
    <w:rsid w:val="0075572D"/>
    <w:rsid w:val="007566CF"/>
    <w:rsid w:val="00761CD8"/>
    <w:rsid w:val="00766DDB"/>
    <w:rsid w:val="007709CC"/>
    <w:rsid w:val="007716EA"/>
    <w:rsid w:val="007815D2"/>
    <w:rsid w:val="00783F88"/>
    <w:rsid w:val="00792D97"/>
    <w:rsid w:val="007A48E8"/>
    <w:rsid w:val="007A50FA"/>
    <w:rsid w:val="007A56EF"/>
    <w:rsid w:val="007A5DF4"/>
    <w:rsid w:val="007B2672"/>
    <w:rsid w:val="007B4391"/>
    <w:rsid w:val="007C5CD8"/>
    <w:rsid w:val="007D426F"/>
    <w:rsid w:val="007E205E"/>
    <w:rsid w:val="0080131A"/>
    <w:rsid w:val="0080161B"/>
    <w:rsid w:val="0080416B"/>
    <w:rsid w:val="0080427B"/>
    <w:rsid w:val="00806DF9"/>
    <w:rsid w:val="008122F4"/>
    <w:rsid w:val="00814712"/>
    <w:rsid w:val="00815532"/>
    <w:rsid w:val="00815FB0"/>
    <w:rsid w:val="0082335E"/>
    <w:rsid w:val="008257D7"/>
    <w:rsid w:val="00834423"/>
    <w:rsid w:val="0084127F"/>
    <w:rsid w:val="008449CA"/>
    <w:rsid w:val="008453F7"/>
    <w:rsid w:val="00845B5C"/>
    <w:rsid w:val="00852927"/>
    <w:rsid w:val="00862E8B"/>
    <w:rsid w:val="008639F2"/>
    <w:rsid w:val="00870D8C"/>
    <w:rsid w:val="00886D2F"/>
    <w:rsid w:val="00886D60"/>
    <w:rsid w:val="00887629"/>
    <w:rsid w:val="00887CAD"/>
    <w:rsid w:val="008943A8"/>
    <w:rsid w:val="008A393C"/>
    <w:rsid w:val="008A3FB5"/>
    <w:rsid w:val="008A5CE5"/>
    <w:rsid w:val="008A6D0F"/>
    <w:rsid w:val="008A72BA"/>
    <w:rsid w:val="008C0DEF"/>
    <w:rsid w:val="008C68D2"/>
    <w:rsid w:val="008D6B7E"/>
    <w:rsid w:val="008D7F7D"/>
    <w:rsid w:val="008E0C3B"/>
    <w:rsid w:val="008E5D7A"/>
    <w:rsid w:val="008E5E4F"/>
    <w:rsid w:val="008E710E"/>
    <w:rsid w:val="008F628A"/>
    <w:rsid w:val="00901454"/>
    <w:rsid w:val="009046BA"/>
    <w:rsid w:val="00906D91"/>
    <w:rsid w:val="00906EA7"/>
    <w:rsid w:val="009120CA"/>
    <w:rsid w:val="009142EB"/>
    <w:rsid w:val="009177CB"/>
    <w:rsid w:val="0092244E"/>
    <w:rsid w:val="00932E65"/>
    <w:rsid w:val="009430AA"/>
    <w:rsid w:val="00970F9C"/>
    <w:rsid w:val="009904BE"/>
    <w:rsid w:val="009A0CB6"/>
    <w:rsid w:val="009A12DC"/>
    <w:rsid w:val="009A2F32"/>
    <w:rsid w:val="009A3EA0"/>
    <w:rsid w:val="009A602C"/>
    <w:rsid w:val="009B2539"/>
    <w:rsid w:val="009C2253"/>
    <w:rsid w:val="009C306D"/>
    <w:rsid w:val="009D25D1"/>
    <w:rsid w:val="009D4E55"/>
    <w:rsid w:val="009D5485"/>
    <w:rsid w:val="009E775E"/>
    <w:rsid w:val="009F1197"/>
    <w:rsid w:val="00A02F49"/>
    <w:rsid w:val="00A071AC"/>
    <w:rsid w:val="00A114B9"/>
    <w:rsid w:val="00A2551D"/>
    <w:rsid w:val="00A274CC"/>
    <w:rsid w:val="00A310E8"/>
    <w:rsid w:val="00A334EB"/>
    <w:rsid w:val="00A34A62"/>
    <w:rsid w:val="00A37F44"/>
    <w:rsid w:val="00A37F45"/>
    <w:rsid w:val="00A400A7"/>
    <w:rsid w:val="00A432E8"/>
    <w:rsid w:val="00A43FF4"/>
    <w:rsid w:val="00A5022F"/>
    <w:rsid w:val="00A512E1"/>
    <w:rsid w:val="00A533C4"/>
    <w:rsid w:val="00A54E19"/>
    <w:rsid w:val="00A73961"/>
    <w:rsid w:val="00A8161A"/>
    <w:rsid w:val="00A90865"/>
    <w:rsid w:val="00A92AB1"/>
    <w:rsid w:val="00A953C8"/>
    <w:rsid w:val="00A96936"/>
    <w:rsid w:val="00AA4494"/>
    <w:rsid w:val="00AA50F9"/>
    <w:rsid w:val="00AB1A20"/>
    <w:rsid w:val="00AB4534"/>
    <w:rsid w:val="00AC011A"/>
    <w:rsid w:val="00AD0569"/>
    <w:rsid w:val="00AD0AC6"/>
    <w:rsid w:val="00AD4781"/>
    <w:rsid w:val="00AD7CBC"/>
    <w:rsid w:val="00AE7370"/>
    <w:rsid w:val="00AE7514"/>
    <w:rsid w:val="00AF1AA8"/>
    <w:rsid w:val="00AF24B4"/>
    <w:rsid w:val="00B008CD"/>
    <w:rsid w:val="00B045E5"/>
    <w:rsid w:val="00B05435"/>
    <w:rsid w:val="00B13346"/>
    <w:rsid w:val="00B14B1F"/>
    <w:rsid w:val="00B173FA"/>
    <w:rsid w:val="00B2266E"/>
    <w:rsid w:val="00B23956"/>
    <w:rsid w:val="00B256FC"/>
    <w:rsid w:val="00B2578C"/>
    <w:rsid w:val="00B26DCC"/>
    <w:rsid w:val="00B37D25"/>
    <w:rsid w:val="00B527A1"/>
    <w:rsid w:val="00B546D8"/>
    <w:rsid w:val="00B66D91"/>
    <w:rsid w:val="00B73AA1"/>
    <w:rsid w:val="00B80FD7"/>
    <w:rsid w:val="00B92B06"/>
    <w:rsid w:val="00B94C1C"/>
    <w:rsid w:val="00BB4189"/>
    <w:rsid w:val="00BB42A0"/>
    <w:rsid w:val="00BB705E"/>
    <w:rsid w:val="00BC6ABE"/>
    <w:rsid w:val="00BD1F8F"/>
    <w:rsid w:val="00BD645E"/>
    <w:rsid w:val="00BF4237"/>
    <w:rsid w:val="00C11355"/>
    <w:rsid w:val="00C12864"/>
    <w:rsid w:val="00C148B3"/>
    <w:rsid w:val="00C17A86"/>
    <w:rsid w:val="00C22561"/>
    <w:rsid w:val="00C23130"/>
    <w:rsid w:val="00C40744"/>
    <w:rsid w:val="00C50D9A"/>
    <w:rsid w:val="00C60C03"/>
    <w:rsid w:val="00C654A6"/>
    <w:rsid w:val="00C708EE"/>
    <w:rsid w:val="00C7190D"/>
    <w:rsid w:val="00C84E09"/>
    <w:rsid w:val="00C86CE2"/>
    <w:rsid w:val="00C90E84"/>
    <w:rsid w:val="00C915DB"/>
    <w:rsid w:val="00C94DDA"/>
    <w:rsid w:val="00C954B4"/>
    <w:rsid w:val="00CA0B0A"/>
    <w:rsid w:val="00CA4137"/>
    <w:rsid w:val="00CA468D"/>
    <w:rsid w:val="00CC2E4C"/>
    <w:rsid w:val="00CD63BE"/>
    <w:rsid w:val="00CD69A8"/>
    <w:rsid w:val="00CE1A8A"/>
    <w:rsid w:val="00CE1B3E"/>
    <w:rsid w:val="00CE3759"/>
    <w:rsid w:val="00CF1BFF"/>
    <w:rsid w:val="00CF63B8"/>
    <w:rsid w:val="00D02EB7"/>
    <w:rsid w:val="00D114FD"/>
    <w:rsid w:val="00D11958"/>
    <w:rsid w:val="00D17887"/>
    <w:rsid w:val="00D24AE9"/>
    <w:rsid w:val="00D27ADD"/>
    <w:rsid w:val="00D3063C"/>
    <w:rsid w:val="00D55822"/>
    <w:rsid w:val="00D55D17"/>
    <w:rsid w:val="00D60369"/>
    <w:rsid w:val="00D62CE6"/>
    <w:rsid w:val="00D67C1B"/>
    <w:rsid w:val="00D708FF"/>
    <w:rsid w:val="00D73E9D"/>
    <w:rsid w:val="00D77B71"/>
    <w:rsid w:val="00D82C9E"/>
    <w:rsid w:val="00D8417F"/>
    <w:rsid w:val="00D91A7F"/>
    <w:rsid w:val="00D92BCE"/>
    <w:rsid w:val="00D92C24"/>
    <w:rsid w:val="00D934A2"/>
    <w:rsid w:val="00D95B2F"/>
    <w:rsid w:val="00D975E2"/>
    <w:rsid w:val="00DA1097"/>
    <w:rsid w:val="00DA291B"/>
    <w:rsid w:val="00DB52DD"/>
    <w:rsid w:val="00DB5364"/>
    <w:rsid w:val="00DB5733"/>
    <w:rsid w:val="00DD7D44"/>
    <w:rsid w:val="00DE2CA3"/>
    <w:rsid w:val="00DF189A"/>
    <w:rsid w:val="00E06BB1"/>
    <w:rsid w:val="00E102F0"/>
    <w:rsid w:val="00E12B09"/>
    <w:rsid w:val="00E2287B"/>
    <w:rsid w:val="00E37371"/>
    <w:rsid w:val="00E467F1"/>
    <w:rsid w:val="00E54DE9"/>
    <w:rsid w:val="00E60829"/>
    <w:rsid w:val="00E619A2"/>
    <w:rsid w:val="00E669B3"/>
    <w:rsid w:val="00E67DE9"/>
    <w:rsid w:val="00E94E2B"/>
    <w:rsid w:val="00EB4749"/>
    <w:rsid w:val="00EC4ABE"/>
    <w:rsid w:val="00EC53C1"/>
    <w:rsid w:val="00EE616B"/>
    <w:rsid w:val="00EF0C33"/>
    <w:rsid w:val="00EF7692"/>
    <w:rsid w:val="00F02F98"/>
    <w:rsid w:val="00F04EFF"/>
    <w:rsid w:val="00F069B9"/>
    <w:rsid w:val="00F345C2"/>
    <w:rsid w:val="00F52E14"/>
    <w:rsid w:val="00F80C7D"/>
    <w:rsid w:val="00F81AAC"/>
    <w:rsid w:val="00F81B38"/>
    <w:rsid w:val="00F84420"/>
    <w:rsid w:val="00F87F4C"/>
    <w:rsid w:val="00F96CA7"/>
    <w:rsid w:val="00FB3D64"/>
    <w:rsid w:val="00FB43A0"/>
    <w:rsid w:val="00FC197C"/>
    <w:rsid w:val="00FD21CF"/>
    <w:rsid w:val="00FE3406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E19F-F794-40C4-9D1B-BF41433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3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331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70D8C"/>
    <w:rPr>
      <w:i/>
      <w:iCs/>
    </w:rPr>
  </w:style>
  <w:style w:type="paragraph" w:styleId="Normlnweb">
    <w:name w:val="Normal (Web)"/>
    <w:basedOn w:val="Normln"/>
    <w:uiPriority w:val="99"/>
    <w:unhideWhenUsed/>
    <w:rsid w:val="0020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5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3470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95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111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614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8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5748">
              <w:marLeft w:val="0"/>
              <w:marRight w:val="0"/>
              <w:marTop w:val="15"/>
              <w:marBottom w:val="0"/>
              <w:divBdr>
                <w:top w:val="single" w:sz="48" w:space="0" w:color="auto"/>
                <w:left w:val="single" w:sz="48" w:space="0" w:color="auto"/>
                <w:bottom w:val="single" w:sz="48" w:space="0" w:color="auto"/>
                <w:right w:val="single" w:sz="48" w:space="0" w:color="auto"/>
              </w:divBdr>
              <w:divsChild>
                <w:div w:id="1589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AD87-4FC1-4EB6-B446-E8EEA832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Kuneš Milan</dc:creator>
  <cp:keywords/>
  <dc:description/>
  <cp:lastModifiedBy>Kuneš Milan</cp:lastModifiedBy>
  <cp:revision>34</cp:revision>
  <cp:lastPrinted>2019-12-02T10:10:00Z</cp:lastPrinted>
  <dcterms:created xsi:type="dcterms:W3CDTF">2019-12-11T19:36:00Z</dcterms:created>
  <dcterms:modified xsi:type="dcterms:W3CDTF">2019-12-12T07:07:00Z</dcterms:modified>
</cp:coreProperties>
</file>