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6C8" w:rsidRPr="00A61524" w:rsidRDefault="00455CBC" w:rsidP="00A61524">
      <w:pPr>
        <w:pStyle w:val="Nadpis1"/>
        <w:rPr>
          <w:b/>
          <w:bCs/>
          <w:lang w:val="en-US"/>
        </w:rPr>
      </w:pPr>
      <w:r w:rsidRPr="004026C8">
        <w:rPr>
          <w:b/>
          <w:bCs/>
          <w:lang w:val="en-US"/>
        </w:rPr>
        <w:t>Wittgenstein’s ethics</w:t>
      </w:r>
    </w:p>
    <w:p w:rsidR="00455CBC" w:rsidRPr="00D06CDF" w:rsidRDefault="00455CBC" w:rsidP="00D06CDF">
      <w:pPr>
        <w:pStyle w:val="Odstavecseseznamem"/>
        <w:numPr>
          <w:ilvl w:val="0"/>
          <w:numId w:val="2"/>
        </w:numPr>
        <w:rPr>
          <w:lang w:val="en-US"/>
        </w:rPr>
      </w:pPr>
      <w:r>
        <w:rPr>
          <w:lang w:val="en-US"/>
        </w:rPr>
        <w:t>ego</w:t>
      </w:r>
      <w:r w:rsidR="00A24EAA">
        <w:rPr>
          <w:lang w:val="en-US"/>
        </w:rPr>
        <w:t>-</w:t>
      </w:r>
      <w:r>
        <w:rPr>
          <w:lang w:val="en-US"/>
        </w:rPr>
        <w:t>centric</w:t>
      </w:r>
      <w:r w:rsidR="00D06CDF">
        <w:rPr>
          <w:lang w:val="en-US"/>
        </w:rPr>
        <w:t xml:space="preserve">, </w:t>
      </w:r>
      <w:r w:rsidRPr="00D06CDF">
        <w:rPr>
          <w:lang w:val="en-US"/>
        </w:rPr>
        <w:t>contemplative</w:t>
      </w:r>
    </w:p>
    <w:p w:rsidR="00384FD7" w:rsidRDefault="00455CBC" w:rsidP="00455CBC">
      <w:pPr>
        <w:pStyle w:val="Odstavecseseznamem"/>
        <w:numPr>
          <w:ilvl w:val="0"/>
          <w:numId w:val="2"/>
        </w:numPr>
        <w:rPr>
          <w:lang w:val="en-US"/>
        </w:rPr>
      </w:pPr>
      <w:r>
        <w:rPr>
          <w:lang w:val="en-US"/>
        </w:rPr>
        <w:t>Influence</w:t>
      </w:r>
      <w:r w:rsidR="00384FD7">
        <w:rPr>
          <w:lang w:val="en-US"/>
        </w:rPr>
        <w:t>d by</w:t>
      </w:r>
      <w:r>
        <w:rPr>
          <w:lang w:val="en-US"/>
        </w:rPr>
        <w:t>:</w:t>
      </w:r>
    </w:p>
    <w:p w:rsidR="00384FD7" w:rsidRDefault="00203830" w:rsidP="00384FD7">
      <w:pPr>
        <w:pStyle w:val="Odstavecseseznamem"/>
        <w:numPr>
          <w:ilvl w:val="1"/>
          <w:numId w:val="2"/>
        </w:numPr>
        <w:rPr>
          <w:lang w:val="en-US"/>
        </w:rPr>
      </w:pPr>
      <w:r>
        <w:rPr>
          <w:lang w:val="en-US"/>
        </w:rPr>
        <w:t xml:space="preserve">A. </w:t>
      </w:r>
      <w:r w:rsidR="00455CBC">
        <w:rPr>
          <w:lang w:val="en-US"/>
        </w:rPr>
        <w:t>Schopenhauer</w:t>
      </w:r>
      <w:r w:rsidR="00384FD7">
        <w:rPr>
          <w:lang w:val="en-US"/>
        </w:rPr>
        <w:t xml:space="preserve">: </w:t>
      </w:r>
      <w:r w:rsidR="00455CBC">
        <w:rPr>
          <w:lang w:val="en-US"/>
        </w:rPr>
        <w:t>the willing subject</w:t>
      </w:r>
      <w:r w:rsidR="00384FD7">
        <w:rPr>
          <w:lang w:val="en-US"/>
        </w:rPr>
        <w:t xml:space="preserve"> outside space and time</w:t>
      </w:r>
    </w:p>
    <w:p w:rsidR="00455CBC" w:rsidRDefault="00203830" w:rsidP="00384FD7">
      <w:pPr>
        <w:pStyle w:val="Odstavecseseznamem"/>
        <w:numPr>
          <w:ilvl w:val="1"/>
          <w:numId w:val="2"/>
        </w:numPr>
        <w:rPr>
          <w:lang w:val="en-US"/>
        </w:rPr>
      </w:pPr>
      <w:r>
        <w:rPr>
          <w:lang w:val="en-US"/>
        </w:rPr>
        <w:t xml:space="preserve">O. </w:t>
      </w:r>
      <w:proofErr w:type="spellStart"/>
      <w:r w:rsidR="00455CBC">
        <w:rPr>
          <w:lang w:val="en-US"/>
        </w:rPr>
        <w:t>Weininger</w:t>
      </w:r>
      <w:proofErr w:type="spellEnd"/>
      <w:r w:rsidR="00384FD7">
        <w:rPr>
          <w:lang w:val="en-US"/>
        </w:rPr>
        <w:t>:</w:t>
      </w:r>
      <w:r w:rsidR="00455CBC">
        <w:rPr>
          <w:lang w:val="en-US"/>
        </w:rPr>
        <w:t xml:space="preserve"> ethics is a duty to oneself</w:t>
      </w:r>
    </w:p>
    <w:p w:rsidR="00384FD7" w:rsidRDefault="00384FD7" w:rsidP="00455CBC">
      <w:pPr>
        <w:pStyle w:val="Odstavecseseznamem"/>
        <w:numPr>
          <w:ilvl w:val="0"/>
          <w:numId w:val="2"/>
        </w:numPr>
        <w:rPr>
          <w:lang w:val="en-US"/>
        </w:rPr>
      </w:pPr>
      <w:r>
        <w:rPr>
          <w:lang w:val="en-US"/>
        </w:rPr>
        <w:t>Influenced/inspired:</w:t>
      </w:r>
    </w:p>
    <w:p w:rsidR="00384FD7" w:rsidRDefault="00384FD7" w:rsidP="00384FD7">
      <w:pPr>
        <w:pStyle w:val="Odstavecseseznamem"/>
        <w:numPr>
          <w:ilvl w:val="1"/>
          <w:numId w:val="2"/>
        </w:numPr>
        <w:rPr>
          <w:lang w:val="en-US"/>
        </w:rPr>
      </w:pPr>
      <w:r w:rsidRPr="00A24EAA">
        <w:rPr>
          <w:b/>
          <w:bCs/>
          <w:lang w:val="en-US"/>
        </w:rPr>
        <w:t>emotivism</w:t>
      </w:r>
      <w:r>
        <w:rPr>
          <w:lang w:val="en-US"/>
        </w:rPr>
        <w:t>: Ethical judgments are expressions of feelings/attitudes.</w:t>
      </w:r>
    </w:p>
    <w:p w:rsidR="00384FD7" w:rsidRDefault="00384FD7" w:rsidP="00384FD7">
      <w:pPr>
        <w:pStyle w:val="Odstavecseseznamem"/>
        <w:numPr>
          <w:ilvl w:val="1"/>
          <w:numId w:val="2"/>
        </w:numPr>
        <w:rPr>
          <w:lang w:val="en-US"/>
        </w:rPr>
      </w:pPr>
      <w:r w:rsidRPr="00A24EAA">
        <w:rPr>
          <w:b/>
          <w:bCs/>
          <w:lang w:val="en-US"/>
        </w:rPr>
        <w:t>prescriptivism</w:t>
      </w:r>
      <w:r>
        <w:rPr>
          <w:lang w:val="en-US"/>
        </w:rPr>
        <w:t>: Ethical judgments have a for of prescriptions/imperatives.</w:t>
      </w:r>
    </w:p>
    <w:p w:rsidR="00384FD7" w:rsidRDefault="00384FD7" w:rsidP="00384FD7">
      <w:pPr>
        <w:pStyle w:val="Odstavecseseznamem"/>
        <w:numPr>
          <w:ilvl w:val="1"/>
          <w:numId w:val="2"/>
        </w:numPr>
        <w:rPr>
          <w:lang w:val="en-US"/>
        </w:rPr>
      </w:pPr>
      <w:r w:rsidRPr="00A24EAA">
        <w:rPr>
          <w:b/>
          <w:bCs/>
          <w:lang w:val="en-US"/>
        </w:rPr>
        <w:t>cognitivism</w:t>
      </w:r>
      <w:r>
        <w:rPr>
          <w:lang w:val="en-US"/>
        </w:rPr>
        <w:t xml:space="preserve">: Ethical judgments </w:t>
      </w:r>
      <w:r w:rsidR="00A24EAA">
        <w:rPr>
          <w:lang w:val="en-US"/>
        </w:rPr>
        <w:t>make claims to truth.</w:t>
      </w:r>
    </w:p>
    <w:p w:rsidR="00455CBC" w:rsidRDefault="00455CBC" w:rsidP="00455CBC">
      <w:pPr>
        <w:pStyle w:val="Odstavecseseznamem"/>
        <w:numPr>
          <w:ilvl w:val="0"/>
          <w:numId w:val="2"/>
        </w:numPr>
        <w:rPr>
          <w:lang w:val="en-US"/>
        </w:rPr>
      </w:pPr>
      <w:r>
        <w:rPr>
          <w:lang w:val="en-US"/>
        </w:rPr>
        <w:t>Ethics does not provide any standards, rules, laws</w:t>
      </w:r>
      <w:r w:rsidR="00384FD7">
        <w:rPr>
          <w:lang w:val="en-US"/>
        </w:rPr>
        <w:t>, principles we ought to approve</w:t>
      </w:r>
      <w:r>
        <w:rPr>
          <w:lang w:val="en-US"/>
        </w:rPr>
        <w:t>.</w:t>
      </w:r>
    </w:p>
    <w:p w:rsidR="00455CBC" w:rsidRDefault="00455CBC" w:rsidP="00455CBC">
      <w:pPr>
        <w:pStyle w:val="Odstavecseseznamem"/>
        <w:numPr>
          <w:ilvl w:val="0"/>
          <w:numId w:val="2"/>
        </w:numPr>
        <w:rPr>
          <w:lang w:val="en-US"/>
        </w:rPr>
      </w:pPr>
      <w:r>
        <w:rPr>
          <w:lang w:val="en-US"/>
        </w:rPr>
        <w:t>To living ethically resides in the very attitude to do so.</w:t>
      </w:r>
    </w:p>
    <w:p w:rsidR="00455CBC" w:rsidRDefault="00455CBC" w:rsidP="00455CBC">
      <w:pPr>
        <w:pStyle w:val="Odstavecseseznamem"/>
        <w:numPr>
          <w:ilvl w:val="0"/>
          <w:numId w:val="2"/>
        </w:numPr>
        <w:rPr>
          <w:lang w:val="en-US"/>
        </w:rPr>
      </w:pPr>
      <w:r>
        <w:rPr>
          <w:lang w:val="en-US"/>
        </w:rPr>
        <w:t>Ethics overlaps with esthetics, religion, mystic</w:t>
      </w:r>
      <w:r w:rsidR="002C6E2D">
        <w:rPr>
          <w:lang w:val="en-US"/>
        </w:rPr>
        <w:t>s</w:t>
      </w:r>
      <w:r>
        <w:rPr>
          <w:lang w:val="en-US"/>
        </w:rPr>
        <w:t>.</w:t>
      </w:r>
      <w:bookmarkStart w:id="0" w:name="_GoBack"/>
      <w:bookmarkEnd w:id="0"/>
    </w:p>
    <w:p w:rsidR="00384642" w:rsidRPr="00384FD7" w:rsidRDefault="00384642" w:rsidP="00384642">
      <w:pPr>
        <w:pStyle w:val="Odstavecseseznamem"/>
        <w:rPr>
          <w:lang w:val="en-US"/>
        </w:rPr>
      </w:pPr>
    </w:p>
    <w:p w:rsidR="00455CBC" w:rsidRDefault="00455CBC" w:rsidP="00455CBC">
      <w:pPr>
        <w:pStyle w:val="Nadpis2"/>
        <w:rPr>
          <w:lang w:val="en-US"/>
        </w:rPr>
      </w:pPr>
      <w:r>
        <w:rPr>
          <w:lang w:val="en-US"/>
        </w:rPr>
        <w:t xml:space="preserve">Ethics in the </w:t>
      </w:r>
      <w:r w:rsidRPr="00D06CDF">
        <w:rPr>
          <w:i/>
          <w:iCs/>
          <w:lang w:val="en-US"/>
        </w:rPr>
        <w:t>Tractatus</w:t>
      </w:r>
    </w:p>
    <w:p w:rsidR="00455CBC" w:rsidRPr="00A24EAA" w:rsidRDefault="00455CBC" w:rsidP="00A24EAA">
      <w:pPr>
        <w:pStyle w:val="Odstavecseseznamem"/>
        <w:numPr>
          <w:ilvl w:val="0"/>
          <w:numId w:val="3"/>
        </w:numPr>
        <w:rPr>
          <w:lang w:val="en-US"/>
        </w:rPr>
      </w:pPr>
      <w:r w:rsidRPr="00A24EAA">
        <w:rPr>
          <w:lang w:val="en-US"/>
        </w:rPr>
        <w:t>6.4 All propositions are of equal value.</w:t>
      </w:r>
      <w:r w:rsidR="00424845" w:rsidRPr="00A24EAA">
        <w:rPr>
          <w:lang w:val="en-US"/>
        </w:rPr>
        <w:tab/>
      </w:r>
      <w:r w:rsidR="00424845" w:rsidRPr="00A24EAA">
        <w:rPr>
          <w:lang w:val="en-US"/>
        </w:rPr>
        <w:tab/>
      </w:r>
      <w:r w:rsidR="00712670" w:rsidRPr="00A24EAA">
        <w:rPr>
          <w:b/>
          <w:bCs/>
          <w:lang w:val="en-US"/>
        </w:rPr>
        <w:t>[Propositions/facts ha</w:t>
      </w:r>
      <w:r w:rsidR="00384FD7" w:rsidRPr="00A24EAA">
        <w:rPr>
          <w:b/>
          <w:bCs/>
          <w:lang w:val="en-US"/>
        </w:rPr>
        <w:t>ve</w:t>
      </w:r>
      <w:r w:rsidR="00712670" w:rsidRPr="00A24EAA">
        <w:rPr>
          <w:b/>
          <w:bCs/>
          <w:lang w:val="en-US"/>
        </w:rPr>
        <w:t xml:space="preserve"> no value.]</w:t>
      </w:r>
    </w:p>
    <w:p w:rsidR="00455CBC" w:rsidRPr="00A24EAA" w:rsidRDefault="00455CBC" w:rsidP="00A24EAA">
      <w:pPr>
        <w:pStyle w:val="Odstavecseseznamem"/>
        <w:numPr>
          <w:ilvl w:val="0"/>
          <w:numId w:val="3"/>
        </w:numPr>
        <w:rPr>
          <w:lang w:val="en-US"/>
        </w:rPr>
      </w:pPr>
      <w:r w:rsidRPr="00A24EAA">
        <w:rPr>
          <w:lang w:val="en-US"/>
        </w:rPr>
        <w:t>6.41 The sense of the world must lie outside the world.</w:t>
      </w:r>
      <w:r w:rsidR="00712670" w:rsidRPr="00A24EAA">
        <w:rPr>
          <w:lang w:val="en-US"/>
        </w:rPr>
        <w:t xml:space="preserve"> </w:t>
      </w:r>
      <w:r w:rsidR="00424845" w:rsidRPr="00A24EAA">
        <w:rPr>
          <w:lang w:val="en-US"/>
        </w:rPr>
        <w:tab/>
      </w:r>
      <w:r w:rsidR="00712670" w:rsidRPr="00A24EAA">
        <w:rPr>
          <w:b/>
          <w:bCs/>
          <w:lang w:val="en-US"/>
        </w:rPr>
        <w:t>[Ethics is transcendent.]</w:t>
      </w:r>
    </w:p>
    <w:p w:rsidR="00712670" w:rsidRPr="00A24EAA" w:rsidRDefault="00712670" w:rsidP="00A24EAA">
      <w:pPr>
        <w:pStyle w:val="Odstavecseseznamem"/>
        <w:numPr>
          <w:ilvl w:val="0"/>
          <w:numId w:val="3"/>
        </w:numPr>
        <w:rPr>
          <w:b/>
          <w:bCs/>
          <w:lang w:val="en-US"/>
        </w:rPr>
      </w:pPr>
      <w:r w:rsidRPr="00A24EAA">
        <w:rPr>
          <w:lang w:val="en-US"/>
        </w:rPr>
        <w:t xml:space="preserve">6.421 It is clear that ethics cannot be put into words. </w:t>
      </w:r>
      <w:r w:rsidR="00424845" w:rsidRPr="00A24EAA">
        <w:rPr>
          <w:lang w:val="en-US"/>
        </w:rPr>
        <w:tab/>
      </w:r>
      <w:r w:rsidRPr="00A24EAA">
        <w:rPr>
          <w:b/>
          <w:bCs/>
          <w:lang w:val="en-US"/>
        </w:rPr>
        <w:t>[Ethics cannot be expressed in language</w:t>
      </w:r>
      <w:r w:rsidR="00384FD7" w:rsidRPr="00A24EAA">
        <w:rPr>
          <w:b/>
          <w:bCs/>
          <w:lang w:val="en-US"/>
        </w:rPr>
        <w:t>.</w:t>
      </w:r>
      <w:r w:rsidRPr="00A24EAA">
        <w:rPr>
          <w:b/>
          <w:bCs/>
          <w:lang w:val="en-US"/>
        </w:rPr>
        <w:t>]</w:t>
      </w:r>
    </w:p>
    <w:p w:rsidR="00712670" w:rsidRPr="00A24EAA" w:rsidRDefault="00712670" w:rsidP="00A61524">
      <w:pPr>
        <w:pStyle w:val="Odstavecseseznamem"/>
        <w:ind w:left="708"/>
        <w:rPr>
          <w:lang w:val="en-US"/>
        </w:rPr>
      </w:pPr>
      <w:r w:rsidRPr="00A24EAA">
        <w:rPr>
          <w:lang w:val="en-US"/>
        </w:rPr>
        <w:t xml:space="preserve">Ethics is transcendental. </w:t>
      </w:r>
      <w:r w:rsidRPr="00A24EAA">
        <w:rPr>
          <w:b/>
          <w:bCs/>
          <w:lang w:val="en-US"/>
        </w:rPr>
        <w:t>[Ethics is a condition of the possibility of the willing subject.]</w:t>
      </w:r>
    </w:p>
    <w:p w:rsidR="00712670" w:rsidRPr="00A24EAA" w:rsidRDefault="00712670" w:rsidP="00A61524">
      <w:pPr>
        <w:pStyle w:val="Odstavecseseznamem"/>
        <w:ind w:left="708"/>
        <w:rPr>
          <w:b/>
          <w:bCs/>
          <w:lang w:val="en-US"/>
        </w:rPr>
      </w:pPr>
      <w:r w:rsidRPr="00A24EAA">
        <w:rPr>
          <w:lang w:val="en-US"/>
        </w:rPr>
        <w:t>(Ethics and aesthetics are one and the same.)</w:t>
      </w:r>
      <w:r w:rsidR="00424845" w:rsidRPr="00A24EAA">
        <w:rPr>
          <w:b/>
          <w:bCs/>
          <w:lang w:val="en-US"/>
        </w:rPr>
        <w:t xml:space="preserve"> [… in their being transcendental]</w:t>
      </w:r>
    </w:p>
    <w:p w:rsidR="00712670" w:rsidRPr="00A24EAA" w:rsidRDefault="00712670" w:rsidP="00A24EAA">
      <w:pPr>
        <w:pStyle w:val="Odstavecseseznamem"/>
        <w:numPr>
          <w:ilvl w:val="0"/>
          <w:numId w:val="3"/>
        </w:numPr>
        <w:rPr>
          <w:lang w:val="en-US"/>
        </w:rPr>
      </w:pPr>
      <w:r w:rsidRPr="00A24EAA">
        <w:rPr>
          <w:lang w:val="en-US"/>
        </w:rPr>
        <w:t xml:space="preserve">6.422 There must indeed be some kind of ethical reward and ethical punishment, but they must reside in the action itself. </w:t>
      </w:r>
      <w:r w:rsidRPr="00A24EAA">
        <w:rPr>
          <w:b/>
          <w:bCs/>
          <w:lang w:val="en-US"/>
        </w:rPr>
        <w:t>[No consequences matter.</w:t>
      </w:r>
      <w:r w:rsidR="00384FD7" w:rsidRPr="00A24EAA">
        <w:rPr>
          <w:b/>
          <w:bCs/>
          <w:lang w:val="en-US"/>
        </w:rPr>
        <w:t xml:space="preserve"> They cannot do any harm.</w:t>
      </w:r>
      <w:r w:rsidRPr="00A24EAA">
        <w:rPr>
          <w:b/>
          <w:bCs/>
          <w:lang w:val="en-US"/>
        </w:rPr>
        <w:t>]</w:t>
      </w:r>
    </w:p>
    <w:p w:rsidR="00712670" w:rsidRPr="00A24EAA" w:rsidRDefault="00712670" w:rsidP="00A24EAA">
      <w:pPr>
        <w:pStyle w:val="Odstavecseseznamem"/>
        <w:numPr>
          <w:ilvl w:val="0"/>
          <w:numId w:val="3"/>
        </w:numPr>
        <w:rPr>
          <w:b/>
          <w:bCs/>
          <w:lang w:val="en-US"/>
        </w:rPr>
      </w:pPr>
      <w:r w:rsidRPr="00A24EAA">
        <w:rPr>
          <w:lang w:val="en-US"/>
        </w:rPr>
        <w:t xml:space="preserve">6.43 If the good or bad exercise of the will does alter the world, it can alter only the limits of the world, not the facts—not what can be expressed by means of language. </w:t>
      </w:r>
      <w:r w:rsidRPr="00A24EAA">
        <w:rPr>
          <w:b/>
          <w:bCs/>
          <w:lang w:val="en-US"/>
        </w:rPr>
        <w:t>[</w:t>
      </w:r>
      <w:r w:rsidR="00424845" w:rsidRPr="00A24EAA">
        <w:rPr>
          <w:b/>
          <w:bCs/>
          <w:lang w:val="en-US"/>
        </w:rPr>
        <w:t>The will</w:t>
      </w:r>
      <w:r w:rsidRPr="00A24EAA">
        <w:rPr>
          <w:b/>
          <w:bCs/>
          <w:lang w:val="en-US"/>
        </w:rPr>
        <w:t xml:space="preserve"> is causally </w:t>
      </w:r>
      <w:r w:rsidR="00424845" w:rsidRPr="00A24EAA">
        <w:rPr>
          <w:b/>
          <w:bCs/>
          <w:lang w:val="en-US"/>
        </w:rPr>
        <w:t>impotent;</w:t>
      </w:r>
      <w:r w:rsidRPr="00A24EAA">
        <w:rPr>
          <w:b/>
          <w:bCs/>
          <w:lang w:val="en-US"/>
        </w:rPr>
        <w:t xml:space="preserve"> it cannot change any</w:t>
      </w:r>
      <w:r w:rsidR="00C052E2" w:rsidRPr="00A24EAA">
        <w:rPr>
          <w:b/>
          <w:bCs/>
          <w:lang w:val="en-US"/>
        </w:rPr>
        <w:t xml:space="preserve"> fact, but only the limit of the world, i.e. one’s attitude to the world.</w:t>
      </w:r>
      <w:r w:rsidRPr="00A24EAA">
        <w:rPr>
          <w:b/>
          <w:bCs/>
          <w:lang w:val="en-US"/>
        </w:rPr>
        <w:t>]</w:t>
      </w:r>
    </w:p>
    <w:p w:rsidR="00712670" w:rsidRPr="00A24EAA" w:rsidRDefault="00712670" w:rsidP="00A24EAA">
      <w:pPr>
        <w:pStyle w:val="Odstavecseseznamem"/>
        <w:numPr>
          <w:ilvl w:val="0"/>
          <w:numId w:val="3"/>
        </w:numPr>
        <w:rPr>
          <w:lang w:val="en-US"/>
        </w:rPr>
      </w:pPr>
      <w:r w:rsidRPr="00A24EAA">
        <w:rPr>
          <w:lang w:val="en-US"/>
        </w:rPr>
        <w:t xml:space="preserve">6.4312 The solution of the riddle of life in space and time lies </w:t>
      </w:r>
      <w:r w:rsidRPr="00A24EAA">
        <w:rPr>
          <w:i/>
          <w:iCs/>
          <w:lang w:val="en-US"/>
        </w:rPr>
        <w:t>outside</w:t>
      </w:r>
      <w:r w:rsidRPr="00A24EAA">
        <w:rPr>
          <w:lang w:val="en-US"/>
        </w:rPr>
        <w:t xml:space="preserve"> space and time.</w:t>
      </w:r>
    </w:p>
    <w:p w:rsidR="00712670" w:rsidRPr="00A24EAA" w:rsidRDefault="00712670" w:rsidP="00A24EAA">
      <w:pPr>
        <w:pStyle w:val="Odstavecseseznamem"/>
        <w:numPr>
          <w:ilvl w:val="0"/>
          <w:numId w:val="3"/>
        </w:numPr>
        <w:rPr>
          <w:lang w:val="en-US"/>
        </w:rPr>
      </w:pPr>
      <w:r w:rsidRPr="00A24EAA">
        <w:rPr>
          <w:lang w:val="en-US"/>
        </w:rPr>
        <w:t xml:space="preserve">6.44 It is not </w:t>
      </w:r>
      <w:r w:rsidRPr="00A24EAA">
        <w:rPr>
          <w:i/>
          <w:iCs/>
          <w:lang w:val="en-US"/>
        </w:rPr>
        <w:t>how</w:t>
      </w:r>
      <w:r w:rsidRPr="00A24EAA">
        <w:rPr>
          <w:lang w:val="en-US"/>
        </w:rPr>
        <w:t xml:space="preserve"> things are in the world that is mystical, but </w:t>
      </w:r>
      <w:r w:rsidRPr="00A24EAA">
        <w:rPr>
          <w:i/>
          <w:iCs/>
          <w:lang w:val="en-US"/>
        </w:rPr>
        <w:t>that</w:t>
      </w:r>
      <w:r w:rsidRPr="00A24EAA">
        <w:rPr>
          <w:lang w:val="en-US"/>
        </w:rPr>
        <w:t xml:space="preserve"> it exists.</w:t>
      </w:r>
    </w:p>
    <w:p w:rsidR="00712670" w:rsidRPr="00A24EAA" w:rsidRDefault="00712670" w:rsidP="00A24EAA">
      <w:pPr>
        <w:pStyle w:val="Odstavecseseznamem"/>
        <w:numPr>
          <w:ilvl w:val="0"/>
          <w:numId w:val="3"/>
        </w:numPr>
        <w:rPr>
          <w:lang w:val="en-US"/>
        </w:rPr>
      </w:pPr>
      <w:r w:rsidRPr="00A24EAA">
        <w:rPr>
          <w:lang w:val="en-US"/>
        </w:rPr>
        <w:t xml:space="preserve">6.45 To view the world sub specie </w:t>
      </w:r>
      <w:proofErr w:type="spellStart"/>
      <w:r w:rsidRPr="00A24EAA">
        <w:rPr>
          <w:lang w:val="en-US"/>
        </w:rPr>
        <w:t>aeterni</w:t>
      </w:r>
      <w:proofErr w:type="spellEnd"/>
      <w:r w:rsidRPr="00A24EAA">
        <w:rPr>
          <w:lang w:val="en-US"/>
        </w:rPr>
        <w:t xml:space="preserve"> is to view it as a whole—a limited whole.</w:t>
      </w:r>
    </w:p>
    <w:p w:rsidR="00712670" w:rsidRPr="00A61524" w:rsidRDefault="00712670" w:rsidP="00A61524">
      <w:pPr>
        <w:ind w:left="708"/>
        <w:rPr>
          <w:lang w:val="en-US"/>
        </w:rPr>
      </w:pPr>
      <w:r w:rsidRPr="00A61524">
        <w:rPr>
          <w:lang w:val="en-US"/>
        </w:rPr>
        <w:t>Feeling the world as a limited whole—it is this that is mystical.</w:t>
      </w:r>
      <w:r w:rsidR="00C052E2" w:rsidRPr="00A61524">
        <w:rPr>
          <w:lang w:val="en-US"/>
        </w:rPr>
        <w:t xml:space="preserve"> </w:t>
      </w:r>
      <w:r w:rsidR="00C052E2" w:rsidRPr="00A61524">
        <w:rPr>
          <w:b/>
          <w:bCs/>
          <w:lang w:val="en-US"/>
        </w:rPr>
        <w:t>[Such a mystical feeling is the basis of ethics.]</w:t>
      </w:r>
    </w:p>
    <w:p w:rsidR="004026C8" w:rsidRPr="004026C8" w:rsidRDefault="004026C8" w:rsidP="004026C8">
      <w:pPr>
        <w:pStyle w:val="Odstavecseseznamem"/>
        <w:numPr>
          <w:ilvl w:val="0"/>
          <w:numId w:val="3"/>
        </w:numPr>
        <w:rPr>
          <w:lang w:val="en-US"/>
        </w:rPr>
      </w:pPr>
      <w:r w:rsidRPr="004026C8">
        <w:rPr>
          <w:lang w:val="en-US"/>
        </w:rPr>
        <w:t>6.521 The solution of the problem of life is seen in the vanishing</w:t>
      </w:r>
      <w:r>
        <w:rPr>
          <w:lang w:val="en-US"/>
        </w:rPr>
        <w:t xml:space="preserve"> </w:t>
      </w:r>
      <w:r w:rsidRPr="004026C8">
        <w:rPr>
          <w:lang w:val="en-US"/>
        </w:rPr>
        <w:t>of the problem.</w:t>
      </w:r>
    </w:p>
    <w:p w:rsidR="004026C8" w:rsidRDefault="004026C8" w:rsidP="00A24EAA">
      <w:pPr>
        <w:pStyle w:val="Odstavecseseznamem"/>
        <w:numPr>
          <w:ilvl w:val="0"/>
          <w:numId w:val="3"/>
        </w:numPr>
        <w:rPr>
          <w:lang w:val="en-US"/>
        </w:rPr>
      </w:pPr>
      <w:r>
        <w:rPr>
          <w:lang w:val="en-US"/>
        </w:rPr>
        <w:t xml:space="preserve">“meaning of life” </w:t>
      </w:r>
      <w:r>
        <w:rPr>
          <w:lang w:val="en-US"/>
        </w:rPr>
        <w:sym w:font="Symbol" w:char="F0BB"/>
      </w:r>
      <w:r>
        <w:rPr>
          <w:lang w:val="en-US"/>
        </w:rPr>
        <w:t xml:space="preserve"> “</w:t>
      </w:r>
      <w:r w:rsidR="00203830">
        <w:rPr>
          <w:lang w:val="en-US"/>
        </w:rPr>
        <w:t>G</w:t>
      </w:r>
      <w:r>
        <w:rPr>
          <w:lang w:val="en-US"/>
        </w:rPr>
        <w:t xml:space="preserve">od” </w:t>
      </w:r>
    </w:p>
    <w:p w:rsidR="004026C8" w:rsidRPr="00A24EAA" w:rsidRDefault="004026C8" w:rsidP="004026C8">
      <w:pPr>
        <w:pStyle w:val="Odstavecseseznamem"/>
        <w:ind w:left="360"/>
        <w:rPr>
          <w:lang w:val="en-US"/>
        </w:rPr>
      </w:pPr>
    </w:p>
    <w:p w:rsidR="00455CBC" w:rsidRDefault="00455CBC" w:rsidP="00455CBC">
      <w:pPr>
        <w:pStyle w:val="Nadpis2"/>
        <w:rPr>
          <w:lang w:val="en-US"/>
        </w:rPr>
      </w:pPr>
      <w:r>
        <w:rPr>
          <w:lang w:val="en-US"/>
        </w:rPr>
        <w:t>A Lecture on Ethics</w:t>
      </w:r>
    </w:p>
    <w:p w:rsidR="00455CBC" w:rsidRDefault="00A24EAA" w:rsidP="00A24EAA">
      <w:pPr>
        <w:pStyle w:val="Odstavecseseznamem"/>
        <w:numPr>
          <w:ilvl w:val="0"/>
          <w:numId w:val="4"/>
        </w:numPr>
        <w:rPr>
          <w:lang w:val="en-US"/>
        </w:rPr>
      </w:pPr>
      <w:r>
        <w:rPr>
          <w:lang w:val="en-US"/>
        </w:rPr>
        <w:t xml:space="preserve">1929, </w:t>
      </w:r>
      <w:r w:rsidR="00535B32">
        <w:rPr>
          <w:lang w:val="en-US"/>
        </w:rPr>
        <w:t>delivered</w:t>
      </w:r>
      <w:r>
        <w:rPr>
          <w:lang w:val="en-US"/>
        </w:rPr>
        <w:t>/written in English.</w:t>
      </w:r>
    </w:p>
    <w:p w:rsidR="00535B32" w:rsidRDefault="00535B32" w:rsidP="00A24EAA">
      <w:pPr>
        <w:pStyle w:val="Odstavecseseznamem"/>
        <w:numPr>
          <w:ilvl w:val="0"/>
          <w:numId w:val="4"/>
        </w:numPr>
        <w:rPr>
          <w:lang w:val="en-US"/>
        </w:rPr>
      </w:pPr>
      <w:r>
        <w:rPr>
          <w:lang w:val="en-US"/>
        </w:rPr>
        <w:t>Main question: What is good?</w:t>
      </w:r>
    </w:p>
    <w:p w:rsidR="00535B32" w:rsidRDefault="00535B32" w:rsidP="00535B32">
      <w:pPr>
        <w:pStyle w:val="Odstavecseseznamem"/>
        <w:numPr>
          <w:ilvl w:val="1"/>
          <w:numId w:val="4"/>
        </w:numPr>
        <w:rPr>
          <w:lang w:val="en-US"/>
        </w:rPr>
      </w:pPr>
      <w:r>
        <w:rPr>
          <w:lang w:val="en-US"/>
        </w:rPr>
        <w:t>Cf. What is valuable/important in life?</w:t>
      </w:r>
    </w:p>
    <w:p w:rsidR="00535B32" w:rsidRDefault="00535B32" w:rsidP="00535B32">
      <w:pPr>
        <w:pStyle w:val="Odstavecseseznamem"/>
        <w:numPr>
          <w:ilvl w:val="0"/>
          <w:numId w:val="4"/>
        </w:numPr>
        <w:rPr>
          <w:lang w:val="en-US"/>
        </w:rPr>
      </w:pPr>
      <w:r>
        <w:rPr>
          <w:lang w:val="en-US"/>
        </w:rPr>
        <w:t>“Good” has two senses:</w:t>
      </w:r>
    </w:p>
    <w:p w:rsidR="00535B32" w:rsidRDefault="00535B32" w:rsidP="00535B32">
      <w:pPr>
        <w:pStyle w:val="Odstavecseseznamem"/>
        <w:numPr>
          <w:ilvl w:val="1"/>
          <w:numId w:val="4"/>
        </w:numPr>
        <w:rPr>
          <w:lang w:val="en-US"/>
        </w:rPr>
      </w:pPr>
      <w:r>
        <w:rPr>
          <w:lang w:val="en-US"/>
        </w:rPr>
        <w:t>trivial/</w:t>
      </w:r>
      <w:r w:rsidRPr="00535B32">
        <w:rPr>
          <w:b/>
          <w:bCs/>
          <w:lang w:val="en-US"/>
        </w:rPr>
        <w:t>relative</w:t>
      </w:r>
      <w:r>
        <w:rPr>
          <w:lang w:val="en-US"/>
        </w:rPr>
        <w:t xml:space="preserve">: What action/means will lead to a certain goal. Factual/causal/no value. </w:t>
      </w:r>
      <w:r w:rsidR="00203830">
        <w:rPr>
          <w:lang w:val="en-US"/>
        </w:rPr>
        <w:t xml:space="preserve">E.g., </w:t>
      </w:r>
      <w:r>
        <w:rPr>
          <w:lang w:val="en-US"/>
        </w:rPr>
        <w:t>What is to be a good tennis player?</w:t>
      </w:r>
    </w:p>
    <w:p w:rsidR="00535B32" w:rsidRDefault="00535B32" w:rsidP="00535B32">
      <w:pPr>
        <w:pStyle w:val="Odstavecseseznamem"/>
        <w:numPr>
          <w:ilvl w:val="1"/>
          <w:numId w:val="4"/>
        </w:numPr>
        <w:rPr>
          <w:lang w:val="en-US"/>
        </w:rPr>
      </w:pPr>
      <w:r w:rsidRPr="00535B32">
        <w:rPr>
          <w:b/>
          <w:bCs/>
          <w:lang w:val="en-US"/>
        </w:rPr>
        <w:t>absolute</w:t>
      </w:r>
      <w:r>
        <w:rPr>
          <w:lang w:val="en-US"/>
        </w:rPr>
        <w:t>: How ought one behave? What to do (with my life)?</w:t>
      </w:r>
    </w:p>
    <w:p w:rsidR="00535B32" w:rsidRDefault="00535B32" w:rsidP="00535B32">
      <w:pPr>
        <w:pStyle w:val="Odstavecseseznamem"/>
        <w:numPr>
          <w:ilvl w:val="0"/>
          <w:numId w:val="4"/>
        </w:numPr>
        <w:rPr>
          <w:lang w:val="en-US"/>
        </w:rPr>
      </w:pPr>
      <w:r>
        <w:rPr>
          <w:lang w:val="en-US"/>
        </w:rPr>
        <w:t>What is the meaning of expressions as “absolute vale/good/right”?</w:t>
      </w:r>
    </w:p>
    <w:p w:rsidR="00535B32" w:rsidRDefault="00535B32" w:rsidP="00535B32">
      <w:pPr>
        <w:pStyle w:val="Odstavecseseznamem"/>
        <w:numPr>
          <w:ilvl w:val="1"/>
          <w:numId w:val="4"/>
        </w:numPr>
        <w:rPr>
          <w:lang w:val="en-US"/>
        </w:rPr>
      </w:pPr>
      <w:r>
        <w:rPr>
          <w:lang w:val="en-US"/>
        </w:rPr>
        <w:lastRenderedPageBreak/>
        <w:t>Expression of feelings</w:t>
      </w:r>
    </w:p>
    <w:p w:rsidR="00535B32" w:rsidRDefault="004026C8" w:rsidP="00535B32">
      <w:pPr>
        <w:pStyle w:val="Odstavecseseznamem"/>
        <w:numPr>
          <w:ilvl w:val="2"/>
          <w:numId w:val="4"/>
        </w:numPr>
        <w:rPr>
          <w:lang w:val="en-US"/>
        </w:rPr>
      </w:pPr>
      <w:r>
        <w:rPr>
          <w:lang w:val="en-US"/>
        </w:rPr>
        <w:t>a wonder at the existence of the world (that the world exists)</w:t>
      </w:r>
    </w:p>
    <w:p w:rsidR="004026C8" w:rsidRDefault="004026C8" w:rsidP="00535B32">
      <w:pPr>
        <w:pStyle w:val="Odstavecseseznamem"/>
        <w:numPr>
          <w:ilvl w:val="2"/>
          <w:numId w:val="4"/>
        </w:numPr>
        <w:rPr>
          <w:lang w:val="en-US"/>
        </w:rPr>
      </w:pPr>
      <w:r>
        <w:rPr>
          <w:lang w:val="en-US"/>
        </w:rPr>
        <w:t>feeling of absolute safety (nothing can harm me)</w:t>
      </w:r>
    </w:p>
    <w:p w:rsidR="004026C8" w:rsidRDefault="004026C8" w:rsidP="004026C8">
      <w:pPr>
        <w:pStyle w:val="Odstavecseseznamem"/>
        <w:numPr>
          <w:ilvl w:val="1"/>
          <w:numId w:val="4"/>
        </w:numPr>
        <w:rPr>
          <w:lang w:val="en-US"/>
        </w:rPr>
      </w:pPr>
      <w:r>
        <w:rPr>
          <w:lang w:val="en-US"/>
        </w:rPr>
        <w:t>These expressions are non-sense – they lie beyond the world/limit of sense.</w:t>
      </w:r>
    </w:p>
    <w:p w:rsidR="004026C8" w:rsidRPr="00A24EAA" w:rsidRDefault="004026C8" w:rsidP="004026C8">
      <w:pPr>
        <w:pStyle w:val="Odstavecseseznamem"/>
        <w:ind w:left="1080"/>
        <w:rPr>
          <w:lang w:val="en-US"/>
        </w:rPr>
      </w:pPr>
    </w:p>
    <w:p w:rsidR="00455CBC" w:rsidRDefault="00455CBC" w:rsidP="00455CBC">
      <w:pPr>
        <w:pStyle w:val="Nadpis2"/>
        <w:rPr>
          <w:lang w:val="en-US"/>
        </w:rPr>
      </w:pPr>
      <w:r>
        <w:rPr>
          <w:lang w:val="en-US"/>
        </w:rPr>
        <w:t>Later philosophy</w:t>
      </w:r>
    </w:p>
    <w:p w:rsidR="004026C8" w:rsidRDefault="00B15AD6" w:rsidP="00B15AD6">
      <w:pPr>
        <w:pStyle w:val="Odstavecseseznamem"/>
        <w:numPr>
          <w:ilvl w:val="0"/>
          <w:numId w:val="7"/>
        </w:numPr>
        <w:rPr>
          <w:lang w:val="en-US"/>
        </w:rPr>
      </w:pPr>
      <w:r>
        <w:rPr>
          <w:lang w:val="en-US"/>
        </w:rPr>
        <w:t>Ethics is contextualist/relativistic/autonomous.</w:t>
      </w:r>
    </w:p>
    <w:p w:rsidR="00B15AD6" w:rsidRDefault="00B15AD6" w:rsidP="00B15AD6">
      <w:pPr>
        <w:pStyle w:val="Odstavecseseznamem"/>
        <w:numPr>
          <w:ilvl w:val="0"/>
          <w:numId w:val="7"/>
        </w:numPr>
        <w:rPr>
          <w:lang w:val="en-US"/>
        </w:rPr>
      </w:pPr>
      <w:r>
        <w:rPr>
          <w:lang w:val="en-US"/>
        </w:rPr>
        <w:t>“Good” is a family-resemblance concept.</w:t>
      </w:r>
    </w:p>
    <w:p w:rsidR="00B15AD6" w:rsidRDefault="00B15AD6" w:rsidP="00B15AD6">
      <w:pPr>
        <w:pStyle w:val="Odstavecseseznamem"/>
        <w:numPr>
          <w:ilvl w:val="0"/>
          <w:numId w:val="7"/>
        </w:numPr>
        <w:rPr>
          <w:lang w:val="en-US"/>
        </w:rPr>
      </w:pPr>
      <w:r>
        <w:rPr>
          <w:lang w:val="en-US"/>
        </w:rPr>
        <w:t xml:space="preserve">Ethical judgements express the </w:t>
      </w:r>
      <w:r w:rsidRPr="002C6E2D">
        <w:rPr>
          <w:b/>
          <w:bCs/>
          <w:lang w:val="en-US"/>
        </w:rPr>
        <w:t>reasons</w:t>
      </w:r>
      <w:r>
        <w:rPr>
          <w:lang w:val="en-US"/>
        </w:rPr>
        <w:t>/grounds and attitudes on which we act (in contrast to external natural causes).</w:t>
      </w:r>
    </w:p>
    <w:p w:rsidR="00B15AD6" w:rsidRDefault="00B15AD6" w:rsidP="00B15AD6">
      <w:pPr>
        <w:pStyle w:val="Odstavecseseznamem"/>
        <w:numPr>
          <w:ilvl w:val="0"/>
          <w:numId w:val="7"/>
        </w:numPr>
        <w:rPr>
          <w:lang w:val="en-US"/>
        </w:rPr>
      </w:pPr>
      <w:r>
        <w:rPr>
          <w:lang w:val="en-US"/>
        </w:rPr>
        <w:t xml:space="preserve">There are </w:t>
      </w:r>
      <w:r w:rsidRPr="002C6E2D">
        <w:rPr>
          <w:b/>
          <w:bCs/>
          <w:lang w:val="en-US"/>
        </w:rPr>
        <w:t>conceptual restrains</w:t>
      </w:r>
      <w:r>
        <w:rPr>
          <w:lang w:val="en-US"/>
        </w:rPr>
        <w:t>/limits on what we call “ethics”.</w:t>
      </w:r>
    </w:p>
    <w:p w:rsidR="00B15AD6" w:rsidRDefault="00B15AD6" w:rsidP="00B15AD6">
      <w:pPr>
        <w:pStyle w:val="Odstavecseseznamem"/>
        <w:numPr>
          <w:ilvl w:val="1"/>
          <w:numId w:val="7"/>
        </w:numPr>
        <w:rPr>
          <w:lang w:val="en-US"/>
        </w:rPr>
      </w:pPr>
      <w:r>
        <w:rPr>
          <w:lang w:val="en-US"/>
        </w:rPr>
        <w:t>One’s reasons of acting must be intelligible for others.</w:t>
      </w:r>
    </w:p>
    <w:p w:rsidR="00B15AD6" w:rsidRDefault="00B15AD6" w:rsidP="00B15AD6">
      <w:pPr>
        <w:pStyle w:val="Odstavecseseznamem"/>
        <w:numPr>
          <w:ilvl w:val="1"/>
          <w:numId w:val="7"/>
        </w:numPr>
        <w:rPr>
          <w:lang w:val="en-US"/>
        </w:rPr>
      </w:pPr>
      <w:r>
        <w:rPr>
          <w:lang w:val="en-US"/>
        </w:rPr>
        <w:t xml:space="preserve">“Right is whatever we like” (H. </w:t>
      </w:r>
      <w:proofErr w:type="spellStart"/>
      <w:r>
        <w:rPr>
          <w:lang w:val="en-US"/>
        </w:rPr>
        <w:t>Göring</w:t>
      </w:r>
      <w:proofErr w:type="spellEnd"/>
      <w:r>
        <w:rPr>
          <w:lang w:val="en-US"/>
        </w:rPr>
        <w:t>) is also a kind of ethics (or a paradigm of immorality?).</w:t>
      </w:r>
    </w:p>
    <w:p w:rsidR="00B15AD6" w:rsidRDefault="00B15AD6" w:rsidP="00B15AD6">
      <w:pPr>
        <w:pStyle w:val="Odstavecseseznamem"/>
        <w:numPr>
          <w:ilvl w:val="0"/>
          <w:numId w:val="7"/>
        </w:numPr>
        <w:rPr>
          <w:lang w:val="en-US"/>
        </w:rPr>
      </w:pPr>
      <w:r>
        <w:rPr>
          <w:lang w:val="en-US"/>
        </w:rPr>
        <w:t>“To know oneself is horrible.”</w:t>
      </w:r>
    </w:p>
    <w:p w:rsidR="00775E12" w:rsidRDefault="00775E12" w:rsidP="00775E12">
      <w:pPr>
        <w:pStyle w:val="Odstavecseseznamem"/>
        <w:numPr>
          <w:ilvl w:val="1"/>
          <w:numId w:val="7"/>
        </w:numPr>
        <w:rPr>
          <w:lang w:val="en-US"/>
        </w:rPr>
      </w:pPr>
      <w:r>
        <w:rPr>
          <w:lang w:val="en-US"/>
        </w:rPr>
        <w:t>We necessarily fail to meet the l</w:t>
      </w:r>
      <w:r w:rsidR="00B15AD6">
        <w:rPr>
          <w:lang w:val="en-US"/>
        </w:rPr>
        <w:t xml:space="preserve">iving ethical demand: To be (like) the </w:t>
      </w:r>
      <w:r w:rsidR="00B15AD6" w:rsidRPr="002C6E2D">
        <w:rPr>
          <w:b/>
          <w:bCs/>
          <w:lang w:val="en-US"/>
        </w:rPr>
        <w:t>perfect one</w:t>
      </w:r>
      <w:r>
        <w:rPr>
          <w:lang w:val="en-US"/>
        </w:rPr>
        <w:t>.</w:t>
      </w:r>
    </w:p>
    <w:p w:rsidR="00775E12" w:rsidRDefault="00775E12" w:rsidP="00775E12">
      <w:pPr>
        <w:pStyle w:val="Odstavecseseznamem"/>
        <w:numPr>
          <w:ilvl w:val="2"/>
          <w:numId w:val="7"/>
        </w:numPr>
        <w:rPr>
          <w:lang w:val="en-US"/>
        </w:rPr>
      </w:pPr>
      <w:r>
        <w:rPr>
          <w:lang w:val="en-US"/>
        </w:rPr>
        <w:t>inherent in one’s life</w:t>
      </w:r>
    </w:p>
    <w:p w:rsidR="00B15AD6" w:rsidRDefault="00775E12" w:rsidP="00775E12">
      <w:pPr>
        <w:pStyle w:val="Odstavecseseznamem"/>
        <w:numPr>
          <w:ilvl w:val="2"/>
          <w:numId w:val="7"/>
        </w:numPr>
        <w:rPr>
          <w:lang w:val="en-US"/>
        </w:rPr>
      </w:pPr>
      <w:r>
        <w:rPr>
          <w:lang w:val="en-US"/>
        </w:rPr>
        <w:t>God/Jesus Christ</w:t>
      </w:r>
    </w:p>
    <w:p w:rsidR="00775E12" w:rsidRDefault="00775E12" w:rsidP="00775E12">
      <w:pPr>
        <w:pStyle w:val="Odstavecseseznamem"/>
        <w:numPr>
          <w:ilvl w:val="0"/>
          <w:numId w:val="7"/>
        </w:numPr>
        <w:rPr>
          <w:lang w:val="en-US"/>
        </w:rPr>
      </w:pPr>
      <w:r>
        <w:rPr>
          <w:lang w:val="en-US"/>
        </w:rPr>
        <w:t>Moral discourse isn’t less objective than scientific discourse.</w:t>
      </w:r>
    </w:p>
    <w:p w:rsidR="00775E12" w:rsidRPr="00775E12" w:rsidRDefault="00775E12" w:rsidP="00775E12">
      <w:pPr>
        <w:pStyle w:val="Odstavecseseznamem"/>
        <w:numPr>
          <w:ilvl w:val="1"/>
          <w:numId w:val="7"/>
        </w:numPr>
        <w:rPr>
          <w:lang w:val="en-US"/>
        </w:rPr>
      </w:pPr>
      <w:r>
        <w:rPr>
          <w:lang w:val="en-US"/>
        </w:rPr>
        <w:t>Cognitivism: moral sentences make claims to truth.</w:t>
      </w:r>
    </w:p>
    <w:p w:rsidR="00B15AD6" w:rsidRDefault="00B15AD6" w:rsidP="00B15AD6">
      <w:pPr>
        <w:pStyle w:val="Odstavecseseznamem"/>
        <w:ind w:left="1080"/>
        <w:rPr>
          <w:lang w:val="en-US"/>
        </w:rPr>
      </w:pPr>
    </w:p>
    <w:p w:rsidR="00AF7450" w:rsidRDefault="00AF7450" w:rsidP="004026C8">
      <w:pPr>
        <w:pStyle w:val="Nadpis2"/>
        <w:rPr>
          <w:lang w:val="en-US"/>
        </w:rPr>
      </w:pPr>
      <w:r>
        <w:rPr>
          <w:lang w:val="en-US"/>
        </w:rPr>
        <w:t>Assigned reading</w:t>
      </w:r>
    </w:p>
    <w:p w:rsidR="00384642" w:rsidRDefault="00384642" w:rsidP="00384642">
      <w:pPr>
        <w:pStyle w:val="Odstavecseseznamem"/>
        <w:numPr>
          <w:ilvl w:val="0"/>
          <w:numId w:val="5"/>
        </w:numPr>
        <w:rPr>
          <w:lang w:val="en-US"/>
        </w:rPr>
      </w:pPr>
      <w:r w:rsidRPr="00384642">
        <w:rPr>
          <w:i/>
          <w:iCs/>
          <w:lang w:val="en-US"/>
        </w:rPr>
        <w:t>Tractatus logico-</w:t>
      </w:r>
      <w:proofErr w:type="spellStart"/>
      <w:r w:rsidRPr="00384642">
        <w:rPr>
          <w:i/>
          <w:iCs/>
          <w:lang w:val="en-US"/>
        </w:rPr>
        <w:t>philosophicus</w:t>
      </w:r>
      <w:proofErr w:type="spellEnd"/>
      <w:r>
        <w:rPr>
          <w:lang w:val="en-US"/>
        </w:rPr>
        <w:t>, 6.4–6.522</w:t>
      </w:r>
    </w:p>
    <w:p w:rsidR="00384642" w:rsidRPr="00384642" w:rsidRDefault="00384642" w:rsidP="00384642">
      <w:pPr>
        <w:pStyle w:val="Odstavecseseznamem"/>
        <w:numPr>
          <w:ilvl w:val="0"/>
          <w:numId w:val="5"/>
        </w:numPr>
        <w:rPr>
          <w:lang w:val="en-US" w:eastAsia="en-US"/>
        </w:rPr>
      </w:pPr>
      <w:r>
        <w:rPr>
          <w:lang w:val="en-US"/>
        </w:rPr>
        <w:t>A Lecture on Ethics</w:t>
      </w:r>
    </w:p>
    <w:p w:rsidR="00A61524" w:rsidRDefault="00A61524" w:rsidP="004026C8">
      <w:pPr>
        <w:pStyle w:val="Nadpis2"/>
        <w:rPr>
          <w:lang w:val="en-US"/>
        </w:rPr>
      </w:pPr>
    </w:p>
    <w:p w:rsidR="004026C8" w:rsidRDefault="004026C8" w:rsidP="004026C8">
      <w:pPr>
        <w:pStyle w:val="Nadpis2"/>
        <w:rPr>
          <w:lang w:val="en-US"/>
        </w:rPr>
      </w:pPr>
      <w:r>
        <w:rPr>
          <w:lang w:val="en-US"/>
        </w:rPr>
        <w:t>Further reading</w:t>
      </w:r>
    </w:p>
    <w:p w:rsidR="00384642" w:rsidRDefault="00A61524" w:rsidP="00384642">
      <w:pPr>
        <w:pStyle w:val="Odstavecseseznamem"/>
        <w:numPr>
          <w:ilvl w:val="0"/>
          <w:numId w:val="6"/>
        </w:numPr>
        <w:rPr>
          <w:lang w:val="en-US"/>
        </w:rPr>
      </w:pPr>
      <w:r>
        <w:rPr>
          <w:lang w:val="en-US"/>
        </w:rPr>
        <w:t xml:space="preserve">H.-J. Glock, </w:t>
      </w:r>
      <w:r w:rsidR="00384642">
        <w:rPr>
          <w:lang w:val="en-US"/>
        </w:rPr>
        <w:t xml:space="preserve">“Ethics”, </w:t>
      </w:r>
      <w:r w:rsidR="00384642" w:rsidRPr="00384642">
        <w:rPr>
          <w:i/>
          <w:iCs/>
          <w:lang w:val="en-US"/>
        </w:rPr>
        <w:t>A Wittgenstein Dictionary</w:t>
      </w:r>
      <w:r w:rsidR="00384642">
        <w:rPr>
          <w:lang w:val="en-US"/>
        </w:rPr>
        <w:t>, Blackwell, 1996.</w:t>
      </w:r>
    </w:p>
    <w:p w:rsidR="00384642" w:rsidRDefault="00384642" w:rsidP="00384642">
      <w:pPr>
        <w:pStyle w:val="Odstavecseseznamem"/>
        <w:numPr>
          <w:ilvl w:val="0"/>
          <w:numId w:val="6"/>
        </w:numPr>
        <w:rPr>
          <w:lang w:val="en-US"/>
        </w:rPr>
      </w:pPr>
      <w:r w:rsidRPr="00384642">
        <w:rPr>
          <w:lang w:val="en-US"/>
        </w:rPr>
        <w:t>A</w:t>
      </w:r>
      <w:r>
        <w:rPr>
          <w:lang w:val="en-US"/>
        </w:rPr>
        <w:t>.</w:t>
      </w:r>
      <w:r w:rsidRPr="00384642">
        <w:rPr>
          <w:lang w:val="en-US"/>
        </w:rPr>
        <w:t>‐M</w:t>
      </w:r>
      <w:r>
        <w:rPr>
          <w:lang w:val="en-US"/>
        </w:rPr>
        <w:t>.</w:t>
      </w:r>
      <w:r w:rsidRPr="00384642">
        <w:rPr>
          <w:lang w:val="en-US"/>
        </w:rPr>
        <w:t xml:space="preserve"> S. Christensen</w:t>
      </w:r>
      <w:r>
        <w:rPr>
          <w:lang w:val="en-US"/>
        </w:rPr>
        <w:t>, “</w:t>
      </w:r>
      <w:r w:rsidRPr="00384642">
        <w:rPr>
          <w:lang w:val="en-US"/>
        </w:rPr>
        <w:t>Wittgenstein and Ethics</w:t>
      </w:r>
      <w:r>
        <w:rPr>
          <w:lang w:val="en-US"/>
        </w:rPr>
        <w:t xml:space="preserve">”, in: </w:t>
      </w:r>
      <w:r w:rsidRPr="00384642">
        <w:rPr>
          <w:lang w:val="en-US"/>
        </w:rPr>
        <w:t>O</w:t>
      </w:r>
      <w:r>
        <w:rPr>
          <w:lang w:val="en-US"/>
        </w:rPr>
        <w:t xml:space="preserve">. </w:t>
      </w:r>
      <w:proofErr w:type="spellStart"/>
      <w:r w:rsidRPr="00384642">
        <w:rPr>
          <w:lang w:val="en-US"/>
        </w:rPr>
        <w:t>Kuusela</w:t>
      </w:r>
      <w:proofErr w:type="spellEnd"/>
      <w:r w:rsidRPr="00384642">
        <w:rPr>
          <w:lang w:val="en-US"/>
        </w:rPr>
        <w:t xml:space="preserve"> and M</w:t>
      </w:r>
      <w:r>
        <w:rPr>
          <w:lang w:val="en-US"/>
        </w:rPr>
        <w:t>.</w:t>
      </w:r>
      <w:r w:rsidRPr="00384642">
        <w:rPr>
          <w:lang w:val="en-US"/>
        </w:rPr>
        <w:t xml:space="preserve"> McGinn</w:t>
      </w:r>
      <w:r>
        <w:rPr>
          <w:lang w:val="en-US"/>
        </w:rPr>
        <w:t xml:space="preserve"> (eds.), </w:t>
      </w:r>
      <w:r w:rsidRPr="00384642">
        <w:rPr>
          <w:i/>
          <w:iCs/>
          <w:lang w:val="en-US"/>
        </w:rPr>
        <w:t>The Oxford Handbook of Wittgenstein</w:t>
      </w:r>
      <w:r>
        <w:rPr>
          <w:lang w:val="en-US"/>
        </w:rPr>
        <w:t>, Oxford, 2011.</w:t>
      </w:r>
    </w:p>
    <w:p w:rsidR="00384642" w:rsidRPr="00A61524" w:rsidRDefault="00384642" w:rsidP="00A61524">
      <w:pPr>
        <w:pStyle w:val="Odstavecseseznamem"/>
        <w:numPr>
          <w:ilvl w:val="0"/>
          <w:numId w:val="6"/>
        </w:numPr>
        <w:rPr>
          <w:lang w:val="en-US" w:eastAsia="en-US"/>
        </w:rPr>
      </w:pPr>
      <w:r w:rsidRPr="00A61524">
        <w:rPr>
          <w:lang w:val="en-US" w:eastAsia="en-US"/>
        </w:rPr>
        <w:t>R. L. Arrington, “</w:t>
      </w:r>
      <w:r w:rsidRPr="00A61524">
        <w:rPr>
          <w:lang w:val="en-US"/>
        </w:rPr>
        <w:t>Wittgenstein and Ethics</w:t>
      </w:r>
      <w:r w:rsidRPr="00A61524">
        <w:rPr>
          <w:lang w:val="en-US" w:eastAsia="en-US"/>
        </w:rPr>
        <w:t xml:space="preserve">”, in: H.‐J. Glock and J. Hyman (eds.), </w:t>
      </w:r>
      <w:r w:rsidR="00A61524" w:rsidRPr="00A61524">
        <w:rPr>
          <w:i/>
          <w:iCs/>
          <w:lang w:val="en-US" w:eastAsia="en-US"/>
        </w:rPr>
        <w:t>A Companion to Wittgenstein</w:t>
      </w:r>
      <w:r w:rsidR="00A61524" w:rsidRPr="00A61524">
        <w:rPr>
          <w:lang w:val="en-US" w:eastAsia="en-US"/>
        </w:rPr>
        <w:t>, Blackwell, 2017.</w:t>
      </w:r>
    </w:p>
    <w:sectPr w:rsidR="00384642" w:rsidRPr="00A61524" w:rsidSect="00FE6242">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CD3" w:rsidRDefault="00333CD3" w:rsidP="004026C8">
      <w:r>
        <w:separator/>
      </w:r>
    </w:p>
  </w:endnote>
  <w:endnote w:type="continuationSeparator" w:id="0">
    <w:p w:rsidR="00333CD3" w:rsidRDefault="00333CD3" w:rsidP="0040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CD3" w:rsidRDefault="00333CD3" w:rsidP="004026C8">
      <w:r>
        <w:separator/>
      </w:r>
    </w:p>
  </w:footnote>
  <w:footnote w:type="continuationSeparator" w:id="0">
    <w:p w:rsidR="00333CD3" w:rsidRDefault="00333CD3" w:rsidP="0040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6C8" w:rsidRPr="00AF7450" w:rsidRDefault="00AF7450" w:rsidP="00AF7450">
    <w:pPr>
      <w:pStyle w:val="Zhlav"/>
      <w:ind w:left="-851"/>
      <w:rPr>
        <w:sz w:val="16"/>
        <w:szCs w:val="16"/>
        <w:lang w:val="en-US"/>
      </w:rPr>
    </w:pPr>
    <w:r>
      <w:fldChar w:fldCharType="begin"/>
    </w:r>
    <w:r>
      <w:instrText xml:space="preserve"> INCLUDEPICTURE "/var/folders/8r/y8zdht8d44lb0nf9knr3ny7w0000gn/T/com.microsoft.Word/WebArchiveCopyPasteTempFiles/w9HN9IZnL9u5AAAAABJRU5ErkJggg==" \* MERGEFORMATINET </w:instrText>
    </w:r>
    <w:r>
      <w:fldChar w:fldCharType="separate"/>
    </w:r>
    <w:r>
      <w:rPr>
        <w:noProof/>
      </w:rPr>
      <w:drawing>
        <wp:inline distT="0" distB="0" distL="0" distR="0" wp14:anchorId="7CDF31E2" wp14:editId="1989ACCE">
          <wp:extent cx="563671" cy="563671"/>
          <wp:effectExtent l="0" t="0" r="0" b="0"/>
          <wp:docPr id="1" name="Obrázek 1" descr="Výsledek obrázku pro ff mu logo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ff mu logo 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052" cy="571052"/>
                  </a:xfrm>
                  <a:prstGeom prst="rect">
                    <a:avLst/>
                  </a:prstGeom>
                  <a:noFill/>
                  <a:ln>
                    <a:noFill/>
                  </a:ln>
                </pic:spPr>
              </pic:pic>
            </a:graphicData>
          </a:graphic>
        </wp:inline>
      </w:drawing>
    </w:r>
    <w:r>
      <w:fldChar w:fldCharType="end"/>
    </w:r>
    <w:r>
      <w:tab/>
    </w:r>
    <w:r w:rsidR="004026C8" w:rsidRPr="00AF7450">
      <w:rPr>
        <w:sz w:val="16"/>
        <w:szCs w:val="16"/>
        <w:lang w:val="en-US"/>
      </w:rPr>
      <w:t>Wittgenstein: Selected Chapters</w:t>
    </w:r>
    <w:r w:rsidR="004026C8" w:rsidRPr="00AF7450">
      <w:rPr>
        <w:sz w:val="16"/>
        <w:szCs w:val="16"/>
        <w:lang w:val="en-US"/>
      </w:rPr>
      <w:tab/>
      <w:t>fall 2019</w:t>
    </w:r>
  </w:p>
  <w:p w:rsidR="00AF7450" w:rsidRPr="00AF7450" w:rsidRDefault="00384642" w:rsidP="00384642">
    <w:pPr>
      <w:pStyle w:val="Zhlav"/>
      <w:ind w:left="-851" w:firstLine="851"/>
      <w:rPr>
        <w:sz w:val="16"/>
        <w:szCs w:val="16"/>
        <w:lang w:val="en-US"/>
      </w:rPr>
    </w:pPr>
    <w:r w:rsidRPr="004026C8">
      <w:rPr>
        <w:b/>
        <w:bCs/>
        <w:lang w:val="en-US"/>
      </w:rPr>
      <w:t>Wittgenstein’s ethics</w:t>
    </w:r>
    <w:r w:rsidR="00AF7450" w:rsidRPr="00AF7450">
      <w:rPr>
        <w:sz w:val="16"/>
        <w:szCs w:val="16"/>
        <w:lang w:val="en-US"/>
      </w:rPr>
      <w:tab/>
      <w:t>Jakub Mácha</w:t>
    </w:r>
    <w:r w:rsidR="00AF7450" w:rsidRPr="00AF7450">
      <w:rPr>
        <w:sz w:val="16"/>
        <w:szCs w:val="16"/>
        <w:lang w:val="en-US"/>
      </w:rPr>
      <w:tab/>
      <w:t>macha@mail.muni.cz</w:t>
    </w:r>
  </w:p>
  <w:p w:rsidR="00AF7450" w:rsidRPr="004026C8" w:rsidRDefault="00AF7450" w:rsidP="00AF7450">
    <w:pPr>
      <w:pStyle w:val="Zhlav"/>
      <w:ind w:left="-851"/>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926"/>
    <w:multiLevelType w:val="hybridMultilevel"/>
    <w:tmpl w:val="FBCAFC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730FB"/>
    <w:multiLevelType w:val="hybridMultilevel"/>
    <w:tmpl w:val="70D06D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448012E7"/>
    <w:multiLevelType w:val="hybridMultilevel"/>
    <w:tmpl w:val="7B38AA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A92F27"/>
    <w:multiLevelType w:val="hybridMultilevel"/>
    <w:tmpl w:val="5940576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C795E09"/>
    <w:multiLevelType w:val="hybridMultilevel"/>
    <w:tmpl w:val="6F0A75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F86285"/>
    <w:multiLevelType w:val="hybridMultilevel"/>
    <w:tmpl w:val="9AECEA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7B566A34"/>
    <w:multiLevelType w:val="hybridMultilevel"/>
    <w:tmpl w:val="14E620E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BC"/>
    <w:rsid w:val="00096705"/>
    <w:rsid w:val="00203830"/>
    <w:rsid w:val="002C6E2D"/>
    <w:rsid w:val="00333CD3"/>
    <w:rsid w:val="00384642"/>
    <w:rsid w:val="00384FD7"/>
    <w:rsid w:val="004026C8"/>
    <w:rsid w:val="00424845"/>
    <w:rsid w:val="00455CBC"/>
    <w:rsid w:val="00535B32"/>
    <w:rsid w:val="00623276"/>
    <w:rsid w:val="00712670"/>
    <w:rsid w:val="00775E12"/>
    <w:rsid w:val="00A24EAA"/>
    <w:rsid w:val="00A61524"/>
    <w:rsid w:val="00AF7450"/>
    <w:rsid w:val="00B15AD6"/>
    <w:rsid w:val="00C052E2"/>
    <w:rsid w:val="00D06CDF"/>
    <w:rsid w:val="00FE62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E8728C7"/>
  <w15:chartTrackingRefBased/>
  <w15:docId w15:val="{60A88AF0-C8CE-0848-ACD6-7AE27A60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84642"/>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455C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55C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55CBC"/>
    <w:pPr>
      <w:ind w:left="720"/>
      <w:contextualSpacing/>
    </w:pPr>
  </w:style>
  <w:style w:type="character" w:customStyle="1" w:styleId="Nadpis1Char">
    <w:name w:val="Nadpis 1 Char"/>
    <w:basedOn w:val="Standardnpsmoodstavce"/>
    <w:link w:val="Nadpis1"/>
    <w:uiPriority w:val="9"/>
    <w:rsid w:val="00455CBC"/>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455CBC"/>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4026C8"/>
    <w:rPr>
      <w:color w:val="0563C1" w:themeColor="hyperlink"/>
      <w:u w:val="single"/>
    </w:rPr>
  </w:style>
  <w:style w:type="character" w:styleId="Nevyeenzmnka">
    <w:name w:val="Unresolved Mention"/>
    <w:basedOn w:val="Standardnpsmoodstavce"/>
    <w:uiPriority w:val="99"/>
    <w:semiHidden/>
    <w:unhideWhenUsed/>
    <w:rsid w:val="004026C8"/>
    <w:rPr>
      <w:color w:val="605E5C"/>
      <w:shd w:val="clear" w:color="auto" w:fill="E1DFDD"/>
    </w:rPr>
  </w:style>
  <w:style w:type="paragraph" w:styleId="Zhlav">
    <w:name w:val="header"/>
    <w:basedOn w:val="Normln"/>
    <w:link w:val="ZhlavChar"/>
    <w:uiPriority w:val="99"/>
    <w:unhideWhenUsed/>
    <w:rsid w:val="004026C8"/>
    <w:pPr>
      <w:tabs>
        <w:tab w:val="center" w:pos="4536"/>
        <w:tab w:val="right" w:pos="9072"/>
      </w:tabs>
    </w:pPr>
  </w:style>
  <w:style w:type="character" w:customStyle="1" w:styleId="ZhlavChar">
    <w:name w:val="Záhlaví Char"/>
    <w:basedOn w:val="Standardnpsmoodstavce"/>
    <w:link w:val="Zhlav"/>
    <w:uiPriority w:val="99"/>
    <w:rsid w:val="004026C8"/>
  </w:style>
  <w:style w:type="paragraph" w:styleId="Zpat">
    <w:name w:val="footer"/>
    <w:basedOn w:val="Normln"/>
    <w:link w:val="ZpatChar"/>
    <w:uiPriority w:val="99"/>
    <w:unhideWhenUsed/>
    <w:rsid w:val="004026C8"/>
    <w:pPr>
      <w:tabs>
        <w:tab w:val="center" w:pos="4536"/>
        <w:tab w:val="right" w:pos="9072"/>
      </w:tabs>
    </w:pPr>
  </w:style>
  <w:style w:type="character" w:customStyle="1" w:styleId="ZpatChar">
    <w:name w:val="Zápatí Char"/>
    <w:basedOn w:val="Standardnpsmoodstavce"/>
    <w:link w:val="Zpat"/>
    <w:uiPriority w:val="99"/>
    <w:rsid w:val="004026C8"/>
  </w:style>
  <w:style w:type="character" w:customStyle="1" w:styleId="apple-converted-space">
    <w:name w:val="apple-converted-space"/>
    <w:basedOn w:val="Standardnpsmoodstavce"/>
    <w:rsid w:val="00384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0954">
      <w:bodyDiv w:val="1"/>
      <w:marLeft w:val="0"/>
      <w:marRight w:val="0"/>
      <w:marTop w:val="0"/>
      <w:marBottom w:val="0"/>
      <w:divBdr>
        <w:top w:val="none" w:sz="0" w:space="0" w:color="auto"/>
        <w:left w:val="none" w:sz="0" w:space="0" w:color="auto"/>
        <w:bottom w:val="none" w:sz="0" w:space="0" w:color="auto"/>
        <w:right w:val="none" w:sz="0" w:space="0" w:color="auto"/>
      </w:divBdr>
    </w:div>
    <w:div w:id="139931453">
      <w:bodyDiv w:val="1"/>
      <w:marLeft w:val="0"/>
      <w:marRight w:val="0"/>
      <w:marTop w:val="0"/>
      <w:marBottom w:val="0"/>
      <w:divBdr>
        <w:top w:val="none" w:sz="0" w:space="0" w:color="auto"/>
        <w:left w:val="none" w:sz="0" w:space="0" w:color="auto"/>
        <w:bottom w:val="none" w:sz="0" w:space="0" w:color="auto"/>
        <w:right w:val="none" w:sz="0" w:space="0" w:color="auto"/>
      </w:divBdr>
    </w:div>
    <w:div w:id="474839714">
      <w:bodyDiv w:val="1"/>
      <w:marLeft w:val="0"/>
      <w:marRight w:val="0"/>
      <w:marTop w:val="0"/>
      <w:marBottom w:val="0"/>
      <w:divBdr>
        <w:top w:val="none" w:sz="0" w:space="0" w:color="auto"/>
        <w:left w:val="none" w:sz="0" w:space="0" w:color="auto"/>
        <w:bottom w:val="none" w:sz="0" w:space="0" w:color="auto"/>
        <w:right w:val="none" w:sz="0" w:space="0" w:color="auto"/>
      </w:divBdr>
    </w:div>
    <w:div w:id="556281639">
      <w:bodyDiv w:val="1"/>
      <w:marLeft w:val="0"/>
      <w:marRight w:val="0"/>
      <w:marTop w:val="0"/>
      <w:marBottom w:val="0"/>
      <w:divBdr>
        <w:top w:val="none" w:sz="0" w:space="0" w:color="auto"/>
        <w:left w:val="none" w:sz="0" w:space="0" w:color="auto"/>
        <w:bottom w:val="none" w:sz="0" w:space="0" w:color="auto"/>
        <w:right w:val="none" w:sz="0" w:space="0" w:color="auto"/>
      </w:divBdr>
    </w:div>
    <w:div w:id="829516630">
      <w:bodyDiv w:val="1"/>
      <w:marLeft w:val="0"/>
      <w:marRight w:val="0"/>
      <w:marTop w:val="0"/>
      <w:marBottom w:val="0"/>
      <w:divBdr>
        <w:top w:val="none" w:sz="0" w:space="0" w:color="auto"/>
        <w:left w:val="none" w:sz="0" w:space="0" w:color="auto"/>
        <w:bottom w:val="none" w:sz="0" w:space="0" w:color="auto"/>
        <w:right w:val="none" w:sz="0" w:space="0" w:color="auto"/>
      </w:divBdr>
    </w:div>
    <w:div w:id="1381200218">
      <w:bodyDiv w:val="1"/>
      <w:marLeft w:val="0"/>
      <w:marRight w:val="0"/>
      <w:marTop w:val="0"/>
      <w:marBottom w:val="0"/>
      <w:divBdr>
        <w:top w:val="none" w:sz="0" w:space="0" w:color="auto"/>
        <w:left w:val="none" w:sz="0" w:space="0" w:color="auto"/>
        <w:bottom w:val="none" w:sz="0" w:space="0" w:color="auto"/>
        <w:right w:val="none" w:sz="0" w:space="0" w:color="auto"/>
      </w:divBdr>
    </w:div>
    <w:div w:id="1416630820">
      <w:bodyDiv w:val="1"/>
      <w:marLeft w:val="0"/>
      <w:marRight w:val="0"/>
      <w:marTop w:val="0"/>
      <w:marBottom w:val="0"/>
      <w:divBdr>
        <w:top w:val="none" w:sz="0" w:space="0" w:color="auto"/>
        <w:left w:val="none" w:sz="0" w:space="0" w:color="auto"/>
        <w:bottom w:val="none" w:sz="0" w:space="0" w:color="auto"/>
        <w:right w:val="none" w:sz="0" w:space="0" w:color="auto"/>
      </w:divBdr>
    </w:div>
    <w:div w:id="1494564923">
      <w:bodyDiv w:val="1"/>
      <w:marLeft w:val="0"/>
      <w:marRight w:val="0"/>
      <w:marTop w:val="0"/>
      <w:marBottom w:val="0"/>
      <w:divBdr>
        <w:top w:val="none" w:sz="0" w:space="0" w:color="auto"/>
        <w:left w:val="none" w:sz="0" w:space="0" w:color="auto"/>
        <w:bottom w:val="none" w:sz="0" w:space="0" w:color="auto"/>
        <w:right w:val="none" w:sz="0" w:space="0" w:color="auto"/>
      </w:divBdr>
    </w:div>
    <w:div w:id="197239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543</Words>
  <Characters>3204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Mácha</dc:creator>
  <cp:keywords/>
  <dc:description/>
  <cp:lastModifiedBy>Jakub Mácha</cp:lastModifiedBy>
  <cp:revision>2</cp:revision>
  <dcterms:created xsi:type="dcterms:W3CDTF">2019-10-14T06:56:00Z</dcterms:created>
  <dcterms:modified xsi:type="dcterms:W3CDTF">2019-10-14T15:28:00Z</dcterms:modified>
</cp:coreProperties>
</file>