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2B3" w:rsidRDefault="002D22B3" w:rsidP="0012002B">
      <w:pPr>
        <w:rPr>
          <w:b/>
          <w:noProof/>
          <w:lang w:val="ru-RU"/>
        </w:rPr>
      </w:pPr>
      <w:r w:rsidRPr="0012002B">
        <w:rPr>
          <w:b/>
          <w:noProof/>
          <w:lang w:val="ru-RU"/>
        </w:rPr>
        <w:t>M. Papathomopoulos, Ἐξήγησις Ἰωάννου Γραμματικοῦ τοῦ Τζέτζου εἰς τὴν Ὁμήρου Ἰλιάδα, Athens: Academy of Athens, 2007</w:t>
      </w:r>
      <w:r w:rsidRPr="0012002B">
        <w:rPr>
          <w:b/>
          <w:noProof/>
          <w:lang w:val="ru-RU"/>
        </w:rPr>
        <w:t>.</w:t>
      </w:r>
    </w:p>
    <w:p w:rsidR="0012002B" w:rsidRPr="0012002B" w:rsidRDefault="0012002B" w:rsidP="0012002B">
      <w:pPr>
        <w:rPr>
          <w:b/>
          <w:noProof/>
          <w:lang w:val="ru-RU"/>
        </w:rPr>
      </w:pPr>
    </w:p>
    <w:p w:rsidR="00933E06" w:rsidRPr="0012002B" w:rsidRDefault="002D22B3" w:rsidP="0012002B">
      <w:pPr>
        <w:rPr>
          <w:noProof/>
          <w:sz w:val="21"/>
          <w:szCs w:val="21"/>
          <w:lang w:val="ru-RU"/>
        </w:rPr>
      </w:pPr>
      <w:r w:rsidRPr="0012002B">
        <w:rPr>
          <w:noProof/>
          <w:sz w:val="21"/>
          <w:szCs w:val="21"/>
          <w:lang w:val="ru-RU"/>
        </w:rPr>
        <w:t> </w:t>
      </w:r>
      <w:r w:rsidR="00933E06" w:rsidRPr="0012002B">
        <w:rPr>
          <w:noProof/>
          <w:sz w:val="21"/>
          <w:szCs w:val="21"/>
          <w:lang w:val="ru-RU"/>
        </w:rPr>
        <w:t>Ἀλλὰ ταῦτα μὲν ἀποχρώντως περὶ τοῦ γένους ἐ</w:t>
      </w:r>
      <w:r w:rsidRPr="0012002B">
        <w:rPr>
          <w:noProof/>
          <w:sz w:val="21"/>
          <w:szCs w:val="21"/>
          <w:lang w:val="ru-RU"/>
        </w:rPr>
        <w:t>ρρέ</w:t>
      </w:r>
      <w:r w:rsidR="00933E06" w:rsidRPr="0012002B">
        <w:rPr>
          <w:rStyle w:val="hi4"/>
          <w:rFonts w:cs="Times New Roman"/>
          <w:noProof/>
          <w:sz w:val="21"/>
          <w:szCs w:val="21"/>
          <w:lang w:val="ru-RU"/>
        </w:rPr>
        <w:t>θη τοῦ ποιητοῦ. Εἰ δέ τις καὶ ἔτι περί τε πατρίδος αὐτοῦ</w:t>
      </w:r>
      <w:r w:rsidRPr="0012002B">
        <w:rPr>
          <w:rStyle w:val="hi4"/>
          <w:rFonts w:cs="Times New Roman"/>
          <w:noProof/>
          <w:sz w:val="21"/>
          <w:szCs w:val="21"/>
        </w:rPr>
        <w:t xml:space="preserve"> </w:t>
      </w:r>
      <w:r w:rsidR="00933E06" w:rsidRPr="0012002B">
        <w:rPr>
          <w:noProof/>
          <w:sz w:val="21"/>
          <w:szCs w:val="21"/>
          <w:lang w:val="ru-RU"/>
        </w:rPr>
        <w:t>καὶ πατρὸς διαμάχοιτο, ἐκχωρῶ μὲν ἐκείνῳ καθ’ ὅσον οἱ</w:t>
      </w:r>
      <w:r w:rsidRPr="0012002B">
        <w:rPr>
          <w:noProof/>
          <w:sz w:val="21"/>
          <w:szCs w:val="21"/>
        </w:rPr>
        <w:t xml:space="preserve"> </w:t>
      </w:r>
      <w:r w:rsidR="00933E06" w:rsidRPr="0012002B">
        <w:rPr>
          <w:noProof/>
          <w:sz w:val="21"/>
          <w:szCs w:val="21"/>
          <w:lang w:val="ru-RU"/>
        </w:rPr>
        <w:t>αἱρετόν ἐστι περὶ τούτων πολυπραγμονεῖν καὶ διαμάχεσθαι, ἐγὼ δὲ τῶν ἄλλων ἁπάντων ἀφέμενος, πατρίδα</w:t>
      </w:r>
      <w:r w:rsidRPr="0012002B">
        <w:rPr>
          <w:noProof/>
          <w:sz w:val="21"/>
          <w:szCs w:val="21"/>
        </w:rPr>
        <w:t xml:space="preserve"> </w:t>
      </w:r>
      <w:r w:rsidR="00933E06" w:rsidRPr="0012002B">
        <w:rPr>
          <w:noProof/>
          <w:sz w:val="21"/>
          <w:szCs w:val="21"/>
          <w:lang w:val="ru-RU"/>
        </w:rPr>
        <w:t>φαίην ἂν εἰκότως Ὁμήρῳ τὴν ἑαυτοῦ ἀρετὴν καὶ τὴν</w:t>
      </w:r>
      <w:r w:rsidRPr="0012002B">
        <w:rPr>
          <w:noProof/>
          <w:sz w:val="21"/>
          <w:szCs w:val="21"/>
        </w:rPr>
        <w:t xml:space="preserve"> </w:t>
      </w:r>
      <w:r w:rsidR="00933E06" w:rsidRPr="0012002B">
        <w:rPr>
          <w:noProof/>
          <w:sz w:val="21"/>
          <w:szCs w:val="21"/>
          <w:lang w:val="ru-RU"/>
        </w:rPr>
        <w:t>ποίησιν, ἣν ὁ παγγήρως χρόνος τῇ λήθῃ οὐκ ἀπεμάρανε. Πατέρας δὲ αὐτοῦ τοὺς ἡμιθέους ἐκείνους καλῶ καὶ τοὺς</w:t>
      </w:r>
      <w:r w:rsidRPr="0012002B">
        <w:rPr>
          <w:noProof/>
          <w:sz w:val="21"/>
          <w:szCs w:val="21"/>
        </w:rPr>
        <w:t xml:space="preserve"> </w:t>
      </w:r>
      <w:r w:rsidR="00933E06" w:rsidRPr="0012002B">
        <w:rPr>
          <w:noProof/>
          <w:sz w:val="21"/>
          <w:szCs w:val="21"/>
          <w:lang w:val="ru-RU"/>
        </w:rPr>
        <w:t>ἥρωας· τέκνα δὲ τοὺς ἁπανταχῆ γῆς καὶ θαλάττης τῶν</w:t>
      </w:r>
      <w:r w:rsidRPr="0012002B">
        <w:rPr>
          <w:noProof/>
          <w:sz w:val="21"/>
          <w:szCs w:val="21"/>
        </w:rPr>
        <w:t xml:space="preserve"> </w:t>
      </w:r>
      <w:r w:rsidR="00933E06" w:rsidRPr="0012002B">
        <w:rPr>
          <w:noProof/>
          <w:sz w:val="21"/>
          <w:szCs w:val="21"/>
          <w:lang w:val="ru-RU"/>
        </w:rPr>
        <w:t>ἐκείνου ἐπῶν ἐπιγνώμονας.</w:t>
      </w:r>
    </w:p>
    <w:p w:rsidR="00933E06" w:rsidRPr="0012002B" w:rsidRDefault="00933E06" w:rsidP="0012002B">
      <w:pPr>
        <w:rPr>
          <w:noProof/>
          <w:sz w:val="21"/>
          <w:szCs w:val="21"/>
          <w:lang w:val="ru-RU"/>
        </w:rPr>
      </w:pPr>
    </w:p>
    <w:p w:rsidR="0012002B" w:rsidRPr="0012002B" w:rsidRDefault="0012002B" w:rsidP="0012002B">
      <w:pPr>
        <w:rPr>
          <w:rStyle w:val="italic"/>
          <w:rFonts w:cs="Times New Roman"/>
          <w:i/>
          <w:noProof/>
          <w:sz w:val="21"/>
          <w:szCs w:val="21"/>
          <w:lang w:val="ru-RU"/>
        </w:rPr>
      </w:pPr>
      <w:r w:rsidRPr="0012002B">
        <w:rPr>
          <w:rStyle w:val="italic"/>
          <w:rFonts w:cs="Times New Roman"/>
          <w:noProof/>
          <w:sz w:val="21"/>
          <w:szCs w:val="21"/>
        </w:rPr>
        <w:t xml:space="preserve">2) </w:t>
      </w:r>
      <w:r w:rsidR="00F401F7" w:rsidRPr="0012002B">
        <w:rPr>
          <w:rStyle w:val="italic"/>
          <w:rFonts w:cs="Times New Roman"/>
          <w:i/>
          <w:noProof/>
          <w:sz w:val="21"/>
          <w:szCs w:val="21"/>
          <w:lang w:val="ru-RU"/>
        </w:rPr>
        <w:t>οὐλομένην, ἣ μυρί’ Ἀχαιοῖς ἄλγε’ ἔθηκε</w:t>
      </w:r>
    </w:p>
    <w:p w:rsidR="0012489C" w:rsidRPr="0012002B" w:rsidRDefault="00F401F7" w:rsidP="0012002B">
      <w:pPr>
        <w:rPr>
          <w:rFonts w:cs="Times New Roman"/>
          <w:i/>
          <w:noProof/>
          <w:sz w:val="21"/>
          <w:szCs w:val="21"/>
          <w:lang w:val="ru-RU"/>
        </w:rPr>
      </w:pPr>
      <w:r w:rsidRPr="0012002B">
        <w:rPr>
          <w:b/>
          <w:noProof/>
          <w:sz w:val="21"/>
          <w:szCs w:val="21"/>
          <w:lang w:val="ru-RU" w:eastAsia="cs-CZ"/>
        </w:rPr>
        <w:t>οὐλομένην·</w:t>
      </w:r>
      <w:r w:rsidRPr="0012002B">
        <w:rPr>
          <w:noProof/>
          <w:sz w:val="21"/>
          <w:szCs w:val="21"/>
          <w:lang w:val="ru-RU" w:eastAsia="cs-CZ"/>
        </w:rPr>
        <w:t xml:space="preserve"> ὀλομένην καὶ οὐλομένην· ὀλοὸν καὶ οὐλοὸν καὶ οὖλον τὸ ὀλέθριον· ὡς τὸ μόνος μοῦνος,</w:t>
      </w:r>
      <w:r w:rsidR="002D22B3" w:rsidRPr="0012002B">
        <w:rPr>
          <w:noProof/>
          <w:sz w:val="21"/>
          <w:szCs w:val="21"/>
          <w:lang w:eastAsia="cs-CZ"/>
        </w:rPr>
        <w:t xml:space="preserve"> </w:t>
      </w:r>
      <w:r w:rsidRPr="0012002B">
        <w:rPr>
          <w:noProof/>
          <w:sz w:val="21"/>
          <w:szCs w:val="21"/>
          <w:lang w:val="ru-RU" w:eastAsia="cs-CZ"/>
        </w:rPr>
        <w:t>Ὄλυμπος Οὔλυμπος καὶ τὰ ὅμοια ἐκτάσεις εἰσὶν Ἰωνικαί. Οἱ Ἴωνες γὰρ τὸ ο εἰς ου τρέπουσιν· οἱ δὲ Δωριεῖς,</w:t>
      </w:r>
      <w:r w:rsidR="002D22B3" w:rsidRPr="0012002B">
        <w:rPr>
          <w:noProof/>
          <w:sz w:val="21"/>
          <w:szCs w:val="21"/>
          <w:lang w:eastAsia="cs-CZ"/>
        </w:rPr>
        <w:t xml:space="preserve"> </w:t>
      </w:r>
      <w:r w:rsidRPr="0012002B">
        <w:rPr>
          <w:noProof/>
          <w:sz w:val="21"/>
          <w:szCs w:val="21"/>
          <w:lang w:val="ru-RU" w:eastAsia="cs-CZ"/>
        </w:rPr>
        <w:t>τὸ ου εἰς οι καὶ εἰς ω· τὰς γὰρ Μούσας Μοίσας καὶ </w:t>
      </w:r>
      <w:r w:rsidRPr="0012002B">
        <w:rPr>
          <w:noProof/>
          <w:sz w:val="21"/>
          <w:szCs w:val="21"/>
          <w:lang w:val="ru-RU" w:eastAsia="cs-CZ"/>
        </w:rPr>
        <w:br/>
        <w:t>Μώσας λέγουσι, καὶ τοὺς κύνας τὼς κύνας·</w:t>
      </w:r>
    </w:p>
    <w:p w:rsidR="0012489C" w:rsidRPr="0012002B" w:rsidRDefault="00F401F7" w:rsidP="0012002B">
      <w:pPr>
        <w:rPr>
          <w:i/>
          <w:noProof/>
          <w:sz w:val="21"/>
          <w:szCs w:val="21"/>
          <w:lang w:eastAsia="cs-CZ"/>
        </w:rPr>
      </w:pPr>
      <w:r w:rsidRPr="0012002B">
        <w:rPr>
          <w:i/>
          <w:noProof/>
          <w:sz w:val="21"/>
          <w:szCs w:val="21"/>
          <w:lang w:val="ru-RU" w:eastAsia="cs-CZ"/>
        </w:rPr>
        <w:t>καὶ</w:t>
      </w:r>
      <w:r w:rsidRPr="0012002B">
        <w:rPr>
          <w:i/>
          <w:noProof/>
          <w:sz w:val="21"/>
          <w:szCs w:val="21"/>
          <w:lang w:eastAsia="cs-CZ"/>
        </w:rPr>
        <w:t xml:space="preserve"> </w:t>
      </w:r>
      <w:r w:rsidRPr="0012002B">
        <w:rPr>
          <w:i/>
          <w:noProof/>
          <w:sz w:val="21"/>
          <w:szCs w:val="21"/>
          <w:lang w:val="ru-RU" w:eastAsia="cs-CZ"/>
        </w:rPr>
        <w:t>τὼς</w:t>
      </w:r>
      <w:r w:rsidRPr="0012002B">
        <w:rPr>
          <w:i/>
          <w:noProof/>
          <w:sz w:val="21"/>
          <w:szCs w:val="21"/>
          <w:lang w:eastAsia="cs-CZ"/>
        </w:rPr>
        <w:t xml:space="preserve"> </w:t>
      </w:r>
      <w:r w:rsidRPr="0012002B">
        <w:rPr>
          <w:i/>
          <w:noProof/>
          <w:sz w:val="21"/>
          <w:szCs w:val="21"/>
          <w:lang w:val="ru-RU" w:eastAsia="cs-CZ"/>
        </w:rPr>
        <w:t>κύνας</w:t>
      </w:r>
      <w:r w:rsidRPr="0012002B">
        <w:rPr>
          <w:i/>
          <w:noProof/>
          <w:sz w:val="21"/>
          <w:szCs w:val="21"/>
          <w:lang w:eastAsia="cs-CZ"/>
        </w:rPr>
        <w:t xml:space="preserve"> </w:t>
      </w:r>
      <w:r w:rsidRPr="0012002B">
        <w:rPr>
          <w:i/>
          <w:noProof/>
          <w:sz w:val="21"/>
          <w:szCs w:val="21"/>
          <w:lang w:val="ru-RU" w:eastAsia="cs-CZ"/>
        </w:rPr>
        <w:t>ἔλαφος</w:t>
      </w:r>
      <w:r w:rsidRPr="0012002B">
        <w:rPr>
          <w:i/>
          <w:noProof/>
          <w:sz w:val="21"/>
          <w:szCs w:val="21"/>
          <w:lang w:eastAsia="cs-CZ"/>
        </w:rPr>
        <w:t xml:space="preserve"> </w:t>
      </w:r>
      <w:r w:rsidRPr="0012002B">
        <w:rPr>
          <w:i/>
          <w:noProof/>
          <w:sz w:val="21"/>
          <w:szCs w:val="21"/>
          <w:lang w:val="ru-RU" w:eastAsia="cs-CZ"/>
        </w:rPr>
        <w:t>ἕλκοι</w:t>
      </w:r>
      <w:r w:rsidRPr="0012002B">
        <w:rPr>
          <w:i/>
          <w:noProof/>
          <w:sz w:val="21"/>
          <w:szCs w:val="21"/>
          <w:lang w:eastAsia="cs-CZ"/>
        </w:rPr>
        <w:t>·</w:t>
      </w:r>
    </w:p>
    <w:p w:rsidR="0012489C" w:rsidRPr="0012002B" w:rsidRDefault="00F401F7" w:rsidP="0012002B">
      <w:pPr>
        <w:rPr>
          <w:noProof/>
          <w:sz w:val="21"/>
          <w:szCs w:val="21"/>
          <w:lang w:eastAsia="cs-CZ"/>
        </w:rPr>
      </w:pPr>
      <w:r w:rsidRPr="0012002B">
        <w:rPr>
          <w:noProof/>
          <w:sz w:val="21"/>
          <w:szCs w:val="21"/>
          <w:lang w:val="ru-RU" w:eastAsia="cs-CZ"/>
        </w:rPr>
        <w:t>οὖλον σημαίνει δ κατὰ τοὺς παλαιοὺς ἐξηγητάς· τὸ ὁλόκληρον, ὡς τό,</w:t>
      </w:r>
      <w:r w:rsidR="002D22B3" w:rsidRPr="0012002B">
        <w:rPr>
          <w:noProof/>
          <w:sz w:val="21"/>
          <w:szCs w:val="21"/>
          <w:lang w:eastAsia="cs-CZ"/>
        </w:rPr>
        <w:t xml:space="preserve"> </w:t>
      </w:r>
    </w:p>
    <w:p w:rsidR="0012489C" w:rsidRPr="0012002B" w:rsidRDefault="00F401F7" w:rsidP="0012002B">
      <w:pPr>
        <w:rPr>
          <w:i/>
          <w:noProof/>
          <w:sz w:val="21"/>
          <w:szCs w:val="21"/>
          <w:lang w:val="ru-RU" w:eastAsia="cs-CZ"/>
        </w:rPr>
      </w:pPr>
      <w:r w:rsidRPr="0012002B">
        <w:rPr>
          <w:i/>
          <w:noProof/>
          <w:sz w:val="21"/>
          <w:szCs w:val="21"/>
          <w:lang w:val="ru-RU" w:eastAsia="cs-CZ"/>
        </w:rPr>
        <w:t>οὖλον ἄρτον ἑλών·</w:t>
      </w:r>
    </w:p>
    <w:p w:rsidR="00F401F7" w:rsidRPr="0012002B" w:rsidRDefault="00F401F7" w:rsidP="0012002B">
      <w:pPr>
        <w:rPr>
          <w:noProof/>
          <w:sz w:val="21"/>
          <w:szCs w:val="21"/>
          <w:lang w:val="ru-RU" w:eastAsia="cs-CZ"/>
        </w:rPr>
      </w:pPr>
      <w:r w:rsidRPr="0012002B">
        <w:rPr>
          <w:noProof/>
          <w:sz w:val="21"/>
          <w:szCs w:val="21"/>
          <w:lang w:val="ru-RU" w:eastAsia="cs-CZ"/>
        </w:rPr>
        <w:t>τὸ ὑγιές, ὡς τό,</w:t>
      </w:r>
      <w:r w:rsidRPr="0012002B">
        <w:rPr>
          <w:noProof/>
          <w:sz w:val="21"/>
          <w:szCs w:val="21"/>
          <w:lang w:val="ru-RU" w:eastAsia="cs-CZ"/>
        </w:rPr>
        <w:br/>
        <w:t> </w:t>
      </w:r>
      <w:r w:rsidRPr="0012002B">
        <w:rPr>
          <w:i/>
          <w:noProof/>
          <w:sz w:val="21"/>
          <w:szCs w:val="21"/>
          <w:lang w:val="ru-RU" w:eastAsia="cs-CZ"/>
        </w:rPr>
        <w:t>οὖλέ τε καὶ μάλα χαῖρε, θεοὶ δέ τε ὄλβια δοῖεν·</w:t>
      </w:r>
      <w:r w:rsidRPr="0012002B">
        <w:rPr>
          <w:noProof/>
          <w:sz w:val="21"/>
          <w:szCs w:val="21"/>
          <w:lang w:val="ru-RU" w:eastAsia="cs-CZ"/>
        </w:rPr>
        <w:t xml:space="preserve"> </w:t>
      </w:r>
    </w:p>
    <w:p w:rsidR="00F401F7" w:rsidRPr="0012002B" w:rsidRDefault="00F401F7" w:rsidP="0012002B">
      <w:pPr>
        <w:rPr>
          <w:noProof/>
          <w:sz w:val="21"/>
          <w:szCs w:val="21"/>
          <w:lang w:val="ru-RU" w:eastAsia="cs-CZ"/>
        </w:rPr>
      </w:pPr>
      <w:r w:rsidRPr="0012002B">
        <w:rPr>
          <w:noProof/>
          <w:sz w:val="21"/>
          <w:szCs w:val="21"/>
          <w:lang w:val="ru-RU" w:eastAsia="cs-CZ"/>
        </w:rPr>
        <w:t>τὸ συνεστραμμένον, ὡς ἐπὶ τῶν τριχῶν, ὡς τό,</w:t>
      </w:r>
    </w:p>
    <w:p w:rsidR="00F401F7" w:rsidRPr="0012002B" w:rsidRDefault="00F401F7" w:rsidP="0012002B">
      <w:pPr>
        <w:rPr>
          <w:i/>
          <w:noProof/>
          <w:sz w:val="21"/>
          <w:szCs w:val="21"/>
          <w:lang w:val="ru-RU" w:eastAsia="cs-CZ"/>
        </w:rPr>
      </w:pPr>
      <w:r w:rsidRPr="0012002B">
        <w:rPr>
          <w:i/>
          <w:noProof/>
          <w:sz w:val="21"/>
          <w:szCs w:val="21"/>
          <w:lang w:val="ru-RU" w:eastAsia="cs-CZ"/>
        </w:rPr>
        <w:t xml:space="preserve">γυρὸς ἐν ὤμοισιν, μελανόχροος, οὐλοκάρηνος· </w:t>
      </w:r>
    </w:p>
    <w:p w:rsidR="00F401F7" w:rsidRPr="0012002B" w:rsidRDefault="00F401F7" w:rsidP="0012002B">
      <w:pPr>
        <w:rPr>
          <w:noProof/>
          <w:sz w:val="21"/>
          <w:szCs w:val="21"/>
          <w:lang w:val="ru-RU" w:eastAsia="cs-CZ"/>
        </w:rPr>
      </w:pPr>
      <w:r w:rsidRPr="0012002B">
        <w:rPr>
          <w:noProof/>
          <w:sz w:val="21"/>
          <w:szCs w:val="21"/>
          <w:lang w:val="ru-RU" w:eastAsia="cs-CZ"/>
        </w:rPr>
        <w:t>καὶ τὸ ὀλέθριον, ὡς τό,  </w:t>
      </w:r>
    </w:p>
    <w:p w:rsidR="00F401F7" w:rsidRPr="0012002B" w:rsidRDefault="00F401F7" w:rsidP="0012002B">
      <w:pPr>
        <w:rPr>
          <w:i/>
          <w:noProof/>
          <w:sz w:val="21"/>
          <w:szCs w:val="21"/>
          <w:lang w:val="ru-RU" w:eastAsia="cs-CZ"/>
        </w:rPr>
      </w:pPr>
      <w:r w:rsidRPr="0012002B">
        <w:rPr>
          <w:i/>
          <w:noProof/>
          <w:sz w:val="21"/>
          <w:szCs w:val="21"/>
          <w:lang w:val="ru-RU" w:eastAsia="cs-CZ"/>
        </w:rPr>
        <w:t xml:space="preserve">βάσκ’ ἴθι, οὖλε Ὄνειρε· </w:t>
      </w:r>
    </w:p>
    <w:p w:rsidR="00F401F7" w:rsidRPr="0012002B" w:rsidRDefault="00F401F7" w:rsidP="0012002B">
      <w:pPr>
        <w:rPr>
          <w:noProof/>
          <w:sz w:val="21"/>
          <w:szCs w:val="21"/>
          <w:lang w:val="ru-RU" w:eastAsia="cs-CZ"/>
        </w:rPr>
      </w:pPr>
      <w:r w:rsidRPr="0012002B">
        <w:rPr>
          <w:noProof/>
          <w:sz w:val="21"/>
          <w:szCs w:val="21"/>
          <w:lang w:val="ru-RU" w:eastAsia="cs-CZ"/>
        </w:rPr>
        <w:t>καὶ τό,</w:t>
      </w:r>
    </w:p>
    <w:p w:rsidR="00F401F7" w:rsidRPr="0012002B" w:rsidRDefault="00F401F7" w:rsidP="0012002B">
      <w:pPr>
        <w:rPr>
          <w:i/>
          <w:noProof/>
          <w:sz w:val="21"/>
          <w:szCs w:val="21"/>
          <w:lang w:val="ru-RU" w:eastAsia="cs-CZ"/>
        </w:rPr>
      </w:pPr>
      <w:r w:rsidRPr="0012002B">
        <w:rPr>
          <w:i/>
          <w:noProof/>
          <w:sz w:val="21"/>
          <w:szCs w:val="21"/>
          <w:lang w:val="ru-RU" w:eastAsia="cs-CZ"/>
        </w:rPr>
        <w:t xml:space="preserve">οὐλομένην, ἣ μυρί’ Ἀχαιοῖς. </w:t>
      </w:r>
    </w:p>
    <w:p w:rsidR="0012489C" w:rsidRPr="0012002B" w:rsidRDefault="00F401F7" w:rsidP="0012002B">
      <w:pPr>
        <w:rPr>
          <w:noProof/>
          <w:sz w:val="21"/>
          <w:szCs w:val="21"/>
          <w:lang w:val="ru-RU" w:eastAsia="cs-CZ"/>
        </w:rPr>
      </w:pPr>
      <w:r w:rsidRPr="0012002B">
        <w:rPr>
          <w:noProof/>
          <w:sz w:val="21"/>
          <w:szCs w:val="21"/>
          <w:lang w:val="ru-RU" w:eastAsia="cs-CZ"/>
        </w:rPr>
        <w:t>Οὖλον καθ’ ἡμᾶς καὶ</w:t>
      </w:r>
      <w:r w:rsidR="0012489C" w:rsidRPr="0012002B">
        <w:rPr>
          <w:noProof/>
          <w:sz w:val="21"/>
          <w:szCs w:val="21"/>
          <w:lang w:val="ru-RU" w:eastAsia="cs-CZ"/>
        </w:rPr>
        <w:t xml:space="preserve"> τὸ μέρος τοῦ σώματος, ὥς φησιν </w:t>
      </w:r>
      <w:r w:rsidRPr="0012002B">
        <w:rPr>
          <w:noProof/>
          <w:sz w:val="21"/>
          <w:szCs w:val="21"/>
          <w:lang w:val="ru-RU" w:eastAsia="cs-CZ"/>
        </w:rPr>
        <w:t>Αἰσχύλος,  </w:t>
      </w:r>
    </w:p>
    <w:p w:rsidR="00F401F7" w:rsidRPr="0012002B" w:rsidRDefault="00F401F7" w:rsidP="0012002B">
      <w:pPr>
        <w:rPr>
          <w:i/>
          <w:noProof/>
          <w:sz w:val="21"/>
          <w:szCs w:val="21"/>
          <w:lang w:val="ru-RU" w:eastAsia="cs-CZ"/>
        </w:rPr>
      </w:pPr>
      <w:r w:rsidRPr="0012002B">
        <w:rPr>
          <w:i/>
          <w:noProof/>
          <w:sz w:val="21"/>
          <w:szCs w:val="21"/>
          <w:lang w:val="ru-RU" w:eastAsia="cs-CZ"/>
        </w:rPr>
        <w:t xml:space="preserve">οὔλοισιν ἐξήμελξας εὐτραφὲς γάλα. </w:t>
      </w:r>
    </w:p>
    <w:p w:rsidR="00F401F7" w:rsidRPr="0012002B" w:rsidRDefault="00F401F7" w:rsidP="0012002B">
      <w:pPr>
        <w:rPr>
          <w:noProof/>
          <w:sz w:val="21"/>
          <w:szCs w:val="21"/>
          <w:lang w:val="ru-RU" w:eastAsia="cs-CZ"/>
        </w:rPr>
      </w:pPr>
      <w:r w:rsidRPr="0012002B">
        <w:rPr>
          <w:noProof/>
          <w:sz w:val="21"/>
          <w:szCs w:val="21"/>
          <w:lang w:val="ru-RU" w:eastAsia="cs-CZ"/>
        </w:rPr>
        <w:t>Οὖλον καὶ τὸ μαλακόν, ὡς τό,</w:t>
      </w:r>
    </w:p>
    <w:p w:rsidR="00F401F7" w:rsidRPr="0012002B" w:rsidRDefault="00F401F7" w:rsidP="0012002B">
      <w:pPr>
        <w:rPr>
          <w:i/>
          <w:noProof/>
          <w:sz w:val="21"/>
          <w:szCs w:val="21"/>
          <w:lang w:val="ru-RU" w:eastAsia="cs-CZ"/>
        </w:rPr>
      </w:pPr>
      <w:r w:rsidRPr="0012002B">
        <w:rPr>
          <w:i/>
          <w:noProof/>
          <w:sz w:val="21"/>
          <w:szCs w:val="21"/>
          <w:lang w:val="ru-RU" w:eastAsia="cs-CZ"/>
        </w:rPr>
        <w:t xml:space="preserve">χλαινάων τ’ ἀνεμοσκεπέων οὔλων τε ταπήτων. </w:t>
      </w:r>
    </w:p>
    <w:p w:rsidR="00F401F7" w:rsidRPr="0012002B" w:rsidRDefault="00F401F7" w:rsidP="0012002B">
      <w:pPr>
        <w:rPr>
          <w:noProof/>
          <w:sz w:val="21"/>
          <w:szCs w:val="21"/>
          <w:lang w:val="ru-RU" w:eastAsia="cs-CZ"/>
        </w:rPr>
      </w:pPr>
      <w:r w:rsidRPr="0012002B">
        <w:rPr>
          <w:noProof/>
          <w:sz w:val="21"/>
          <w:szCs w:val="21"/>
          <w:lang w:val="ru-RU" w:eastAsia="cs-CZ"/>
        </w:rPr>
        <w:t>Τὸ δὲ οὐλόμενος καὶ οὐλοόφρων ψιλωτέον, εἴτε ἀπὸ τοῦ</w:t>
      </w:r>
      <w:r w:rsidR="0012489C" w:rsidRPr="0012002B">
        <w:rPr>
          <w:noProof/>
          <w:sz w:val="21"/>
          <w:szCs w:val="21"/>
          <w:lang w:eastAsia="cs-CZ"/>
        </w:rPr>
        <w:t xml:space="preserve"> </w:t>
      </w:r>
      <w:r w:rsidRPr="0012002B">
        <w:rPr>
          <w:noProof/>
          <w:sz w:val="21"/>
          <w:szCs w:val="21"/>
          <w:lang w:val="ru-RU" w:eastAsia="cs-CZ"/>
        </w:rPr>
        <w:t>ὄλλω τὸ ἀπόλλω τις τοῦτο ἐτυμολογοίη, εἴτε ἀπὸ τοῦ</w:t>
      </w:r>
      <w:r w:rsidR="0012489C" w:rsidRPr="0012002B">
        <w:rPr>
          <w:noProof/>
          <w:sz w:val="21"/>
          <w:szCs w:val="21"/>
          <w:lang w:eastAsia="cs-CZ"/>
        </w:rPr>
        <w:t xml:space="preserve"> </w:t>
      </w:r>
      <w:r w:rsidRPr="0012002B">
        <w:rPr>
          <w:noProof/>
          <w:sz w:val="21"/>
          <w:szCs w:val="21"/>
          <w:lang w:val="ru-RU" w:eastAsia="cs-CZ"/>
        </w:rPr>
        <w:t>ὅλος ὁ πᾶς, καθ’ ἕνα μὲν λόγον, ὅτι οἱ Αἰολεῖς τε καὶ</w:t>
      </w:r>
      <w:r w:rsidR="0012489C" w:rsidRPr="0012002B">
        <w:rPr>
          <w:noProof/>
          <w:sz w:val="21"/>
          <w:szCs w:val="21"/>
          <w:lang w:eastAsia="cs-CZ"/>
        </w:rPr>
        <w:t xml:space="preserve"> </w:t>
      </w:r>
      <w:r w:rsidRPr="0012002B">
        <w:rPr>
          <w:noProof/>
          <w:sz w:val="21"/>
          <w:szCs w:val="21"/>
          <w:lang w:val="ru-RU" w:eastAsia="cs-CZ"/>
        </w:rPr>
        <w:t>Ἴωνες πάντα τὰ παρ’ ἡμῖν δασυνόμενα ψιλοῦσι καὶ διὰ</w:t>
      </w:r>
      <w:r w:rsidR="0012489C" w:rsidRPr="0012002B">
        <w:rPr>
          <w:noProof/>
          <w:sz w:val="21"/>
          <w:szCs w:val="21"/>
          <w:lang w:eastAsia="cs-CZ"/>
        </w:rPr>
        <w:t xml:space="preserve"> </w:t>
      </w:r>
      <w:r w:rsidRPr="0012002B">
        <w:rPr>
          <w:noProof/>
          <w:sz w:val="21"/>
          <w:szCs w:val="21"/>
          <w:lang w:val="ru-RU" w:eastAsia="cs-CZ"/>
        </w:rPr>
        <w:t>ψιλῶν συμφώνων ἐκφωνοῦσιν· ἔστι δὲ καὶ δημόθρους</w:t>
      </w:r>
      <w:r w:rsidR="0012489C" w:rsidRPr="0012002B">
        <w:rPr>
          <w:noProof/>
          <w:sz w:val="21"/>
          <w:szCs w:val="21"/>
          <w:lang w:eastAsia="cs-CZ"/>
        </w:rPr>
        <w:t xml:space="preserve"> </w:t>
      </w:r>
      <w:r w:rsidRPr="0012002B">
        <w:rPr>
          <w:noProof/>
          <w:sz w:val="21"/>
          <w:szCs w:val="21"/>
          <w:lang w:val="ru-RU" w:eastAsia="cs-CZ"/>
        </w:rPr>
        <w:t xml:space="preserve">κανὼν λέγων, ὅτι τὰ ἀπὸ τοῦ </w:t>
      </w:r>
      <w:hyperlink r:id="rId4" w:history="1">
        <w:r w:rsidRPr="0012002B">
          <w:rPr>
            <w:noProof/>
            <w:color w:val="0000FF"/>
            <w:sz w:val="21"/>
            <w:szCs w:val="21"/>
            <w:u w:val="single"/>
            <w:lang w:val="ru-RU" w:eastAsia="cs-CZ"/>
          </w:rPr>
          <w:t>&lt;</w:t>
        </w:r>
      </w:hyperlink>
      <w:r w:rsidRPr="0012002B">
        <w:rPr>
          <w:noProof/>
          <w:sz w:val="21"/>
          <w:szCs w:val="21"/>
          <w:lang w:val="ru-RU" w:eastAsia="cs-CZ"/>
        </w:rPr>
        <w:t>ο</w:t>
      </w:r>
      <w:hyperlink r:id="rId5" w:history="1">
        <w:r w:rsidRPr="0012002B">
          <w:rPr>
            <w:noProof/>
            <w:color w:val="0000FF"/>
            <w:sz w:val="21"/>
            <w:szCs w:val="21"/>
            <w:u w:val="single"/>
            <w:lang w:val="ru-RU" w:eastAsia="cs-CZ"/>
          </w:rPr>
          <w:t>&gt;</w:t>
        </w:r>
      </w:hyperlink>
      <w:r w:rsidRPr="0012002B">
        <w:rPr>
          <w:noProof/>
          <w:sz w:val="21"/>
          <w:szCs w:val="21"/>
          <w:lang w:val="ru-RU" w:eastAsia="cs-CZ"/>
        </w:rPr>
        <w:t xml:space="preserve"> εἰς ου τραπέντα ψιλοῦσι, κἂν δασυνόμενον εἶχον τὸ ο, ὡς τὸ ὅρος τὸ ὁροθέσιον, οὖρος, ὁρανὸς οὐρανὸς καὶ τὰ ὅμοια· καὶ ἄλλως·</w:t>
      </w:r>
    </w:p>
    <w:p w:rsidR="0012002B" w:rsidRPr="0012002B" w:rsidRDefault="00F401F7" w:rsidP="0012002B">
      <w:pPr>
        <w:rPr>
          <w:noProof/>
          <w:sz w:val="21"/>
          <w:szCs w:val="21"/>
          <w:lang w:val="ru-RU" w:eastAsia="cs-CZ"/>
        </w:rPr>
      </w:pPr>
      <w:r w:rsidRPr="0012002B">
        <w:rPr>
          <w:noProof/>
          <w:sz w:val="21"/>
          <w:szCs w:val="21"/>
          <w:lang w:val="ru-RU" w:eastAsia="cs-CZ"/>
        </w:rPr>
        <w:t>τὸ υ πλεονάζον ψιλοῖ τὰ πρὸ αὐτοῦ φωνήεντα.</w:t>
      </w:r>
    </w:p>
    <w:p w:rsidR="0012002B" w:rsidRPr="0012002B" w:rsidRDefault="0012002B" w:rsidP="0012002B">
      <w:pPr>
        <w:rPr>
          <w:noProof/>
          <w:sz w:val="21"/>
          <w:szCs w:val="21"/>
          <w:lang w:val="ru-RU" w:eastAsia="cs-CZ"/>
        </w:rPr>
      </w:pPr>
    </w:p>
    <w:p w:rsidR="0012002B" w:rsidRPr="0012002B" w:rsidRDefault="00F401F7" w:rsidP="0012002B">
      <w:pPr>
        <w:rPr>
          <w:noProof/>
          <w:sz w:val="21"/>
          <w:szCs w:val="21"/>
          <w:lang w:val="ru-RU" w:eastAsia="cs-CZ"/>
        </w:rPr>
      </w:pPr>
      <w:r w:rsidRPr="0012002B">
        <w:rPr>
          <w:b/>
          <w:noProof/>
          <w:sz w:val="21"/>
          <w:szCs w:val="21"/>
          <w:lang w:val="ru-RU" w:eastAsia="cs-CZ"/>
        </w:rPr>
        <w:t>ἥ·</w:t>
      </w:r>
      <w:r w:rsidRPr="0012002B">
        <w:rPr>
          <w:noProof/>
          <w:sz w:val="21"/>
          <w:szCs w:val="21"/>
          <w:lang w:val="ru-RU" w:eastAsia="cs-CZ"/>
        </w:rPr>
        <w:t xml:space="preserve"> ἥτις, Ἰωνικόν· ἅ, Δωρικόν· αἵ, Αἰολικόν· ἥτε,</w:t>
      </w:r>
      <w:r w:rsidR="0012489C" w:rsidRPr="0012002B">
        <w:rPr>
          <w:noProof/>
          <w:sz w:val="21"/>
          <w:szCs w:val="21"/>
          <w:lang w:eastAsia="cs-CZ"/>
        </w:rPr>
        <w:t xml:space="preserve"> </w:t>
      </w:r>
      <w:r w:rsidRPr="0012002B">
        <w:rPr>
          <w:noProof/>
          <w:sz w:val="21"/>
          <w:szCs w:val="21"/>
          <w:lang w:val="ru-RU" w:eastAsia="cs-CZ"/>
        </w:rPr>
        <w:t>Ἀττικόν· ἥτις, κοινόν.</w:t>
      </w:r>
    </w:p>
    <w:p w:rsidR="0012002B" w:rsidRPr="0012002B" w:rsidRDefault="00F401F7" w:rsidP="0012002B">
      <w:pPr>
        <w:rPr>
          <w:noProof/>
          <w:sz w:val="21"/>
          <w:szCs w:val="21"/>
          <w:lang w:val="ru-RU" w:eastAsia="cs-CZ"/>
        </w:rPr>
      </w:pPr>
      <w:r w:rsidRPr="0012002B">
        <w:rPr>
          <w:noProof/>
          <w:sz w:val="21"/>
          <w:szCs w:val="21"/>
          <w:lang w:val="ru-RU" w:eastAsia="cs-CZ"/>
        </w:rPr>
        <w:br/>
      </w:r>
      <w:r w:rsidRPr="0012002B">
        <w:rPr>
          <w:b/>
          <w:noProof/>
          <w:sz w:val="21"/>
          <w:szCs w:val="21"/>
          <w:lang w:val="ru-RU" w:eastAsia="cs-CZ"/>
        </w:rPr>
        <w:t xml:space="preserve">μυρία· </w:t>
      </w:r>
      <w:r w:rsidRPr="0012002B">
        <w:rPr>
          <w:noProof/>
          <w:sz w:val="21"/>
          <w:szCs w:val="21"/>
          <w:lang w:val="ru-RU" w:eastAsia="cs-CZ"/>
        </w:rPr>
        <w:t>μύρια προπαροξυτόνως τὰ δεκακισχίλια νοητέον· μυρία δὲ παροξυτόνως ἁπλῶς τὰ πολλὰ καὶ τὰ</w:t>
      </w:r>
      <w:r w:rsidR="0012002B" w:rsidRPr="0012002B">
        <w:rPr>
          <w:noProof/>
          <w:sz w:val="21"/>
          <w:szCs w:val="21"/>
          <w:lang w:eastAsia="cs-CZ"/>
        </w:rPr>
        <w:t xml:space="preserve"> </w:t>
      </w:r>
      <w:r w:rsidRPr="0012002B">
        <w:rPr>
          <w:noProof/>
          <w:sz w:val="21"/>
          <w:szCs w:val="21"/>
          <w:lang w:val="ru-RU" w:eastAsia="cs-CZ"/>
        </w:rPr>
        <w:t>θρηνητικά.</w:t>
      </w:r>
    </w:p>
    <w:p w:rsidR="00F401F7" w:rsidRPr="0012002B" w:rsidRDefault="00F401F7" w:rsidP="0012002B">
      <w:pPr>
        <w:rPr>
          <w:noProof/>
          <w:sz w:val="21"/>
          <w:szCs w:val="21"/>
          <w:lang w:val="ru-RU" w:eastAsia="cs-CZ"/>
        </w:rPr>
      </w:pPr>
      <w:r w:rsidRPr="0012002B">
        <w:rPr>
          <w:noProof/>
          <w:sz w:val="21"/>
          <w:szCs w:val="21"/>
          <w:lang w:val="ru-RU" w:eastAsia="cs-CZ"/>
        </w:rPr>
        <w:br/>
      </w:r>
      <w:r w:rsidRPr="0012002B">
        <w:rPr>
          <w:b/>
          <w:noProof/>
          <w:sz w:val="21"/>
          <w:szCs w:val="21"/>
          <w:lang w:val="ru-RU" w:eastAsia="cs-CZ"/>
        </w:rPr>
        <w:t xml:space="preserve">Ἀχαιοῖς· </w:t>
      </w:r>
      <w:r w:rsidRPr="0012002B">
        <w:rPr>
          <w:noProof/>
          <w:sz w:val="21"/>
          <w:szCs w:val="21"/>
          <w:lang w:val="ru-RU" w:eastAsia="cs-CZ"/>
        </w:rPr>
        <w:t>πόθεν ἐκλήθησαν Ἀχαιοί; Ξοῦθος ὁ Αἰόλου</w:t>
      </w:r>
      <w:r w:rsidR="0012002B" w:rsidRPr="0012002B">
        <w:rPr>
          <w:noProof/>
          <w:sz w:val="21"/>
          <w:szCs w:val="21"/>
          <w:lang w:eastAsia="cs-CZ"/>
        </w:rPr>
        <w:t xml:space="preserve"> </w:t>
      </w:r>
      <w:r w:rsidRPr="0012002B">
        <w:rPr>
          <w:noProof/>
          <w:sz w:val="21"/>
          <w:szCs w:val="21"/>
          <w:lang w:val="ru-RU" w:eastAsia="cs-CZ"/>
        </w:rPr>
        <w:t>καθ’ Ἡσίοδον ἀδελφός, καὶ οὐχὶ κατά τινας παῖς, ἀγόμενος εἰς γυναῖκα Κρέουσαν τὴν Ἐρεχθέως θυγατέρα, ἔσχεν ἐξ αὐτῆς Ἴωνα καὶ Ἀχαιόν· καὶ ἀπὸ μὲν Ἴωνος οἱ</w:t>
      </w:r>
      <w:r w:rsidR="0012002B" w:rsidRPr="0012002B">
        <w:rPr>
          <w:noProof/>
          <w:sz w:val="21"/>
          <w:szCs w:val="21"/>
          <w:lang w:eastAsia="cs-CZ"/>
        </w:rPr>
        <w:t xml:space="preserve"> </w:t>
      </w:r>
      <w:r w:rsidRPr="0012002B">
        <w:rPr>
          <w:noProof/>
          <w:sz w:val="21"/>
          <w:szCs w:val="21"/>
          <w:lang w:val="ru-RU" w:eastAsia="cs-CZ"/>
        </w:rPr>
        <w:t>Ἀθηναῖοι ἐκλήθησαν Ἴωνες· οἱ δὲ περὶ τὴν Πελασγίαν,</w:t>
      </w:r>
      <w:r w:rsidRPr="0012002B">
        <w:rPr>
          <w:noProof/>
          <w:sz w:val="21"/>
          <w:szCs w:val="21"/>
          <w:lang w:val="ru-RU" w:eastAsia="cs-CZ"/>
        </w:rPr>
        <w:br/>
        <w:t>ἤτοι τὴν Φαρσαλίαν καὶ Λάρισαν, κυριεύσαντος αὐτὴν</w:t>
      </w:r>
      <w:r w:rsidR="0012002B" w:rsidRPr="0012002B">
        <w:rPr>
          <w:noProof/>
          <w:sz w:val="21"/>
          <w:szCs w:val="21"/>
          <w:lang w:eastAsia="cs-CZ"/>
        </w:rPr>
        <w:t xml:space="preserve"> </w:t>
      </w:r>
      <w:r w:rsidRPr="0012002B">
        <w:rPr>
          <w:noProof/>
          <w:sz w:val="21"/>
          <w:szCs w:val="21"/>
          <w:lang w:val="ru-RU" w:eastAsia="cs-CZ"/>
        </w:rPr>
        <w:t>τοῦ Ἀχαιοῦ, Ἀχαιοὶ μετεκλήθησαν, Ἕλληνες πρότερον</w:t>
      </w:r>
      <w:r w:rsidR="0012002B" w:rsidRPr="0012002B">
        <w:rPr>
          <w:noProof/>
          <w:sz w:val="21"/>
          <w:szCs w:val="21"/>
          <w:lang w:eastAsia="cs-CZ"/>
        </w:rPr>
        <w:t xml:space="preserve"> </w:t>
      </w:r>
      <w:r w:rsidRPr="0012002B">
        <w:rPr>
          <w:noProof/>
          <w:sz w:val="21"/>
          <w:szCs w:val="21"/>
          <w:lang w:val="ru-RU" w:eastAsia="cs-CZ"/>
        </w:rPr>
        <w:t>ὠνομασμένοι ἀπὸ Ἕλληνος, τοῦ πάππου αὐτοῦ. Ὅτι δὲ   (45)</w:t>
      </w:r>
      <w:r w:rsidRPr="0012002B">
        <w:rPr>
          <w:noProof/>
          <w:sz w:val="21"/>
          <w:szCs w:val="21"/>
          <w:lang w:val="ru-RU" w:eastAsia="cs-CZ"/>
        </w:rPr>
        <w:br/>
        <w:t>Ξοῦθος Αἰόλου ἀδελφὸς ἦν καὶ οὐ παῖς Ἡσίοδός φησιν·</w:t>
      </w:r>
    </w:p>
    <w:p w:rsidR="00F401F7" w:rsidRPr="0012002B" w:rsidRDefault="00F401F7" w:rsidP="0012002B">
      <w:pPr>
        <w:rPr>
          <w:i/>
          <w:noProof/>
          <w:sz w:val="21"/>
          <w:szCs w:val="21"/>
          <w:lang w:val="ru-RU" w:eastAsia="cs-CZ"/>
        </w:rPr>
      </w:pPr>
      <w:r w:rsidRPr="0012002B">
        <w:rPr>
          <w:i/>
          <w:noProof/>
          <w:sz w:val="21"/>
          <w:szCs w:val="21"/>
          <w:lang w:val="ru-RU" w:eastAsia="cs-CZ"/>
        </w:rPr>
        <w:t>Ἕλληνες δ’ ἐγένοντο θεμιστοπόλου βασιλῆος</w:t>
      </w:r>
      <w:r w:rsidRPr="0012002B">
        <w:rPr>
          <w:i/>
          <w:noProof/>
          <w:sz w:val="21"/>
          <w:szCs w:val="21"/>
          <w:lang w:val="ru-RU" w:eastAsia="cs-CZ"/>
        </w:rPr>
        <w:br/>
        <w:t xml:space="preserve">Δῶρός τε Ξοῦθός τε καὶ Αἴολος ἱππιοχάρμης. </w:t>
      </w:r>
    </w:p>
    <w:p w:rsidR="0012002B" w:rsidRPr="0012002B" w:rsidRDefault="0012002B" w:rsidP="0012002B">
      <w:pPr>
        <w:rPr>
          <w:i/>
          <w:noProof/>
          <w:sz w:val="21"/>
          <w:szCs w:val="21"/>
          <w:lang w:val="ru-RU" w:eastAsia="cs-CZ"/>
        </w:rPr>
      </w:pPr>
    </w:p>
    <w:p w:rsidR="00F401F7" w:rsidRPr="0012002B" w:rsidRDefault="00F401F7" w:rsidP="0012002B">
      <w:pPr>
        <w:rPr>
          <w:noProof/>
          <w:sz w:val="21"/>
          <w:szCs w:val="21"/>
          <w:lang w:val="ru-RU" w:eastAsia="cs-CZ"/>
        </w:rPr>
      </w:pPr>
      <w:r w:rsidRPr="0012002B">
        <w:rPr>
          <w:b/>
          <w:noProof/>
          <w:sz w:val="21"/>
          <w:szCs w:val="21"/>
          <w:lang w:val="ru-RU" w:eastAsia="cs-CZ"/>
        </w:rPr>
        <w:t>ἄλγεα·</w:t>
      </w:r>
      <w:r w:rsidRPr="0012002B">
        <w:rPr>
          <w:noProof/>
          <w:sz w:val="21"/>
          <w:szCs w:val="21"/>
          <w:lang w:val="ru-RU" w:eastAsia="cs-CZ"/>
        </w:rPr>
        <w:t xml:space="preserve"> ἀλέγω τὸ φροντίζω· ἄλεγος καὶ ἄλγος, συγκοπῇ Αἰολικῇ· αἱ γὰρ συγκοπαὶ τῶν Αἰολέων. </w:t>
      </w:r>
    </w:p>
    <w:p w:rsidR="00F401F7" w:rsidRPr="0012002B" w:rsidRDefault="00F401F7" w:rsidP="0012002B">
      <w:pPr>
        <w:rPr>
          <w:noProof/>
          <w:sz w:val="21"/>
          <w:szCs w:val="21"/>
          <w:lang w:val="ru-RU" w:eastAsia="cs-CZ"/>
        </w:rPr>
      </w:pPr>
      <w:r w:rsidRPr="0012002B">
        <w:rPr>
          <w:noProof/>
          <w:sz w:val="21"/>
          <w:szCs w:val="21"/>
          <w:lang w:val="ru-RU" w:eastAsia="cs-CZ"/>
        </w:rPr>
        <w:t> </w:t>
      </w:r>
    </w:p>
    <w:p w:rsidR="00F401F7" w:rsidRPr="00F401F7" w:rsidRDefault="00F401F7" w:rsidP="0012002B">
      <w:pPr>
        <w:rPr>
          <w:rFonts w:eastAsia="Times New Roman"/>
          <w:noProof/>
          <w:sz w:val="24"/>
          <w:szCs w:val="24"/>
          <w:lang w:val="ru-RU" w:eastAsia="cs-CZ"/>
        </w:rPr>
      </w:pPr>
      <w:r w:rsidRPr="0012002B">
        <w:rPr>
          <w:rFonts w:eastAsia="Times New Roman"/>
          <w:noProof/>
          <w:sz w:val="14"/>
          <w:szCs w:val="14"/>
          <w:lang w:val="ru-RU" w:eastAsia="cs-CZ"/>
        </w:rPr>
        <w:t> </w:t>
      </w:r>
    </w:p>
    <w:p w:rsidR="0012002B" w:rsidRDefault="00F401F7" w:rsidP="0012002B">
      <w:pPr>
        <w:rPr>
          <w:rFonts w:eastAsia="Times New Roman"/>
          <w:noProof/>
          <w:sz w:val="14"/>
          <w:szCs w:val="14"/>
          <w:lang w:val="ru-RU" w:eastAsia="cs-CZ"/>
        </w:rPr>
      </w:pPr>
      <w:r w:rsidRPr="0012002B">
        <w:rPr>
          <w:rFonts w:eastAsia="Times New Roman"/>
          <w:noProof/>
          <w:sz w:val="14"/>
          <w:szCs w:val="14"/>
          <w:lang w:val="ru-RU" w:eastAsia="cs-CZ"/>
        </w:rPr>
        <w:t> </w:t>
      </w:r>
    </w:p>
    <w:p w:rsidR="00F401F7" w:rsidRPr="0012002B" w:rsidRDefault="0012002B" w:rsidP="0012002B">
      <w:pPr>
        <w:rPr>
          <w:rFonts w:eastAsia="Times New Roman"/>
          <w:b/>
          <w:noProof/>
          <w:sz w:val="24"/>
          <w:szCs w:val="24"/>
          <w:lang w:val="ru-RU" w:eastAsia="cs-CZ"/>
        </w:rPr>
      </w:pPr>
      <w:r w:rsidRPr="0012002B">
        <w:rPr>
          <w:b/>
        </w:rPr>
        <w:lastRenderedPageBreak/>
        <w:t xml:space="preserve">J.F. </w:t>
      </w:r>
      <w:proofErr w:type="spellStart"/>
      <w:r w:rsidRPr="0012002B">
        <w:rPr>
          <w:b/>
        </w:rPr>
        <w:t>Boissonade</w:t>
      </w:r>
      <w:proofErr w:type="spellEnd"/>
      <w:r w:rsidRPr="0012002B">
        <w:rPr>
          <w:b/>
        </w:rPr>
        <w:t xml:space="preserve">, </w:t>
      </w:r>
      <w:proofErr w:type="spellStart"/>
      <w:r w:rsidRPr="0012002B">
        <w:rPr>
          <w:b/>
        </w:rPr>
        <w:t>Tzetzae</w:t>
      </w:r>
      <w:proofErr w:type="spellEnd"/>
      <w:r w:rsidRPr="0012002B">
        <w:rPr>
          <w:b/>
        </w:rPr>
        <w:t xml:space="preserve"> </w:t>
      </w:r>
      <w:proofErr w:type="spellStart"/>
      <w:r w:rsidRPr="0012002B">
        <w:rPr>
          <w:b/>
        </w:rPr>
        <w:t>Allegoriae</w:t>
      </w:r>
      <w:proofErr w:type="spellEnd"/>
      <w:r w:rsidRPr="0012002B">
        <w:rPr>
          <w:b/>
        </w:rPr>
        <w:t xml:space="preserve"> </w:t>
      </w:r>
      <w:proofErr w:type="spellStart"/>
      <w:r w:rsidRPr="0012002B">
        <w:rPr>
          <w:b/>
        </w:rPr>
        <w:t>Iliadis</w:t>
      </w:r>
      <w:proofErr w:type="spellEnd"/>
      <w:r w:rsidRPr="0012002B">
        <w:rPr>
          <w:b/>
        </w:rPr>
        <w:t xml:space="preserve">: </w:t>
      </w:r>
      <w:proofErr w:type="spellStart"/>
      <w:r w:rsidRPr="0012002B">
        <w:rPr>
          <w:b/>
        </w:rPr>
        <w:t>accedunt</w:t>
      </w:r>
      <w:proofErr w:type="spellEnd"/>
      <w:r w:rsidRPr="0012002B">
        <w:rPr>
          <w:b/>
        </w:rPr>
        <w:t xml:space="preserve"> </w:t>
      </w:r>
      <w:proofErr w:type="spellStart"/>
      <w:r w:rsidRPr="0012002B">
        <w:rPr>
          <w:b/>
        </w:rPr>
        <w:t>Pselli</w:t>
      </w:r>
      <w:proofErr w:type="spellEnd"/>
      <w:r w:rsidRPr="0012002B">
        <w:rPr>
          <w:b/>
        </w:rPr>
        <w:t xml:space="preserve"> </w:t>
      </w:r>
      <w:proofErr w:type="spellStart"/>
      <w:r w:rsidRPr="0012002B">
        <w:rPr>
          <w:b/>
        </w:rPr>
        <w:t>Allegoriae</w:t>
      </w:r>
      <w:proofErr w:type="spellEnd"/>
      <w:r w:rsidRPr="0012002B">
        <w:rPr>
          <w:b/>
        </w:rPr>
        <w:t xml:space="preserve"> </w:t>
      </w:r>
      <w:proofErr w:type="spellStart"/>
      <w:r w:rsidRPr="0012002B">
        <w:rPr>
          <w:b/>
        </w:rPr>
        <w:t>quarum</w:t>
      </w:r>
      <w:proofErr w:type="spellEnd"/>
      <w:r w:rsidRPr="0012002B">
        <w:rPr>
          <w:b/>
        </w:rPr>
        <w:t xml:space="preserve"> una inedit</w:t>
      </w:r>
      <w:r w:rsidRPr="0012002B">
        <w:rPr>
          <w:b/>
        </w:rPr>
        <w:t>, Paris, 1851 (</w:t>
      </w:r>
      <w:proofErr w:type="spellStart"/>
      <w:r w:rsidRPr="0012002B">
        <w:rPr>
          <w:b/>
        </w:rPr>
        <w:t>repr</w:t>
      </w:r>
      <w:proofErr w:type="spellEnd"/>
      <w:r w:rsidRPr="0012002B">
        <w:rPr>
          <w:b/>
        </w:rPr>
        <w:t>. 1967).</w:t>
      </w:r>
      <w:r w:rsidR="00F401F7" w:rsidRPr="0012002B">
        <w:rPr>
          <w:b/>
          <w:noProof/>
          <w:lang w:val="ru-RU"/>
        </w:rPr>
        <w:br/>
      </w:r>
      <w:r w:rsidR="00F401F7" w:rsidRPr="0012002B">
        <w:rPr>
          <w:b/>
          <w:noProof/>
          <w:sz w:val="14"/>
          <w:szCs w:val="14"/>
          <w:lang w:val="ru-RU"/>
        </w:rPr>
        <w:t> </w:t>
      </w:r>
    </w:p>
    <w:p w:rsidR="00933E06" w:rsidRPr="0012002B" w:rsidRDefault="00F401F7" w:rsidP="0012002B">
      <w:pPr>
        <w:rPr>
          <w:rFonts w:eastAsia="Times New Roman"/>
          <w:noProof/>
          <w:sz w:val="24"/>
          <w:szCs w:val="24"/>
          <w:lang w:val="ru-RU" w:eastAsia="cs-CZ"/>
        </w:rPr>
      </w:pPr>
      <w:r w:rsidRPr="0012002B">
        <w:rPr>
          <w:rFonts w:eastAsia="Times New Roman"/>
          <w:noProof/>
          <w:sz w:val="14"/>
          <w:szCs w:val="14"/>
          <w:lang w:val="ru-RU" w:eastAsia="cs-CZ"/>
        </w:rPr>
        <w:t> </w:t>
      </w:r>
      <w:r w:rsidR="00933E06" w:rsidRPr="0012002B">
        <w:rPr>
          <w:rFonts w:eastAsia="Times New Roman"/>
          <w:noProof/>
          <w:sz w:val="24"/>
          <w:szCs w:val="24"/>
          <w:lang w:val="ru-RU" w:eastAsia="cs-CZ"/>
        </w:rPr>
        <w:t> ΑΛΛΗΓΟΡΙΑΙ ΙΛΙΑΔΟΣ Α   </w:t>
      </w:r>
    </w:p>
    <w:p w:rsidR="00933E06" w:rsidRPr="0012002B" w:rsidRDefault="00933E06" w:rsidP="0012002B">
      <w:pPr>
        <w:rPr>
          <w:rFonts w:eastAsia="Times New Roman"/>
          <w:noProof/>
          <w:sz w:val="24"/>
          <w:szCs w:val="24"/>
          <w:lang w:val="ru-RU" w:eastAsia="cs-CZ"/>
        </w:rPr>
      </w:pPr>
      <w:r w:rsidRPr="0012002B">
        <w:rPr>
          <w:rFonts w:eastAsia="Times New Roman"/>
          <w:noProof/>
          <w:sz w:val="24"/>
          <w:szCs w:val="24"/>
          <w:lang w:val="ru-RU" w:eastAsia="cs-CZ"/>
        </w:rPr>
        <w:br/>
      </w:r>
      <w:hyperlink r:id="rId6" w:history="1">
        <w:r w:rsidRPr="0012002B">
          <w:rPr>
            <w:rFonts w:eastAsia="Times New Roman"/>
            <w:noProof/>
            <w:color w:val="0000FF"/>
            <w:sz w:val="24"/>
            <w:szCs w:val="24"/>
            <w:u w:val="single"/>
            <w:lang w:val="ru-RU" w:eastAsia="cs-CZ"/>
          </w:rPr>
          <w:t>  </w:t>
        </w:r>
      </w:hyperlink>
      <w:r w:rsidRPr="0012002B">
        <w:rPr>
          <w:rFonts w:eastAsia="Times New Roman"/>
          <w:noProof/>
          <w:sz w:val="24"/>
          <w:szCs w:val="24"/>
          <w:lang w:val="ru-RU" w:eastAsia="cs-CZ"/>
        </w:rPr>
        <w:t>Τῆς Ἄλφα ἡ ὑπόθεσις Ὁμήρου ῥαψῳδίας,   (1)</w:t>
      </w:r>
      <w:r w:rsidRPr="0012002B">
        <w:rPr>
          <w:rFonts w:eastAsia="Times New Roman"/>
          <w:noProof/>
          <w:sz w:val="24"/>
          <w:szCs w:val="24"/>
          <w:lang w:val="ru-RU" w:eastAsia="cs-CZ"/>
        </w:rPr>
        <w:br/>
        <w:t>ἵνα πρὸς σὴν ὠφέλειαν πάλιν ἐπαναλάβω,</w:t>
      </w:r>
      <w:r w:rsidRPr="0012002B">
        <w:rPr>
          <w:rFonts w:eastAsia="Times New Roman"/>
          <w:noProof/>
          <w:sz w:val="24"/>
          <w:szCs w:val="24"/>
          <w:lang w:val="ru-RU" w:eastAsia="cs-CZ"/>
        </w:rPr>
        <w:br/>
        <w:t>τάδε δηλοῖ κατὰ λεπτὸν ἅπερ ἐνθάδε φράσω.</w:t>
      </w:r>
      <w:r w:rsidRPr="0012002B">
        <w:rPr>
          <w:rFonts w:eastAsia="Times New Roman"/>
          <w:noProof/>
          <w:sz w:val="24"/>
          <w:szCs w:val="24"/>
          <w:lang w:val="ru-RU" w:eastAsia="cs-CZ"/>
        </w:rPr>
        <w:br/>
      </w:r>
      <w:hyperlink r:id="rId7" w:history="1">
        <w:r w:rsidRPr="0012002B">
          <w:rPr>
            <w:rFonts w:eastAsia="Times New Roman"/>
            <w:noProof/>
            <w:color w:val="0000FF"/>
            <w:sz w:val="24"/>
            <w:szCs w:val="24"/>
            <w:u w:val="single"/>
            <w:lang w:val="ru-RU" w:eastAsia="cs-CZ"/>
          </w:rPr>
          <w:t>  </w:t>
        </w:r>
      </w:hyperlink>
      <w:r w:rsidRPr="0012002B">
        <w:rPr>
          <w:rFonts w:eastAsia="Times New Roman"/>
          <w:noProof/>
          <w:sz w:val="24"/>
          <w:szCs w:val="24"/>
          <w:lang w:val="ru-RU" w:eastAsia="cs-CZ"/>
        </w:rPr>
        <w:t>Ὁ Ὅμηρος ὁ πάνσοφος τὴν γνῶσιν τὴν οἰκείαν</w:t>
      </w:r>
      <w:r w:rsidRPr="0012002B">
        <w:rPr>
          <w:rFonts w:eastAsia="Times New Roman"/>
          <w:noProof/>
          <w:sz w:val="24"/>
          <w:szCs w:val="24"/>
          <w:lang w:val="ru-RU" w:eastAsia="cs-CZ"/>
        </w:rPr>
        <w:br/>
        <w:t>ὡς Καλλιόπην, ὡς θεάς, ὡς Μοῦσαν παρεισάγων,   (5)</w:t>
      </w:r>
      <w:r w:rsidRPr="0012002B">
        <w:rPr>
          <w:rFonts w:eastAsia="Times New Roman"/>
          <w:noProof/>
          <w:sz w:val="24"/>
          <w:szCs w:val="24"/>
          <w:lang w:val="ru-RU" w:eastAsia="cs-CZ"/>
        </w:rPr>
        <w:br/>
        <w:t>ἀνερωτᾷ τὸ αἴτιον ὀργῆς τῆς Ἀ</w:t>
      </w:r>
      <w:bookmarkStart w:id="0" w:name="_GoBack"/>
      <w:bookmarkEnd w:id="0"/>
      <w:r w:rsidRPr="0012002B">
        <w:rPr>
          <w:rFonts w:eastAsia="Times New Roman"/>
          <w:noProof/>
          <w:sz w:val="24"/>
          <w:szCs w:val="24"/>
          <w:lang w:val="ru-RU" w:eastAsia="cs-CZ"/>
        </w:rPr>
        <w:t>χιλέως,</w:t>
      </w:r>
      <w:r w:rsidRPr="0012002B">
        <w:rPr>
          <w:rFonts w:eastAsia="Times New Roman"/>
          <w:noProof/>
          <w:sz w:val="24"/>
          <w:szCs w:val="24"/>
          <w:lang w:val="ru-RU" w:eastAsia="cs-CZ"/>
        </w:rPr>
        <w:br/>
        <w:t>ἀφ’ οὗ πρὸς Ἀγαμέμνονα διήχθρευσεν ἐρίσας.</w:t>
      </w:r>
      <w:r w:rsidRPr="0012002B">
        <w:rPr>
          <w:rFonts w:eastAsia="Times New Roman"/>
          <w:noProof/>
          <w:sz w:val="24"/>
          <w:szCs w:val="24"/>
          <w:lang w:val="ru-RU" w:eastAsia="cs-CZ"/>
        </w:rPr>
        <w:br/>
        <w:t>Ἡ δὲ φησίν, ὡς πρὸς αὐτὸν δῆθε, πᾶν τὸ βιβλίον,</w:t>
      </w:r>
      <w:r w:rsidRPr="0012002B">
        <w:rPr>
          <w:rFonts w:eastAsia="Times New Roman"/>
          <w:noProof/>
          <w:sz w:val="24"/>
          <w:szCs w:val="24"/>
          <w:lang w:val="ru-RU" w:eastAsia="cs-CZ"/>
        </w:rPr>
        <w:br/>
        <w:t>οὕτως ἐντεῦθε τὴν ἀρχὴν τοῦ λόγου ποιουμένη.</w:t>
      </w:r>
      <w:r w:rsidRPr="0012002B">
        <w:rPr>
          <w:rFonts w:eastAsia="Times New Roman"/>
          <w:noProof/>
          <w:sz w:val="24"/>
          <w:szCs w:val="24"/>
          <w:lang w:val="ru-RU" w:eastAsia="cs-CZ"/>
        </w:rPr>
        <w:br/>
      </w:r>
      <w:hyperlink r:id="rId8" w:history="1">
        <w:r w:rsidRPr="0012002B">
          <w:rPr>
            <w:rFonts w:eastAsia="Times New Roman"/>
            <w:noProof/>
            <w:color w:val="0000FF"/>
            <w:sz w:val="24"/>
            <w:szCs w:val="24"/>
            <w:u w:val="single"/>
            <w:lang w:val="ru-RU" w:eastAsia="cs-CZ"/>
          </w:rPr>
          <w:t>  </w:t>
        </w:r>
      </w:hyperlink>
      <w:r w:rsidRPr="0012002B">
        <w:rPr>
          <w:rFonts w:eastAsia="Times New Roman"/>
          <w:noProof/>
          <w:sz w:val="24"/>
          <w:szCs w:val="24"/>
          <w:lang w:val="ru-RU" w:eastAsia="cs-CZ"/>
        </w:rPr>
        <w:t>Ὁ τῆς Λητοῦς καὶ τοῦ Διὸς Ἥλιος παῖς Ἀπόλλων   (10)</w:t>
      </w:r>
    </w:p>
    <w:p w:rsidR="00933E06" w:rsidRPr="0012002B" w:rsidRDefault="00933E06" w:rsidP="0012002B">
      <w:pPr>
        <w:rPr>
          <w:rFonts w:eastAsia="Times New Roman"/>
          <w:noProof/>
          <w:sz w:val="24"/>
          <w:szCs w:val="24"/>
          <w:lang w:val="ru-RU" w:eastAsia="cs-CZ"/>
        </w:rPr>
      </w:pPr>
      <w:hyperlink r:id="rId9" w:history="1">
        <w:r w:rsidRPr="0012002B">
          <w:rPr>
            <w:rFonts w:eastAsia="Times New Roman"/>
            <w:noProof/>
            <w:color w:val="0000FF"/>
            <w:sz w:val="24"/>
            <w:szCs w:val="24"/>
            <w:u w:val="single"/>
            <w:lang w:val="ru-RU" w:eastAsia="cs-CZ"/>
          </w:rPr>
          <w:t>  </w:t>
        </w:r>
      </w:hyperlink>
      <w:r w:rsidRPr="0012002B">
        <w:rPr>
          <w:rFonts w:eastAsia="Times New Roman"/>
          <w:noProof/>
          <w:sz w:val="24"/>
          <w:szCs w:val="24"/>
          <w:lang w:val="ru-RU" w:eastAsia="cs-CZ"/>
        </w:rPr>
        <w:t>Ὁ τῆς Λητοῦς καὶ τοῦ Διὸς Ἥλιος παῖς Ἀπόλλων   (10)</w:t>
      </w:r>
      <w:r w:rsidRPr="0012002B">
        <w:rPr>
          <w:rFonts w:eastAsia="Times New Roman"/>
          <w:noProof/>
          <w:sz w:val="24"/>
          <w:szCs w:val="24"/>
          <w:lang w:val="ru-RU" w:eastAsia="cs-CZ"/>
        </w:rPr>
        <w:br/>
        <w:t>τῆς ἔχθρας καὶ τῆς μήνιδος αἴτιος ἐγεγόνει·</w:t>
      </w:r>
      <w:r w:rsidRPr="0012002B">
        <w:rPr>
          <w:rFonts w:eastAsia="Times New Roman"/>
          <w:noProof/>
          <w:sz w:val="24"/>
          <w:szCs w:val="24"/>
          <w:lang w:val="ru-RU" w:eastAsia="cs-CZ"/>
        </w:rPr>
        <w:br/>
        <w:t xml:space="preserve">ὁ Χρύσης γὰρ ἦν ἱερεὺς Ἀπόλλωνος Ἡλίου, </w:t>
      </w:r>
      <w:hyperlink r:id="rId10" w:history="1">
        <w:r w:rsidRPr="0012002B">
          <w:rPr>
            <w:rFonts w:eastAsia="Times New Roman"/>
            <w:noProof/>
            <w:color w:val="0000FF"/>
            <w:sz w:val="24"/>
            <w:szCs w:val="24"/>
            <w:u w:val="single"/>
            <w:lang w:val="ru-RU" w:eastAsia="cs-CZ"/>
          </w:rPr>
          <w:t>@1</w:t>
        </w:r>
      </w:hyperlink>
      <w:r w:rsidRPr="0012002B">
        <w:rPr>
          <w:rFonts w:eastAsia="Times New Roman"/>
          <w:noProof/>
          <w:sz w:val="24"/>
          <w:szCs w:val="24"/>
          <w:lang w:val="ru-RU" w:eastAsia="cs-CZ"/>
        </w:rPr>
        <w:br/>
        <w:t>ἤγουν σοφὸς καὶ ἐπῳδός, ἀστρονομῶν καὶ μάγος,</w:t>
      </w:r>
      <w:r w:rsidRPr="0012002B">
        <w:rPr>
          <w:rFonts w:eastAsia="Times New Roman"/>
          <w:noProof/>
          <w:sz w:val="24"/>
          <w:szCs w:val="24"/>
          <w:lang w:val="ru-RU" w:eastAsia="cs-CZ"/>
        </w:rPr>
        <w:br/>
        <w:t>ἐκ τοῦ ἡλίου σύμπαντα ποιῶν καὶ σὺν ἡλίῳ.</w:t>
      </w:r>
      <w:r w:rsidRPr="0012002B">
        <w:rPr>
          <w:rFonts w:eastAsia="Times New Roman"/>
          <w:noProof/>
          <w:sz w:val="24"/>
          <w:szCs w:val="24"/>
          <w:lang w:val="ru-RU" w:eastAsia="cs-CZ"/>
        </w:rPr>
        <w:br/>
        <w:t>Οὗτος τὸ στέφος τοῦ θεοῦ τὸ δάφνινον κατέχων   (15)</w:t>
      </w:r>
      <w:r w:rsidRPr="0012002B">
        <w:rPr>
          <w:rFonts w:eastAsia="Times New Roman"/>
          <w:noProof/>
          <w:sz w:val="24"/>
          <w:szCs w:val="24"/>
          <w:lang w:val="ru-RU" w:eastAsia="cs-CZ"/>
        </w:rPr>
        <w:br/>
        <w:t>καὶ σκῆπτρον τούτου τὸ χρυσοῦν, καὶ περισσὰ δὲ δῶρα,</w:t>
      </w:r>
      <w:r w:rsidRPr="0012002B">
        <w:rPr>
          <w:rFonts w:eastAsia="Times New Roman"/>
          <w:noProof/>
          <w:sz w:val="24"/>
          <w:szCs w:val="24"/>
          <w:lang w:val="ru-RU" w:eastAsia="cs-CZ"/>
        </w:rPr>
        <w:br/>
        <w:t>ἦλθεν ἐξωνησόμενος αὑτοῦ τὴν θυγατέρα.</w:t>
      </w:r>
      <w:r w:rsidRPr="0012002B">
        <w:rPr>
          <w:rFonts w:eastAsia="Times New Roman"/>
          <w:noProof/>
          <w:sz w:val="24"/>
          <w:szCs w:val="24"/>
          <w:lang w:val="ru-RU" w:eastAsia="cs-CZ"/>
        </w:rPr>
        <w:br/>
        <w:t>Οἷον, ἵνα σαφέστερον τὸ πᾶν σοι διαρθρώσω,</w:t>
      </w:r>
      <w:r w:rsidRPr="0012002B">
        <w:rPr>
          <w:rFonts w:eastAsia="Times New Roman"/>
          <w:noProof/>
          <w:sz w:val="24"/>
          <w:szCs w:val="24"/>
          <w:lang w:val="ru-RU" w:eastAsia="cs-CZ"/>
        </w:rPr>
        <w:br/>
        <w:t>ὁ Χρύσης, ὅνπερ εἴπομεν ἀστρολογοῦντα μάγον,</w:t>
      </w:r>
      <w:r w:rsidRPr="0012002B">
        <w:rPr>
          <w:rFonts w:eastAsia="Times New Roman"/>
          <w:noProof/>
          <w:sz w:val="24"/>
          <w:szCs w:val="24"/>
          <w:lang w:val="ru-RU" w:eastAsia="cs-CZ"/>
        </w:rPr>
        <w:br/>
        <w:t>ἐστολισμένος μαντικῶς καὶ μαγικῶς εἰσῆλθε,   (20)</w:t>
      </w:r>
      <w:r w:rsidRPr="0012002B">
        <w:rPr>
          <w:rFonts w:eastAsia="Times New Roman"/>
          <w:noProof/>
          <w:sz w:val="24"/>
          <w:szCs w:val="24"/>
          <w:lang w:val="ru-RU" w:eastAsia="cs-CZ"/>
        </w:rPr>
        <w:br/>
        <w:t>χερσὶ κατέχων στέφανον Ἀπόλλωνος Ἡλίου,</w:t>
      </w:r>
      <w:r w:rsidRPr="0012002B">
        <w:rPr>
          <w:rFonts w:eastAsia="Times New Roman"/>
          <w:noProof/>
          <w:sz w:val="24"/>
          <w:szCs w:val="24"/>
          <w:lang w:val="ru-RU" w:eastAsia="cs-CZ"/>
        </w:rPr>
        <w:br/>
        <w:t>τουτέστιν εὐωδέστατον θάλλοντα κλάδον δάφνης,</w:t>
      </w:r>
      <w:r w:rsidRPr="0012002B">
        <w:rPr>
          <w:rFonts w:eastAsia="Times New Roman"/>
          <w:noProof/>
          <w:sz w:val="24"/>
          <w:szCs w:val="24"/>
          <w:lang w:val="ru-RU" w:eastAsia="cs-CZ"/>
        </w:rPr>
        <w:br/>
        <w:t>ἥς, περιτρέχων ἥλιος τὸν κύκλον τὸν τοῦ χρόνου,</w:t>
      </w:r>
      <w:r w:rsidRPr="0012002B">
        <w:rPr>
          <w:rFonts w:eastAsia="Times New Roman"/>
          <w:noProof/>
          <w:sz w:val="24"/>
          <w:szCs w:val="24"/>
          <w:lang w:val="ru-RU" w:eastAsia="cs-CZ"/>
        </w:rPr>
        <w:br/>
        <w:t>θάλλουσαν δέδορκεν ἀεί, μὴ χέουσαν τὰ φύλλα·</w:t>
      </w:r>
      <w:r w:rsidRPr="0012002B">
        <w:rPr>
          <w:rFonts w:eastAsia="Times New Roman"/>
          <w:noProof/>
          <w:sz w:val="24"/>
          <w:szCs w:val="24"/>
          <w:lang w:val="ru-RU" w:eastAsia="cs-CZ"/>
        </w:rPr>
        <w:br/>
        <w:t>καὶ σὺν αὐτῷ κατεῖχε δὲ καὶ τὸ χρυσοῦν τὸ σκῆπτρον,   (25)</w:t>
      </w:r>
      <w:r w:rsidRPr="0012002B">
        <w:rPr>
          <w:rFonts w:eastAsia="Times New Roman"/>
          <w:noProof/>
          <w:sz w:val="24"/>
          <w:szCs w:val="24"/>
          <w:lang w:val="ru-RU" w:eastAsia="cs-CZ"/>
        </w:rPr>
        <w:br/>
        <w:t>τιμίαν ῥάβδον μαντικήν· χρυσῆ γὰρ οὐχ ὑπῆρχεν,</w:t>
      </w:r>
      <w:r w:rsidRPr="0012002B">
        <w:rPr>
          <w:rFonts w:eastAsia="Times New Roman"/>
          <w:noProof/>
          <w:sz w:val="24"/>
          <w:szCs w:val="24"/>
          <w:lang w:val="ru-RU" w:eastAsia="cs-CZ"/>
        </w:rPr>
        <w:br/>
        <w:t>ἀλλὰ ξυλίνη καὶ κυρτή, χρήσιμος δὲ μαντείαις·</w:t>
      </w:r>
      <w:r w:rsidRPr="0012002B">
        <w:rPr>
          <w:rFonts w:eastAsia="Times New Roman"/>
          <w:noProof/>
          <w:sz w:val="24"/>
          <w:szCs w:val="24"/>
          <w:lang w:val="ru-RU" w:eastAsia="cs-CZ"/>
        </w:rPr>
        <w:br/>
        <w:t>κατὰ τῆς γῆς γὰρ χέοντες τέφραν ἐκ τῆς ἑστίας</w:t>
      </w:r>
      <w:r w:rsidRPr="0012002B">
        <w:rPr>
          <w:rFonts w:eastAsia="Times New Roman"/>
          <w:noProof/>
          <w:sz w:val="24"/>
          <w:szCs w:val="24"/>
          <w:lang w:val="ru-RU" w:eastAsia="cs-CZ"/>
        </w:rPr>
        <w:br/>
        <w:t>τῇ ῥάβδῳ ταύτῃ τεχνικῶς ἔγραφον τὰς μαντείας,</w:t>
      </w:r>
      <w:r w:rsidRPr="0012002B">
        <w:rPr>
          <w:rFonts w:eastAsia="Times New Roman"/>
          <w:noProof/>
          <w:sz w:val="24"/>
          <w:szCs w:val="24"/>
          <w:lang w:val="ru-RU" w:eastAsia="cs-CZ"/>
        </w:rPr>
        <w:br/>
        <w:t>βλέποντες πρὸς τὸν ἥλιον καὶ λέγοντες τὸ μέλλον·   (30)</w:t>
      </w:r>
    </w:p>
    <w:p w:rsidR="00933E06" w:rsidRPr="0012002B" w:rsidRDefault="00933E06" w:rsidP="0012002B">
      <w:pPr>
        <w:rPr>
          <w:rFonts w:eastAsia="Times New Roman"/>
          <w:noProof/>
          <w:sz w:val="24"/>
          <w:szCs w:val="24"/>
          <w:lang w:val="ru-RU" w:eastAsia="cs-CZ"/>
        </w:rPr>
      </w:pPr>
      <w:r w:rsidRPr="0012002B">
        <w:rPr>
          <w:noProof/>
          <w:lang w:val="ru-RU"/>
        </w:rPr>
        <w:t xml:space="preserve">ταύτην τὴν ῥάβδον Πλούταρχος λίτυον ὀνομάζει, </w:t>
      </w:r>
      <w:hyperlink r:id="rId11" w:history="1">
        <w:r w:rsidRPr="0012002B">
          <w:rPr>
            <w:rStyle w:val="escape"/>
            <w:rFonts w:cs="Times New Roman"/>
            <w:noProof/>
            <w:color w:val="0000FF"/>
            <w:u w:val="single"/>
            <w:lang w:val="ru-RU"/>
          </w:rPr>
          <w:t>@1</w:t>
        </w:r>
      </w:hyperlink>
      <w:r w:rsidRPr="0012002B">
        <w:rPr>
          <w:noProof/>
          <w:lang w:val="ru-RU"/>
        </w:rPr>
        <w:br/>
        <w:t>λίτουος δὲ Κοκκειανὸς Κάσσιος Δίων λέγει.</w:t>
      </w:r>
      <w:r w:rsidRPr="0012002B">
        <w:rPr>
          <w:noProof/>
          <w:lang w:val="ru-RU"/>
        </w:rPr>
        <w:br/>
      </w:r>
      <w:hyperlink r:id="rId12" w:history="1">
        <w:r w:rsidRPr="0012002B">
          <w:rPr>
            <w:rStyle w:val="Hypertextovodkaz"/>
            <w:rFonts w:cs="Times New Roman"/>
            <w:noProof/>
            <w:lang w:val="ru-RU"/>
          </w:rPr>
          <w:t>  </w:t>
        </w:r>
      </w:hyperlink>
      <w:r w:rsidRPr="0012002B">
        <w:rPr>
          <w:noProof/>
          <w:lang w:val="ru-RU"/>
        </w:rPr>
        <w:t>Οὕτως ὁ Χρύσης μαντικῶς ἐστολισμένος ἦλθε</w:t>
      </w:r>
      <w:r w:rsidRPr="0012002B">
        <w:rPr>
          <w:noProof/>
          <w:lang w:val="ru-RU"/>
        </w:rPr>
        <w:br/>
        <w:t>σὺν δώροις ὠνησόμενος αὑτοῦ τὴν θυγατέρα.</w:t>
      </w:r>
      <w:r w:rsidRPr="0012002B">
        <w:rPr>
          <w:noProof/>
          <w:lang w:val="ru-RU"/>
        </w:rPr>
        <w:br/>
        <w:t>Ὡς δ’ Ἀγαμέμνων μετ’ ὀργῆς ἐξήλασεν ἐκεῖνον,   </w:t>
      </w:r>
      <w:r w:rsidRPr="0012002B">
        <w:rPr>
          <w:rStyle w:val="citright"/>
          <w:rFonts w:cs="Times New Roman"/>
          <w:noProof/>
          <w:lang w:val="ru-RU"/>
        </w:rPr>
        <w:t>(35)</w:t>
      </w:r>
      <w:r w:rsidRPr="0012002B">
        <w:rPr>
          <w:noProof/>
          <w:lang w:val="ru-RU"/>
        </w:rPr>
        <w:br/>
        <w:t>ηὔξατο τῷ Ἀπόλλωνι ὁ Χρύσης καθ’ Ἑλλήνων,</w:t>
      </w:r>
      <w:r w:rsidRPr="0012002B">
        <w:rPr>
          <w:noProof/>
          <w:lang w:val="ru-RU"/>
        </w:rPr>
        <w:br/>
        <w:t>ἤγουν ἐπηύξατο σφοδρὸν τὸν ἥλιον γενέσθαι.</w:t>
      </w:r>
      <w:r w:rsidRPr="0012002B">
        <w:rPr>
          <w:noProof/>
          <w:lang w:val="ru-RU"/>
        </w:rPr>
        <w:br/>
      </w:r>
    </w:p>
    <w:p w:rsidR="00933E06" w:rsidRPr="0012002B" w:rsidRDefault="00933E06" w:rsidP="0012002B">
      <w:pPr>
        <w:rPr>
          <w:rFonts w:eastAsia="Times New Roman"/>
          <w:noProof/>
          <w:sz w:val="24"/>
          <w:szCs w:val="24"/>
          <w:lang w:val="ru-RU" w:eastAsia="cs-CZ"/>
        </w:rPr>
      </w:pPr>
    </w:p>
    <w:p w:rsidR="0012002B" w:rsidRDefault="0012002B">
      <w:pPr>
        <w:spacing w:after="160"/>
        <w:rPr>
          <w:b/>
        </w:rPr>
      </w:pPr>
      <w:r>
        <w:rPr>
          <w:b/>
        </w:rPr>
        <w:br w:type="page"/>
      </w:r>
    </w:p>
    <w:p w:rsidR="0012002B" w:rsidRPr="0012002B" w:rsidRDefault="0012002B" w:rsidP="0012002B">
      <w:pPr>
        <w:rPr>
          <w:rFonts w:eastAsia="Times New Roman"/>
          <w:b/>
          <w:noProof/>
          <w:sz w:val="24"/>
          <w:szCs w:val="24"/>
          <w:lang w:eastAsia="cs-CZ"/>
        </w:rPr>
      </w:pPr>
      <w:r w:rsidRPr="0012002B">
        <w:rPr>
          <w:b/>
        </w:rPr>
        <w:lastRenderedPageBreak/>
        <w:t xml:space="preserve">F.S. </w:t>
      </w:r>
      <w:proofErr w:type="spellStart"/>
      <w:r w:rsidRPr="0012002B">
        <w:rPr>
          <w:b/>
        </w:rPr>
        <w:t>Lehrs</w:t>
      </w:r>
      <w:proofErr w:type="spellEnd"/>
      <w:r w:rsidRPr="0012002B">
        <w:rPr>
          <w:b/>
        </w:rPr>
        <w:t xml:space="preserve"> (post I. </w:t>
      </w:r>
      <w:proofErr w:type="spellStart"/>
      <w:r w:rsidRPr="0012002B">
        <w:rPr>
          <w:b/>
        </w:rPr>
        <w:t>Bekker</w:t>
      </w:r>
      <w:proofErr w:type="spellEnd"/>
      <w:r w:rsidRPr="0012002B">
        <w:rPr>
          <w:b/>
        </w:rPr>
        <w:t>), "</w:t>
      </w:r>
      <w:proofErr w:type="spellStart"/>
      <w:r w:rsidRPr="0012002B">
        <w:rPr>
          <w:b/>
        </w:rPr>
        <w:t>Joannis</w:t>
      </w:r>
      <w:proofErr w:type="spellEnd"/>
      <w:r w:rsidRPr="0012002B">
        <w:rPr>
          <w:b/>
        </w:rPr>
        <w:t xml:space="preserve"> </w:t>
      </w:r>
      <w:proofErr w:type="spellStart"/>
      <w:r w:rsidRPr="0012002B">
        <w:rPr>
          <w:b/>
        </w:rPr>
        <w:t>Tzetzae</w:t>
      </w:r>
      <w:proofErr w:type="spellEnd"/>
      <w:r w:rsidRPr="0012002B">
        <w:rPr>
          <w:b/>
        </w:rPr>
        <w:t xml:space="preserve">, </w:t>
      </w:r>
      <w:proofErr w:type="spellStart"/>
      <w:r w:rsidRPr="0012002B">
        <w:rPr>
          <w:b/>
        </w:rPr>
        <w:t>Antehomerica</w:t>
      </w:r>
      <w:proofErr w:type="spellEnd"/>
      <w:r w:rsidRPr="0012002B">
        <w:rPr>
          <w:b/>
        </w:rPr>
        <w:t xml:space="preserve">, </w:t>
      </w:r>
      <w:proofErr w:type="spellStart"/>
      <w:r w:rsidRPr="0012002B">
        <w:rPr>
          <w:b/>
        </w:rPr>
        <w:t>Homerica</w:t>
      </w:r>
      <w:proofErr w:type="spellEnd"/>
      <w:r w:rsidRPr="0012002B">
        <w:rPr>
          <w:b/>
        </w:rPr>
        <w:t xml:space="preserve"> et </w:t>
      </w:r>
      <w:proofErr w:type="spellStart"/>
      <w:r w:rsidRPr="0012002B">
        <w:rPr>
          <w:b/>
        </w:rPr>
        <w:t>Posthomerica</w:t>
      </w:r>
      <w:proofErr w:type="spellEnd"/>
      <w:r w:rsidRPr="0012002B">
        <w:rPr>
          <w:b/>
        </w:rPr>
        <w:t xml:space="preserve">," in F.S. </w:t>
      </w:r>
      <w:proofErr w:type="spellStart"/>
      <w:r w:rsidRPr="0012002B">
        <w:rPr>
          <w:b/>
        </w:rPr>
        <w:t>Lehrs</w:t>
      </w:r>
      <w:proofErr w:type="spellEnd"/>
      <w:r w:rsidRPr="0012002B">
        <w:rPr>
          <w:b/>
        </w:rPr>
        <w:t xml:space="preserve"> and F. </w:t>
      </w:r>
      <w:proofErr w:type="spellStart"/>
      <w:r w:rsidRPr="0012002B">
        <w:rPr>
          <w:b/>
        </w:rPr>
        <w:t>Dübner</w:t>
      </w:r>
      <w:proofErr w:type="spellEnd"/>
      <w:r w:rsidRPr="0012002B">
        <w:rPr>
          <w:b/>
        </w:rPr>
        <w:t xml:space="preserve"> (</w:t>
      </w:r>
      <w:proofErr w:type="spellStart"/>
      <w:r w:rsidRPr="0012002B">
        <w:rPr>
          <w:b/>
        </w:rPr>
        <w:t>eds</w:t>
      </w:r>
      <w:proofErr w:type="spellEnd"/>
      <w:r w:rsidRPr="0012002B">
        <w:rPr>
          <w:b/>
        </w:rPr>
        <w:t xml:space="preserve">), </w:t>
      </w:r>
      <w:proofErr w:type="spellStart"/>
      <w:r w:rsidRPr="0012002B">
        <w:rPr>
          <w:b/>
        </w:rPr>
        <w:t>Hesiodi</w:t>
      </w:r>
      <w:proofErr w:type="spellEnd"/>
      <w:r w:rsidRPr="0012002B">
        <w:rPr>
          <w:b/>
        </w:rPr>
        <w:t xml:space="preserve"> </w:t>
      </w:r>
      <w:proofErr w:type="spellStart"/>
      <w:r w:rsidRPr="0012002B">
        <w:rPr>
          <w:b/>
        </w:rPr>
        <w:t>Carmina</w:t>
      </w:r>
      <w:proofErr w:type="spellEnd"/>
      <w:r w:rsidRPr="0012002B">
        <w:rPr>
          <w:b/>
        </w:rPr>
        <w:t xml:space="preserve"> [Paris: </w:t>
      </w:r>
      <w:proofErr w:type="spellStart"/>
      <w:r w:rsidRPr="0012002B">
        <w:rPr>
          <w:b/>
        </w:rPr>
        <w:t>Didot</w:t>
      </w:r>
      <w:proofErr w:type="spellEnd"/>
      <w:r w:rsidRPr="0012002B">
        <w:rPr>
          <w:b/>
        </w:rPr>
        <w:t>, 1840]</w:t>
      </w:r>
      <w:r w:rsidRPr="0012002B">
        <w:rPr>
          <w:rFonts w:eastAsia="Times New Roman"/>
          <w:b/>
          <w:noProof/>
          <w:sz w:val="24"/>
          <w:szCs w:val="24"/>
          <w:lang w:eastAsia="cs-CZ"/>
        </w:rPr>
        <w:t>.</w:t>
      </w:r>
    </w:p>
    <w:p w:rsidR="0012002B" w:rsidRPr="0012002B" w:rsidRDefault="0012002B" w:rsidP="0012002B">
      <w:pPr>
        <w:rPr>
          <w:rFonts w:eastAsia="Times New Roman"/>
          <w:noProof/>
          <w:sz w:val="24"/>
          <w:szCs w:val="24"/>
          <w:lang w:eastAsia="cs-CZ"/>
        </w:rPr>
      </w:pPr>
    </w:p>
    <w:p w:rsidR="00933E06" w:rsidRPr="0012002B" w:rsidRDefault="00933E06" w:rsidP="0012002B">
      <w:pPr>
        <w:rPr>
          <w:rFonts w:eastAsia="Times New Roman"/>
          <w:noProof/>
          <w:sz w:val="24"/>
          <w:szCs w:val="24"/>
          <w:lang w:val="ru-RU" w:eastAsia="cs-CZ"/>
        </w:rPr>
      </w:pPr>
      <w:r w:rsidRPr="0012002B">
        <w:rPr>
          <w:rFonts w:eastAsia="Times New Roman"/>
          <w:noProof/>
          <w:sz w:val="24"/>
          <w:szCs w:val="24"/>
          <w:lang w:val="ru-RU" w:eastAsia="cs-CZ"/>
        </w:rPr>
        <w:t>ΤΑ ΚΑΘ ΟΜΗΡΟΝ.   </w:t>
      </w:r>
    </w:p>
    <w:p w:rsidR="00933E06" w:rsidRPr="0012002B" w:rsidRDefault="00933E06" w:rsidP="0012002B">
      <w:pPr>
        <w:rPr>
          <w:rFonts w:eastAsia="Times New Roman"/>
          <w:noProof/>
          <w:sz w:val="24"/>
          <w:szCs w:val="24"/>
          <w:lang w:val="ru-RU" w:eastAsia="cs-CZ"/>
        </w:rPr>
      </w:pPr>
      <w:r w:rsidRPr="0012002B">
        <w:rPr>
          <w:rFonts w:eastAsia="Times New Roman"/>
          <w:noProof/>
          <w:sz w:val="24"/>
          <w:szCs w:val="24"/>
          <w:lang w:val="ru-RU" w:eastAsia="cs-CZ"/>
        </w:rPr>
        <w:br/>
      </w:r>
      <w:hyperlink r:id="rId13" w:history="1">
        <w:r w:rsidRPr="0012002B">
          <w:rPr>
            <w:rFonts w:eastAsia="Times New Roman"/>
            <w:noProof/>
            <w:color w:val="0000FF"/>
            <w:sz w:val="24"/>
            <w:szCs w:val="24"/>
            <w:u w:val="single"/>
            <w:lang w:val="ru-RU" w:eastAsia="cs-CZ"/>
          </w:rPr>
          <w:t>  </w:t>
        </w:r>
      </w:hyperlink>
      <w:r w:rsidRPr="0012002B">
        <w:rPr>
          <w:rFonts w:eastAsia="Times New Roman"/>
          <w:noProof/>
          <w:sz w:val="24"/>
          <w:szCs w:val="24"/>
          <w:lang w:val="ru-RU" w:eastAsia="cs-CZ"/>
        </w:rPr>
        <w:t>Αὐτὰρ ἐπεὶ τό γ’ ἄκουσεν Ἀχιλλεὺς ὀβριμόθυμος,   (1)</w:t>
      </w:r>
      <w:r w:rsidRPr="0012002B">
        <w:rPr>
          <w:rFonts w:eastAsia="Times New Roman"/>
          <w:noProof/>
          <w:sz w:val="24"/>
          <w:szCs w:val="24"/>
          <w:lang w:val="ru-RU" w:eastAsia="cs-CZ"/>
        </w:rPr>
        <w:br/>
        <w:t>ὡς Βρισηΐδος εἵνεκα τοιάδε ἔργα γένοντο,</w:t>
      </w:r>
      <w:r w:rsidRPr="0012002B">
        <w:rPr>
          <w:rFonts w:eastAsia="Times New Roman"/>
          <w:noProof/>
          <w:sz w:val="24"/>
          <w:szCs w:val="24"/>
          <w:lang w:val="ru-RU" w:eastAsia="cs-CZ"/>
        </w:rPr>
        <w:br/>
        <w:t>δάκρυε μὲν Παλαμήδεα, τὴν δ’ ἐφέηκεν Ἀχαιοῖς,</w:t>
      </w:r>
      <w:r w:rsidRPr="0012002B">
        <w:rPr>
          <w:rFonts w:eastAsia="Times New Roman"/>
          <w:noProof/>
          <w:sz w:val="24"/>
          <w:szCs w:val="24"/>
          <w:lang w:val="ru-RU" w:eastAsia="cs-CZ"/>
        </w:rPr>
        <w:br/>
        <w:t>αὐτὸς δ’ αὖτ’ ἀπέπαυσε μάχης πολέμοιό τε πάμπαν.</w:t>
      </w:r>
      <w:r w:rsidRPr="0012002B">
        <w:rPr>
          <w:rFonts w:eastAsia="Times New Roman"/>
          <w:noProof/>
          <w:sz w:val="24"/>
          <w:szCs w:val="24"/>
          <w:lang w:val="ru-RU" w:eastAsia="cs-CZ"/>
        </w:rPr>
        <w:br/>
        <w:t>Πρὸς δέ γε λοιμὸν Ἀπόλλων, ἠέλιος μέγας, ἧκεν·   (5)</w:t>
      </w:r>
      <w:r w:rsidRPr="0012002B">
        <w:rPr>
          <w:rFonts w:eastAsia="Times New Roman"/>
          <w:noProof/>
          <w:sz w:val="24"/>
          <w:szCs w:val="24"/>
          <w:lang w:val="ru-RU" w:eastAsia="cs-CZ"/>
        </w:rPr>
        <w:br/>
        <w:t xml:space="preserve">θνῆσκον δ’ Ἀργεῖοι, Παλαμήδεος οὐκέτ’ ἐόντος, </w:t>
      </w:r>
      <w:hyperlink r:id="rId14" w:history="1">
        <w:r w:rsidRPr="0012002B">
          <w:rPr>
            <w:rFonts w:eastAsia="Times New Roman"/>
            <w:noProof/>
            <w:color w:val="0000FF"/>
            <w:sz w:val="24"/>
            <w:szCs w:val="24"/>
            <w:u w:val="single"/>
            <w:lang w:val="ru-RU" w:eastAsia="cs-CZ"/>
          </w:rPr>
          <w:t>@1</w:t>
        </w:r>
      </w:hyperlink>
      <w:r w:rsidRPr="0012002B">
        <w:rPr>
          <w:rFonts w:eastAsia="Times New Roman"/>
          <w:noProof/>
          <w:sz w:val="24"/>
          <w:szCs w:val="24"/>
          <w:lang w:val="ru-RU" w:eastAsia="cs-CZ"/>
        </w:rPr>
        <w:br/>
        <w:t>ὃς λοιμούς τε πρόφασκε καὶ ἀλθεστήρια τούτων.</w:t>
      </w:r>
      <w:r w:rsidRPr="0012002B">
        <w:rPr>
          <w:rFonts w:eastAsia="Times New Roman"/>
          <w:noProof/>
          <w:sz w:val="24"/>
          <w:szCs w:val="24"/>
          <w:lang w:val="ru-RU" w:eastAsia="cs-CZ"/>
        </w:rPr>
        <w:br/>
      </w:r>
      <w:hyperlink r:id="rId15" w:history="1">
        <w:r w:rsidRPr="0012002B">
          <w:rPr>
            <w:rFonts w:eastAsia="Times New Roman"/>
            <w:noProof/>
            <w:color w:val="0000FF"/>
            <w:sz w:val="24"/>
            <w:szCs w:val="24"/>
            <w:u w:val="single"/>
            <w:lang w:val="ru-RU" w:eastAsia="cs-CZ"/>
          </w:rPr>
          <w:t>  </w:t>
        </w:r>
      </w:hyperlink>
      <w:r w:rsidRPr="0012002B">
        <w:rPr>
          <w:rFonts w:eastAsia="Times New Roman"/>
          <w:noProof/>
          <w:sz w:val="24"/>
          <w:szCs w:val="24"/>
          <w:lang w:val="ru-RU" w:eastAsia="cs-CZ"/>
        </w:rPr>
        <w:t>Τρῶες δ’ ὡς ἔμαθον λοιμόν τε χόλον τ’ Ἀχιλῆος,</w:t>
      </w:r>
      <w:r w:rsidRPr="0012002B">
        <w:rPr>
          <w:rFonts w:eastAsia="Times New Roman"/>
          <w:noProof/>
          <w:sz w:val="24"/>
          <w:szCs w:val="24"/>
          <w:lang w:val="ru-RU" w:eastAsia="cs-CZ"/>
        </w:rPr>
        <w:br/>
        <w:t>οὐκέτι πύργων ἔνδοθι οὐδὲ πόληος ἔμιμνον,</w:t>
      </w:r>
      <w:r w:rsidRPr="0012002B">
        <w:rPr>
          <w:rFonts w:eastAsia="Times New Roman"/>
          <w:noProof/>
          <w:sz w:val="24"/>
          <w:szCs w:val="24"/>
          <w:lang w:val="ru-RU" w:eastAsia="cs-CZ"/>
        </w:rPr>
        <w:br/>
        <w:t>ἀλλ’ ἄρα προφρονέως πυλέων πετάσαντες ὀχῆας   (10)</w:t>
      </w:r>
    </w:p>
    <w:p w:rsidR="00933E06" w:rsidRPr="0012002B" w:rsidRDefault="00933E06" w:rsidP="0012002B">
      <w:pPr>
        <w:rPr>
          <w:rStyle w:val="citright"/>
          <w:rFonts w:cs="Times New Roman"/>
          <w:noProof/>
          <w:lang w:val="ru-RU"/>
        </w:rPr>
      </w:pPr>
      <w:r w:rsidRPr="0012002B">
        <w:rPr>
          <w:noProof/>
          <w:lang w:val="ru-RU"/>
        </w:rPr>
        <w:t>ἄχρι νεῶν κατέβαινον ἰδ’ Ἀργείους ἐδάϊζον.</w:t>
      </w:r>
      <w:r w:rsidRPr="0012002B">
        <w:rPr>
          <w:noProof/>
          <w:lang w:val="ru-RU"/>
        </w:rPr>
        <w:br/>
        <w:t>Οἱ δ’ ἄρα δαμνάμενοι λοιμῷ καὶ χείρεσι Τρώων,</w:t>
      </w:r>
      <w:r w:rsidRPr="0012002B">
        <w:rPr>
          <w:noProof/>
          <w:lang w:val="ru-RU"/>
        </w:rPr>
        <w:br/>
        <w:t>ἐξ ἀπάταισιν ὀνείρου πανσυδίῃ ἐχέοντο,</w:t>
      </w:r>
      <w:r w:rsidRPr="0012002B">
        <w:rPr>
          <w:noProof/>
          <w:lang w:val="ru-RU"/>
        </w:rPr>
        <w:br/>
        <w:t>Τρωσὶν ἐναντίβιον πολεμίζειν ἱμείροντες.</w:t>
      </w:r>
      <w:r w:rsidRPr="0012002B">
        <w:rPr>
          <w:noProof/>
          <w:lang w:val="ru-RU"/>
        </w:rPr>
        <w:br/>
      </w:r>
      <w:hyperlink r:id="rId16" w:history="1">
        <w:r w:rsidRPr="0012002B">
          <w:rPr>
            <w:rStyle w:val="Hypertextovodkaz"/>
            <w:rFonts w:cs="Times New Roman"/>
            <w:noProof/>
            <w:lang w:val="ru-RU"/>
          </w:rPr>
          <w:t>  </w:t>
        </w:r>
      </w:hyperlink>
      <w:r w:rsidRPr="0012002B">
        <w:rPr>
          <w:noProof/>
          <w:lang w:val="ru-RU"/>
        </w:rPr>
        <w:t>Σπεισαμένοισι δ’ ἔδοξε δύο προμάχεσθαι ἁπάντων,   </w:t>
      </w:r>
      <w:r w:rsidRPr="0012002B">
        <w:rPr>
          <w:rStyle w:val="citright"/>
          <w:rFonts w:cs="Times New Roman"/>
          <w:noProof/>
          <w:lang w:val="ru-RU"/>
        </w:rPr>
        <w:t>(15)</w:t>
      </w:r>
      <w:r w:rsidRPr="0012002B">
        <w:rPr>
          <w:noProof/>
          <w:lang w:val="ru-RU"/>
        </w:rPr>
        <w:br/>
        <w:t>ὃς δ’ ἂν νικήσῃ, Ἑλένην φορέειν σὺν ἑταίροις·</w:t>
      </w:r>
      <w:r w:rsidRPr="0012002B">
        <w:rPr>
          <w:noProof/>
          <w:lang w:val="ru-RU"/>
        </w:rPr>
        <w:br/>
        <w:t>ἐκ δ’ ἔθορε Τρώων Πάρις, Ἀργείων Μενέλαος.</w:t>
      </w:r>
      <w:r w:rsidRPr="0012002B">
        <w:rPr>
          <w:noProof/>
          <w:lang w:val="ru-RU"/>
        </w:rPr>
        <w:br/>
        <w:t>Ὡς Πάρις ἡττήθη δέ, Τρῶες ὅρκια χεῦον·</w:t>
      </w:r>
      <w:r w:rsidRPr="0012002B">
        <w:rPr>
          <w:noProof/>
          <w:lang w:val="ru-RU"/>
        </w:rPr>
        <w:br/>
        <w:t>αὐτίκα γὰρ Μενέλαον Πάνδαρος ἔμβαλεν ἰῷ.</w:t>
      </w:r>
      <w:r w:rsidRPr="0012002B">
        <w:rPr>
          <w:noProof/>
          <w:lang w:val="ru-RU"/>
        </w:rPr>
        <w:br/>
      </w:r>
      <w:r w:rsidRPr="0012002B">
        <w:rPr>
          <w:rStyle w:val="hi4"/>
          <w:rFonts w:cs="Times New Roman"/>
          <w:noProof/>
          <w:lang w:val="ru-RU"/>
        </w:rPr>
        <w:t>Οὐδ’ ἔλαβεν κῦδος, δόξης δ’ ἀπόερξεν ἑαυτόν·</w:t>
      </w:r>
      <w:r w:rsidRPr="0012002B">
        <w:rPr>
          <w:noProof/>
          <w:lang w:val="ru-RU"/>
        </w:rPr>
        <w:t>   </w:t>
      </w:r>
      <w:r w:rsidRPr="0012002B">
        <w:rPr>
          <w:rStyle w:val="citright"/>
          <w:rFonts w:cs="Times New Roman"/>
          <w:noProof/>
          <w:lang w:val="ru-RU"/>
        </w:rPr>
        <w:t>(20)</w:t>
      </w:r>
      <w:r w:rsidRPr="0012002B">
        <w:rPr>
          <w:noProof/>
          <w:lang w:val="ru-RU"/>
        </w:rPr>
        <w:br/>
        <w:t>τὸν μὲν γὰρ Μαχάων ἰήσατο, φάρμακα πάσσων,</w:t>
      </w:r>
      <w:r w:rsidRPr="0012002B">
        <w:rPr>
          <w:noProof/>
          <w:lang w:val="ru-RU"/>
        </w:rPr>
        <w:br/>
        <w:t>Τρωσὶ δὲ καὶ Τροίῃ καὶ Πανδάρῳ ἔπλετο πῆμα.</w:t>
      </w:r>
      <w:r w:rsidRPr="0012002B">
        <w:rPr>
          <w:noProof/>
          <w:lang w:val="ru-RU"/>
        </w:rPr>
        <w:br/>
        <w:t>Τόξα γάρ οἱ ἐρύοντι κακάγγελος ἤλυθεν αἶσα,</w:t>
      </w:r>
      <w:r w:rsidRPr="0012002B">
        <w:rPr>
          <w:noProof/>
          <w:lang w:val="ru-RU"/>
        </w:rPr>
        <w:br/>
        <w:t>ἀστὴρ παμφανόων, σῆμα πολέμοιο, κομήτης,</w:t>
      </w:r>
      <w:r w:rsidRPr="0012002B">
        <w:rPr>
          <w:noProof/>
          <w:lang w:val="ru-RU"/>
        </w:rPr>
        <w:br/>
        <w:t>Ἀθηναίη Ὁμήρου, τήν ῥα Ζεὺς προΐαλλεν.   </w:t>
      </w:r>
      <w:r w:rsidRPr="0012002B">
        <w:rPr>
          <w:rStyle w:val="citright"/>
          <w:rFonts w:cs="Times New Roman"/>
          <w:noProof/>
          <w:lang w:val="ru-RU"/>
        </w:rPr>
        <w:t>(25)</w:t>
      </w:r>
      <w:r w:rsidRPr="0012002B">
        <w:rPr>
          <w:noProof/>
          <w:lang w:val="ru-RU"/>
        </w:rPr>
        <w:br/>
      </w:r>
      <w:hyperlink r:id="rId17" w:history="1">
        <w:r w:rsidRPr="0012002B">
          <w:rPr>
            <w:rStyle w:val="Hypertextovodkaz"/>
            <w:rFonts w:cs="Times New Roman"/>
            <w:noProof/>
            <w:lang w:val="ru-RU"/>
          </w:rPr>
          <w:t>  </w:t>
        </w:r>
      </w:hyperlink>
      <w:r w:rsidRPr="0012002B">
        <w:rPr>
          <w:noProof/>
          <w:lang w:val="ru-RU"/>
        </w:rPr>
        <w:t>Ἐν δὲ θεοὶ ἀλλήλους ὥρων ἤματι κείνῳ,</w:t>
      </w:r>
      <w:r w:rsidRPr="0012002B">
        <w:rPr>
          <w:noProof/>
          <w:lang w:val="ru-RU"/>
        </w:rPr>
        <w:br/>
        <w:t>ὀκρυόεις Κρόνος ἠδέ τε Ἄρης ὀβριμόθυμος,</w:t>
      </w:r>
      <w:r w:rsidRPr="0012002B">
        <w:rPr>
          <w:noProof/>
          <w:lang w:val="ru-RU"/>
        </w:rPr>
        <w:br/>
        <w:t>οἵ ῥά τε δόξης αἰζηοὺς πολέμων ἀπόερξαν,</w:t>
      </w:r>
      <w:r w:rsidRPr="0012002B">
        <w:rPr>
          <w:noProof/>
          <w:lang w:val="ru-RU"/>
        </w:rPr>
        <w:br/>
        <w:t>αὐτοὺς δ’ αὖ κατέπεφνον, σφῶν δὲ πόληας πέρσαν,</w:t>
      </w:r>
      <w:r w:rsidRPr="0012002B">
        <w:rPr>
          <w:noProof/>
          <w:lang w:val="ru-RU"/>
        </w:rPr>
        <w:br/>
        <w:t>εἴ κεν ἐπ’ ἤματι τοίῳ ἀριστεύειν ποθέωσιν,   </w:t>
      </w:r>
      <w:r w:rsidRPr="0012002B">
        <w:rPr>
          <w:rStyle w:val="citright"/>
          <w:rFonts w:cs="Times New Roman"/>
          <w:noProof/>
          <w:lang w:val="ru-RU"/>
        </w:rPr>
        <w:t>(30)</w:t>
      </w:r>
    </w:p>
    <w:p w:rsidR="00933E06" w:rsidRPr="0012002B" w:rsidRDefault="00933E06" w:rsidP="0012002B">
      <w:pPr>
        <w:rPr>
          <w:rFonts w:eastAsia="Times New Roman"/>
          <w:noProof/>
          <w:sz w:val="24"/>
          <w:szCs w:val="24"/>
          <w:lang w:val="ru-RU" w:eastAsia="cs-CZ"/>
        </w:rPr>
      </w:pPr>
      <w:r w:rsidRPr="0012002B">
        <w:rPr>
          <w:noProof/>
          <w:lang w:val="ru-RU"/>
        </w:rPr>
        <w:t>ὅτε χρονοκράτορα θάτερος θάτερον ποιήσει,</w:t>
      </w:r>
      <w:r w:rsidRPr="0012002B">
        <w:rPr>
          <w:noProof/>
          <w:lang w:val="ru-RU"/>
        </w:rPr>
        <w:br/>
        <w:t>ἣν ἀρχὴν ὀπάσας, ἢ οἴκοις ἀντιάσειεν</w:t>
      </w:r>
      <w:r w:rsidRPr="0012002B">
        <w:rPr>
          <w:noProof/>
          <w:lang w:val="ru-RU"/>
        </w:rPr>
        <w:br/>
        <w:t>ἢ θάτερος θατέρου ἠὲ Κρόνος Ἠελίοιο·</w:t>
      </w:r>
      <w:r w:rsidRPr="0012002B">
        <w:rPr>
          <w:noProof/>
          <w:lang w:val="ru-RU"/>
        </w:rPr>
        <w:br/>
        <w:t>Ὣς τότε εἰσορόωντες Τροίῃ κήδεα τεῦχον.</w:t>
      </w:r>
    </w:p>
    <w:p w:rsidR="00933E06" w:rsidRPr="0012002B" w:rsidRDefault="00933E06" w:rsidP="0012002B">
      <w:pPr>
        <w:rPr>
          <w:noProof/>
          <w:lang w:val="ru-RU"/>
        </w:rPr>
      </w:pPr>
    </w:p>
    <w:sectPr w:rsidR="00933E06" w:rsidRPr="001200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E06"/>
    <w:rsid w:val="0012002B"/>
    <w:rsid w:val="0012489C"/>
    <w:rsid w:val="002D22B3"/>
    <w:rsid w:val="007B7998"/>
    <w:rsid w:val="008F23DD"/>
    <w:rsid w:val="00933E06"/>
    <w:rsid w:val="00B95D36"/>
    <w:rsid w:val="00F40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E91B9"/>
  <w15:chartTrackingRefBased/>
  <w15:docId w15:val="{09CD1183-5BD6-421C-800D-2CDAEBD5A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2002B"/>
    <w:pPr>
      <w:spacing w:after="0"/>
    </w:pPr>
    <w:rPr>
      <w:rFonts w:ascii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33E06"/>
    <w:rPr>
      <w:color w:val="0000FF"/>
      <w:u w:val="single"/>
    </w:rPr>
  </w:style>
  <w:style w:type="character" w:customStyle="1" w:styleId="hi4">
    <w:name w:val="hi4"/>
    <w:basedOn w:val="Standardnpsmoodstavce"/>
    <w:rsid w:val="00933E06"/>
  </w:style>
  <w:style w:type="character" w:customStyle="1" w:styleId="citright">
    <w:name w:val="citright"/>
    <w:basedOn w:val="Standardnpsmoodstavce"/>
    <w:rsid w:val="00933E06"/>
  </w:style>
  <w:style w:type="character" w:customStyle="1" w:styleId="escape">
    <w:name w:val="escape"/>
    <w:basedOn w:val="Standardnpsmoodstavce"/>
    <w:rsid w:val="00933E06"/>
  </w:style>
  <w:style w:type="character" w:customStyle="1" w:styleId="city">
    <w:name w:val="city"/>
    <w:basedOn w:val="Standardnpsmoodstavce"/>
    <w:rsid w:val="00933E06"/>
  </w:style>
  <w:style w:type="character" w:customStyle="1" w:styleId="italic">
    <w:name w:val="italic"/>
    <w:basedOn w:val="Standardnpsmoodstavce"/>
    <w:rsid w:val="00933E06"/>
  </w:style>
  <w:style w:type="character" w:customStyle="1" w:styleId="overbar">
    <w:name w:val="overbar"/>
    <w:basedOn w:val="Standardnpsmoodstavce"/>
    <w:rsid w:val="00F401F7"/>
  </w:style>
  <w:style w:type="paragraph" w:styleId="Textbubliny">
    <w:name w:val="Balloon Text"/>
    <w:basedOn w:val="Normln"/>
    <w:link w:val="TextbublinyChar"/>
    <w:uiPriority w:val="99"/>
    <w:semiHidden/>
    <w:unhideWhenUsed/>
    <w:rsid w:val="0012002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00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2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29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0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768282">
          <w:marLeft w:val="0"/>
          <w:marRight w:val="-2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3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07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6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7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12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5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4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4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3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3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44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42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8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9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77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9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3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8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6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4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72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8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0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45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98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8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1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320426">
              <w:marLeft w:val="0"/>
              <w:marRight w:val="-25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82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6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9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ephanus.tlg.uci.edu/help/BetaManual/online/AT.html" TargetMode="External"/><Relationship Id="rId13" Type="http://schemas.openxmlformats.org/officeDocument/2006/relationships/hyperlink" Target="http://stephanus.tlg.uci.edu/help/BetaManual/online/AT.html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stephanus.tlg.uci.edu/help/BetaManual/online/AT.html" TargetMode="External"/><Relationship Id="rId12" Type="http://schemas.openxmlformats.org/officeDocument/2006/relationships/hyperlink" Target="http://stephanus.tlg.uci.edu/help/BetaManual/online/AT.html" TargetMode="External"/><Relationship Id="rId17" Type="http://schemas.openxmlformats.org/officeDocument/2006/relationships/hyperlink" Target="http://stephanus.tlg.uci.edu/help/BetaManual/online/AT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stephanus.tlg.uci.edu/help/BetaManual/online/AT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stephanus.tlg.uci.edu/help/BetaManual/online/AT.html" TargetMode="External"/><Relationship Id="rId11" Type="http://schemas.openxmlformats.org/officeDocument/2006/relationships/hyperlink" Target="http://stephanus.tlg.uci.edu/help/BetaManual/online/AT1.html" TargetMode="External"/><Relationship Id="rId5" Type="http://schemas.openxmlformats.org/officeDocument/2006/relationships/hyperlink" Target="http://stephanus.tlg.uci.edu/help/BetaManual/online/SB2.html" TargetMode="External"/><Relationship Id="rId15" Type="http://schemas.openxmlformats.org/officeDocument/2006/relationships/hyperlink" Target="http://stephanus.tlg.uci.edu/help/BetaManual/online/AT.html" TargetMode="External"/><Relationship Id="rId10" Type="http://schemas.openxmlformats.org/officeDocument/2006/relationships/hyperlink" Target="http://stephanus.tlg.uci.edu/help/BetaManual/online/AT1.html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stephanus.tlg.uci.edu/help/BetaManual/online/SB2.html" TargetMode="External"/><Relationship Id="rId9" Type="http://schemas.openxmlformats.org/officeDocument/2006/relationships/hyperlink" Target="http://stephanus.tlg.uci.edu/help/BetaManual/online/AT.html" TargetMode="External"/><Relationship Id="rId14" Type="http://schemas.openxmlformats.org/officeDocument/2006/relationships/hyperlink" Target="http://stephanus.tlg.uci.edu/help/BetaManual/online/AT1.html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1078</Words>
  <Characters>6363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7427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Kulhánková</dc:creator>
  <cp:keywords/>
  <dc:description/>
  <cp:lastModifiedBy>Markéta Kulhánková</cp:lastModifiedBy>
  <cp:revision>1</cp:revision>
  <cp:lastPrinted>2019-10-24T12:59:00Z</cp:lastPrinted>
  <dcterms:created xsi:type="dcterms:W3CDTF">2019-10-24T11:56:00Z</dcterms:created>
  <dcterms:modified xsi:type="dcterms:W3CDTF">2019-10-24T13:50:00Z</dcterms:modified>
</cp:coreProperties>
</file>