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CAE" w:rsidRDefault="00731CAE" w:rsidP="00227BF1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Referáty: Zikmundův dvůr</w:t>
      </w:r>
    </w:p>
    <w:p w:rsidR="00A66DC2" w:rsidRDefault="00A66DC2" w:rsidP="00227BF1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CAE" w:rsidRPr="00731CAE" w:rsidRDefault="00731CAE" w:rsidP="00227BF1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CAE">
        <w:rPr>
          <w:rFonts w:ascii="Times New Roman" w:hAnsi="Times New Roman" w:cs="Times New Roman"/>
          <w:b/>
          <w:sz w:val="24"/>
          <w:szCs w:val="24"/>
        </w:rPr>
        <w:t>INSTITUCE</w:t>
      </w:r>
      <w:r w:rsidR="00A66DC2">
        <w:rPr>
          <w:rFonts w:ascii="Times New Roman" w:hAnsi="Times New Roman" w:cs="Times New Roman"/>
          <w:b/>
          <w:sz w:val="24"/>
          <w:szCs w:val="24"/>
        </w:rPr>
        <w:t xml:space="preserve"> NA DVOŘE, DVORSKÁ KULTURA</w:t>
      </w:r>
    </w:p>
    <w:p w:rsidR="00731CAE" w:rsidRPr="00731CAE" w:rsidRDefault="00731CAE" w:rsidP="00227BF1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CAE">
        <w:rPr>
          <w:rFonts w:ascii="Times New Roman" w:hAnsi="Times New Roman" w:cs="Times New Roman"/>
          <w:b/>
          <w:sz w:val="24"/>
          <w:szCs w:val="24"/>
        </w:rPr>
        <w:t>Rada</w:t>
      </w:r>
    </w:p>
    <w:p w:rsidR="00731CAE" w:rsidRDefault="00A66DC2" w:rsidP="00227BF1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D3CAD">
        <w:rPr>
          <w:rFonts w:ascii="Times New Roman" w:hAnsi="Times New Roman" w:cs="Times New Roman"/>
          <w:smallCaps/>
          <w:sz w:val="24"/>
          <w:szCs w:val="24"/>
          <w:lang w:val="en-US"/>
        </w:rPr>
        <w:t>Kondor</w:t>
      </w:r>
      <w:r w:rsidRPr="002D3CAD">
        <w:rPr>
          <w:rFonts w:ascii="Times New Roman" w:hAnsi="Times New Roman" w:cs="Times New Roman"/>
          <w:sz w:val="24"/>
          <w:szCs w:val="24"/>
          <w:lang w:val="en-US"/>
        </w:rPr>
        <w:t xml:space="preserve">, Royal Council = </w:t>
      </w:r>
      <w:proofErr w:type="spellStart"/>
      <w:r w:rsidRPr="002D3CAD">
        <w:rPr>
          <w:rFonts w:ascii="Times New Roman" w:hAnsi="Times New Roman" w:cs="Times New Roman"/>
          <w:sz w:val="24"/>
          <w:szCs w:val="24"/>
          <w:lang w:val="en-US"/>
        </w:rPr>
        <w:t>Márta</w:t>
      </w:r>
      <w:proofErr w:type="spellEnd"/>
      <w:r w:rsidRPr="002D3C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3CAD">
        <w:rPr>
          <w:rFonts w:ascii="Times New Roman" w:hAnsi="Times New Roman" w:cs="Times New Roman"/>
          <w:smallCaps/>
          <w:sz w:val="24"/>
          <w:szCs w:val="24"/>
          <w:lang w:val="en-US"/>
        </w:rPr>
        <w:t>Kondor</w:t>
      </w:r>
      <w:r w:rsidRPr="002D3CAD">
        <w:rPr>
          <w:rFonts w:ascii="Times New Roman" w:hAnsi="Times New Roman" w:cs="Times New Roman"/>
          <w:sz w:val="24"/>
          <w:szCs w:val="24"/>
          <w:lang w:val="en-US"/>
        </w:rPr>
        <w:t xml:space="preserve">, Remarks on the Problem of the Royal Council under the Reign of Sigismund of Luxemburg, in: </w:t>
      </w:r>
      <w:proofErr w:type="spellStart"/>
      <w:r w:rsidRPr="002D3CAD">
        <w:rPr>
          <w:rFonts w:ascii="Times New Roman" w:hAnsi="Times New Roman" w:cs="Times New Roman"/>
          <w:sz w:val="24"/>
          <w:szCs w:val="24"/>
          <w:lang w:val="en-US"/>
        </w:rPr>
        <w:t>Heilige</w:t>
      </w:r>
      <w:proofErr w:type="spellEnd"/>
      <w:r w:rsidRPr="002D3CA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D3CAD">
        <w:rPr>
          <w:rFonts w:ascii="Times New Roman" w:hAnsi="Times New Roman" w:cs="Times New Roman"/>
          <w:sz w:val="24"/>
          <w:szCs w:val="24"/>
          <w:lang w:val="en-US"/>
        </w:rPr>
        <w:t>Helden</w:t>
      </w:r>
      <w:proofErr w:type="spellEnd"/>
      <w:r w:rsidRPr="002D3CA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D3CAD">
        <w:rPr>
          <w:rFonts w:ascii="Times New Roman" w:hAnsi="Times New Roman" w:cs="Times New Roman"/>
          <w:sz w:val="24"/>
          <w:szCs w:val="24"/>
          <w:lang w:val="en-US"/>
        </w:rPr>
        <w:t>Wüteriche</w:t>
      </w:r>
      <w:proofErr w:type="spellEnd"/>
      <w:r w:rsidRPr="002D3CAD">
        <w:rPr>
          <w:rFonts w:ascii="Times New Roman" w:hAnsi="Times New Roman" w:cs="Times New Roman"/>
          <w:sz w:val="24"/>
          <w:szCs w:val="24"/>
          <w:lang w:val="en-US"/>
        </w:rPr>
        <w:t xml:space="preserve">, hg. </w:t>
      </w:r>
      <w:r w:rsidRPr="002D3CAD">
        <w:rPr>
          <w:rFonts w:ascii="Times New Roman" w:hAnsi="Times New Roman" w:cs="Times New Roman"/>
          <w:smallCaps/>
          <w:sz w:val="24"/>
          <w:szCs w:val="24"/>
          <w:lang w:val="de-DE"/>
        </w:rPr>
        <w:t>Bauch</w:t>
      </w:r>
      <w:r w:rsidRPr="002D3CA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2D3CAD">
        <w:rPr>
          <w:rFonts w:ascii="Times New Roman" w:hAnsi="Times New Roman" w:cs="Times New Roman"/>
          <w:smallCaps/>
          <w:sz w:val="24"/>
          <w:szCs w:val="24"/>
          <w:lang w:val="de-DE"/>
        </w:rPr>
        <w:t>Burkhardt</w:t>
      </w:r>
      <w:r w:rsidRPr="002D3CA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2D3CAD">
        <w:rPr>
          <w:rFonts w:ascii="Times New Roman" w:hAnsi="Times New Roman" w:cs="Times New Roman"/>
          <w:smallCaps/>
          <w:sz w:val="24"/>
          <w:szCs w:val="24"/>
          <w:lang w:val="de-DE"/>
        </w:rPr>
        <w:t>Gaudek</w:t>
      </w:r>
      <w:proofErr w:type="spellEnd"/>
      <w:r w:rsidRPr="002D3CA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2D3CAD">
        <w:rPr>
          <w:rFonts w:ascii="Times New Roman" w:hAnsi="Times New Roman" w:cs="Times New Roman"/>
          <w:smallCaps/>
          <w:sz w:val="24"/>
          <w:szCs w:val="24"/>
          <w:lang w:val="de-DE"/>
        </w:rPr>
        <w:t>Žůrek</w:t>
      </w:r>
      <w:proofErr w:type="spellEnd"/>
      <w:r w:rsidRPr="002D3CAD">
        <w:rPr>
          <w:rFonts w:ascii="Times New Roman" w:hAnsi="Times New Roman" w:cs="Times New Roman"/>
          <w:sz w:val="24"/>
          <w:szCs w:val="24"/>
          <w:lang w:val="de-DE"/>
        </w:rPr>
        <w:t xml:space="preserve"> 209–221.</w:t>
      </w:r>
    </w:p>
    <w:p w:rsidR="00A66DC2" w:rsidRDefault="00A66DC2" w:rsidP="00227BF1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31CAE" w:rsidRPr="00731CAE" w:rsidRDefault="00731CAE" w:rsidP="00227BF1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1CAE">
        <w:rPr>
          <w:rFonts w:ascii="Times New Roman" w:hAnsi="Times New Roman" w:cs="Times New Roman"/>
          <w:b/>
          <w:sz w:val="24"/>
          <w:szCs w:val="24"/>
        </w:rPr>
        <w:t>Familiarita</w:t>
      </w:r>
      <w:proofErr w:type="spellEnd"/>
    </w:p>
    <w:p w:rsidR="00731CAE" w:rsidRDefault="00731CAE" w:rsidP="00227BF1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3CAD">
        <w:rPr>
          <w:rFonts w:ascii="Times New Roman" w:hAnsi="Times New Roman" w:cs="Times New Roman"/>
          <w:smallCaps/>
          <w:sz w:val="24"/>
          <w:szCs w:val="24"/>
        </w:rPr>
        <w:t>Kintzinger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Westbindungen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= Martin </w:t>
      </w:r>
      <w:proofErr w:type="spellStart"/>
      <w:r w:rsidRPr="002D3CAD">
        <w:rPr>
          <w:rFonts w:ascii="Times New Roman" w:hAnsi="Times New Roman" w:cs="Times New Roman"/>
          <w:smallCaps/>
          <w:sz w:val="24"/>
          <w:szCs w:val="24"/>
        </w:rPr>
        <w:t>Kintzinger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Westbindungen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spätmittelalterlichen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Europa.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Auswärtige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Politik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zwischen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dem Reich,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Frankreich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, Burgund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England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Regierungszeit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Kaiser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Sigmunds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Mittelalter-Forschungen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2, Stuttgart 2000)</w:t>
      </w:r>
      <w:r w:rsidR="00EF1FCC">
        <w:rPr>
          <w:rFonts w:ascii="Times New Roman" w:hAnsi="Times New Roman" w:cs="Times New Roman"/>
          <w:sz w:val="24"/>
          <w:szCs w:val="24"/>
        </w:rPr>
        <w:t xml:space="preserve"> 198–216</w:t>
      </w:r>
      <w:r w:rsidRPr="002D3CAD">
        <w:rPr>
          <w:rFonts w:ascii="Times New Roman" w:hAnsi="Times New Roman" w:cs="Times New Roman"/>
          <w:sz w:val="24"/>
          <w:szCs w:val="24"/>
        </w:rPr>
        <w:t>.</w:t>
      </w:r>
    </w:p>
    <w:p w:rsidR="00731CAE" w:rsidRDefault="00731CAE" w:rsidP="00227BF1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31CAE" w:rsidRDefault="00731CAE" w:rsidP="00227BF1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1CAE">
        <w:rPr>
          <w:rFonts w:ascii="Times New Roman" w:hAnsi="Times New Roman" w:cs="Times New Roman"/>
          <w:b/>
          <w:sz w:val="24"/>
          <w:szCs w:val="24"/>
        </w:rPr>
        <w:t>Uherské kanceláře a soudy</w:t>
      </w:r>
    </w:p>
    <w:p w:rsidR="00731CAE" w:rsidRDefault="00A66DC2" w:rsidP="00731CAE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3CAD">
        <w:rPr>
          <w:rFonts w:ascii="Times New Roman" w:hAnsi="Times New Roman" w:cs="Times New Roman"/>
          <w:smallCaps/>
          <w:sz w:val="24"/>
          <w:szCs w:val="24"/>
        </w:rPr>
        <w:t>Kondor</w:t>
      </w:r>
      <w:r w:rsidRPr="002D3CAD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39873702"/>
      <w:proofErr w:type="spellStart"/>
      <w:r w:rsidRPr="002D3CAD">
        <w:rPr>
          <w:rFonts w:ascii="Times New Roman" w:hAnsi="Times New Roman" w:cs="Times New Roman"/>
          <w:sz w:val="24"/>
          <w:szCs w:val="24"/>
        </w:rPr>
        <w:t>Urkundenausstellung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2D3CAD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Márta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</w:t>
      </w:r>
      <w:r w:rsidRPr="002D3CAD">
        <w:rPr>
          <w:rFonts w:ascii="Times New Roman" w:hAnsi="Times New Roman" w:cs="Times New Roman"/>
          <w:smallCaps/>
          <w:sz w:val="24"/>
          <w:szCs w:val="24"/>
        </w:rPr>
        <w:t>Kondor</w:t>
      </w:r>
      <w:r w:rsidRPr="002D3CAD">
        <w:rPr>
          <w:rFonts w:ascii="Times New Roman" w:hAnsi="Times New Roman" w:cs="Times New Roman"/>
          <w:sz w:val="24"/>
          <w:szCs w:val="24"/>
        </w:rPr>
        <w:t xml:space="preserve">, Die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Urkundenausstellung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zentralen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Ausfertigungsorgane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Kurialgerichte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Ungarn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während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ersten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Hälfte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des 15.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Jahrhunderts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. </w:t>
      </w:r>
      <w:r w:rsidRPr="002D3CAD">
        <w:rPr>
          <w:rFonts w:ascii="Times New Roman" w:hAnsi="Times New Roman" w:cs="Times New Roman"/>
          <w:sz w:val="24"/>
          <w:szCs w:val="24"/>
          <w:lang w:val="de-DE"/>
        </w:rPr>
        <w:t>Bemerkungen zu den Regesten der an ungarischen Kanzleien ausgefertigten Urkunden König und Kaiser Sigismunds</w:t>
      </w:r>
      <w:r w:rsidRPr="002D3CAD">
        <w:rPr>
          <w:rFonts w:ascii="Times New Roman" w:hAnsi="Times New Roman" w:cs="Times New Roman"/>
          <w:sz w:val="24"/>
          <w:szCs w:val="24"/>
        </w:rPr>
        <w:t>, in:</w:t>
      </w:r>
      <w:r w:rsidRPr="002D3C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AfD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55 (2009) 191–224.</w:t>
      </w:r>
    </w:p>
    <w:p w:rsidR="00A66DC2" w:rsidRDefault="00A66DC2" w:rsidP="00731CAE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9873490"/>
      <w:r w:rsidRPr="002D3CAD">
        <w:rPr>
          <w:rFonts w:ascii="Times New Roman" w:hAnsi="Times New Roman" w:cs="Times New Roman"/>
          <w:smallCaps/>
          <w:sz w:val="24"/>
          <w:szCs w:val="24"/>
        </w:rPr>
        <w:t>Kondor</w:t>
      </w:r>
      <w:r w:rsidRPr="002D3C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Ginger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Fox </w:t>
      </w:r>
      <w:bookmarkEnd w:id="1"/>
      <w:r w:rsidRPr="002D3CAD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Márta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</w:t>
      </w:r>
      <w:r w:rsidRPr="002D3CAD">
        <w:rPr>
          <w:rFonts w:ascii="Times New Roman" w:hAnsi="Times New Roman" w:cs="Times New Roman"/>
          <w:smallCaps/>
          <w:sz w:val="24"/>
          <w:szCs w:val="24"/>
        </w:rPr>
        <w:t>Kondor</w:t>
      </w:r>
      <w:r w:rsidRPr="002D3C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Ginger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Fox’s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Crowns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. </w:t>
      </w:r>
      <w:r w:rsidRPr="002D3CAD">
        <w:rPr>
          <w:rFonts w:ascii="Times New Roman" w:hAnsi="Times New Roman" w:cs="Times New Roman"/>
          <w:sz w:val="24"/>
          <w:szCs w:val="24"/>
          <w:lang w:val="en-US"/>
        </w:rPr>
        <w:t>Sigismund of Luxembourg and the First Decade of the Hungarian-German Personal Union (1410–1419) (</w:t>
      </w:r>
      <w:proofErr w:type="spellStart"/>
      <w:r w:rsidRPr="002D3CAD">
        <w:rPr>
          <w:rFonts w:ascii="Times New Roman" w:hAnsi="Times New Roman" w:cs="Times New Roman"/>
          <w:sz w:val="24"/>
          <w:szCs w:val="24"/>
          <w:lang w:val="en-US"/>
        </w:rPr>
        <w:t>ungedruckte</w:t>
      </w:r>
      <w:proofErr w:type="spellEnd"/>
      <w:r w:rsidRPr="002D3CAD">
        <w:rPr>
          <w:rFonts w:ascii="Times New Roman" w:hAnsi="Times New Roman" w:cs="Times New Roman"/>
          <w:sz w:val="24"/>
          <w:szCs w:val="24"/>
          <w:lang w:val="en-US"/>
        </w:rPr>
        <w:t xml:space="preserve"> Diss.</w:t>
      </w:r>
      <w:r w:rsidRPr="002D3C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2D3CAD">
        <w:rPr>
          <w:rFonts w:ascii="Times New Roman" w:hAnsi="Times New Roman" w:cs="Times New Roman"/>
          <w:sz w:val="24"/>
          <w:szCs w:val="24"/>
          <w:lang w:val="de-DE"/>
        </w:rPr>
        <w:t>Budapest 2017).</w:t>
      </w:r>
      <w:r w:rsidR="00EF1FCC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="00EF1FCC">
        <w:rPr>
          <w:rFonts w:ascii="Times New Roman" w:hAnsi="Times New Roman" w:cs="Times New Roman"/>
          <w:sz w:val="24"/>
          <w:szCs w:val="24"/>
          <w:lang w:val="de-DE"/>
        </w:rPr>
        <w:t>Anglicky</w:t>
      </w:r>
      <w:proofErr w:type="spellEnd"/>
      <w:r w:rsidR="00EF1FCC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EF1FCC">
        <w:rPr>
          <w:rFonts w:ascii="Times New Roman" w:hAnsi="Times New Roman" w:cs="Times New Roman"/>
          <w:sz w:val="24"/>
          <w:szCs w:val="24"/>
          <w:lang w:val="de-DE"/>
        </w:rPr>
        <w:t>ale</w:t>
      </w:r>
      <w:proofErr w:type="spellEnd"/>
      <w:r w:rsidR="00EF1FC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EF1FCC">
        <w:rPr>
          <w:rFonts w:ascii="Times New Roman" w:hAnsi="Times New Roman" w:cs="Times New Roman"/>
          <w:sz w:val="24"/>
          <w:szCs w:val="24"/>
          <w:lang w:val="de-DE"/>
        </w:rPr>
        <w:t>pouze</w:t>
      </w:r>
      <w:proofErr w:type="spellEnd"/>
      <w:r w:rsidR="00EF1FCC">
        <w:rPr>
          <w:rFonts w:ascii="Times New Roman" w:hAnsi="Times New Roman" w:cs="Times New Roman"/>
          <w:sz w:val="24"/>
          <w:szCs w:val="24"/>
          <w:lang w:val="de-DE"/>
        </w:rPr>
        <w:t xml:space="preserve"> pro </w:t>
      </w:r>
      <w:proofErr w:type="spellStart"/>
      <w:r w:rsidR="00EF1FCC">
        <w:rPr>
          <w:rFonts w:ascii="Times New Roman" w:hAnsi="Times New Roman" w:cs="Times New Roman"/>
          <w:sz w:val="24"/>
          <w:szCs w:val="24"/>
          <w:lang w:val="de-DE"/>
        </w:rPr>
        <w:t>léta</w:t>
      </w:r>
      <w:proofErr w:type="spellEnd"/>
      <w:r w:rsidR="00EF1FCC">
        <w:rPr>
          <w:rFonts w:ascii="Times New Roman" w:hAnsi="Times New Roman" w:cs="Times New Roman"/>
          <w:sz w:val="24"/>
          <w:szCs w:val="24"/>
          <w:lang w:val="de-DE"/>
        </w:rPr>
        <w:t xml:space="preserve"> 1410–1419; </w:t>
      </w:r>
      <w:proofErr w:type="spellStart"/>
      <w:r w:rsidR="00EF1FCC">
        <w:rPr>
          <w:rFonts w:ascii="Times New Roman" w:hAnsi="Times New Roman" w:cs="Times New Roman"/>
          <w:sz w:val="24"/>
          <w:szCs w:val="24"/>
          <w:lang w:val="de-DE"/>
        </w:rPr>
        <w:t>německá</w:t>
      </w:r>
      <w:proofErr w:type="spellEnd"/>
      <w:r w:rsidR="00EF1FC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EF1FCC">
        <w:rPr>
          <w:rFonts w:ascii="Times New Roman" w:hAnsi="Times New Roman" w:cs="Times New Roman"/>
          <w:sz w:val="24"/>
          <w:szCs w:val="24"/>
          <w:lang w:val="de-DE"/>
        </w:rPr>
        <w:t>studie</w:t>
      </w:r>
      <w:proofErr w:type="spellEnd"/>
      <w:r w:rsidR="00EF1FCC">
        <w:rPr>
          <w:rFonts w:ascii="Times New Roman" w:hAnsi="Times New Roman" w:cs="Times New Roman"/>
          <w:sz w:val="24"/>
          <w:szCs w:val="24"/>
          <w:lang w:val="de-DE"/>
        </w:rPr>
        <w:t xml:space="preserve"> si </w:t>
      </w:r>
      <w:proofErr w:type="spellStart"/>
      <w:r w:rsidR="00EF1FCC">
        <w:rPr>
          <w:rFonts w:ascii="Times New Roman" w:hAnsi="Times New Roman" w:cs="Times New Roman"/>
          <w:sz w:val="24"/>
          <w:szCs w:val="24"/>
          <w:lang w:val="de-DE"/>
        </w:rPr>
        <w:t>všímá</w:t>
      </w:r>
      <w:proofErr w:type="spellEnd"/>
      <w:r w:rsidR="00EF1FC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EF1FCC">
        <w:rPr>
          <w:rFonts w:ascii="Times New Roman" w:hAnsi="Times New Roman" w:cs="Times New Roman"/>
          <w:sz w:val="24"/>
          <w:szCs w:val="24"/>
          <w:lang w:val="de-DE"/>
        </w:rPr>
        <w:t>celé</w:t>
      </w:r>
      <w:proofErr w:type="spellEnd"/>
      <w:r w:rsidR="00EF1FC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EF1FCC">
        <w:rPr>
          <w:rFonts w:ascii="Times New Roman" w:hAnsi="Times New Roman" w:cs="Times New Roman"/>
          <w:sz w:val="24"/>
          <w:szCs w:val="24"/>
          <w:lang w:val="de-DE"/>
        </w:rPr>
        <w:t>doby</w:t>
      </w:r>
      <w:proofErr w:type="spellEnd"/>
      <w:r w:rsidR="00EF1FC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EF1FCC">
        <w:rPr>
          <w:rFonts w:ascii="Times New Roman" w:hAnsi="Times New Roman" w:cs="Times New Roman"/>
          <w:sz w:val="24"/>
          <w:szCs w:val="24"/>
          <w:lang w:val="de-DE"/>
        </w:rPr>
        <w:t>vlády</w:t>
      </w:r>
      <w:proofErr w:type="spellEnd"/>
      <w:r w:rsidR="00EF1FCC">
        <w:rPr>
          <w:rFonts w:ascii="Times New Roman" w:hAnsi="Times New Roman" w:cs="Times New Roman"/>
          <w:sz w:val="24"/>
          <w:szCs w:val="24"/>
          <w:lang w:val="de-DE"/>
        </w:rPr>
        <w:t>.)</w:t>
      </w:r>
    </w:p>
    <w:p w:rsidR="00731CAE" w:rsidRDefault="00731CAE" w:rsidP="00731CAE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31CAE" w:rsidRPr="00731CAE" w:rsidRDefault="00731CAE" w:rsidP="00731CAE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CAE">
        <w:rPr>
          <w:rFonts w:ascii="Times New Roman" w:hAnsi="Times New Roman" w:cs="Times New Roman"/>
          <w:b/>
          <w:sz w:val="24"/>
          <w:szCs w:val="24"/>
        </w:rPr>
        <w:t>Říšská dvorská k</w:t>
      </w:r>
      <w:r w:rsidRPr="00731CAE">
        <w:rPr>
          <w:rFonts w:ascii="Times New Roman" w:hAnsi="Times New Roman" w:cs="Times New Roman"/>
          <w:b/>
          <w:sz w:val="24"/>
          <w:szCs w:val="24"/>
        </w:rPr>
        <w:t>ancelář</w:t>
      </w:r>
      <w:r w:rsidRPr="00731CAE">
        <w:rPr>
          <w:rFonts w:ascii="Times New Roman" w:hAnsi="Times New Roman" w:cs="Times New Roman"/>
          <w:sz w:val="24"/>
          <w:szCs w:val="24"/>
        </w:rPr>
        <w:t xml:space="preserve"> (bohužel neexistuje přehledná práce o dvorském a komorním soudu za Zikmunda)</w:t>
      </w:r>
    </w:p>
    <w:p w:rsidR="00731CAE" w:rsidRPr="00731CAE" w:rsidRDefault="00A66DC2" w:rsidP="00227BF1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3CAD">
        <w:rPr>
          <w:rFonts w:ascii="Times New Roman" w:hAnsi="Times New Roman" w:cs="Times New Roman"/>
          <w:smallCaps/>
          <w:sz w:val="24"/>
          <w:szCs w:val="24"/>
        </w:rPr>
        <w:t>Erkens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Kanzlei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= Franz-Rainer </w:t>
      </w:r>
      <w:proofErr w:type="spellStart"/>
      <w:r w:rsidRPr="002D3CAD">
        <w:rPr>
          <w:rFonts w:ascii="Times New Roman" w:hAnsi="Times New Roman" w:cs="Times New Roman"/>
          <w:smallCaps/>
          <w:sz w:val="24"/>
          <w:szCs w:val="24"/>
        </w:rPr>
        <w:t>Erkens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Kanzlei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Kanzler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König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Sigismunds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Zum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Kontinuitätsproblem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deutschen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Königskanzlei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unter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dem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letzten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Luxemburger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, in: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AfD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33 (1987) 429−458.</w:t>
      </w:r>
    </w:p>
    <w:p w:rsidR="00731CAE" w:rsidRDefault="00731CAE" w:rsidP="00227BF1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DC2" w:rsidRDefault="00A66DC2" w:rsidP="00227BF1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Dvorská rytířská kultura</w:t>
      </w:r>
    </w:p>
    <w:p w:rsidR="00A66DC2" w:rsidRDefault="00A66DC2" w:rsidP="00227BF1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820">
        <w:rPr>
          <w:rFonts w:ascii="Times New Roman" w:hAnsi="Times New Roman" w:cs="Times New Roman"/>
          <w:smallCaps/>
          <w:sz w:val="24"/>
          <w:szCs w:val="24"/>
        </w:rPr>
        <w:t>Dvořáková</w:t>
      </w:r>
      <w:r w:rsidRPr="00FC4820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_Hlk51087544"/>
      <w:proofErr w:type="spellStart"/>
      <w:r w:rsidRPr="00FC4820">
        <w:rPr>
          <w:rFonts w:ascii="Times New Roman" w:hAnsi="Times New Roman" w:cs="Times New Roman"/>
          <w:sz w:val="24"/>
          <w:szCs w:val="24"/>
        </w:rPr>
        <w:t>Rytierska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kultúra</w:t>
      </w:r>
      <w:bookmarkEnd w:id="2"/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= Daniela </w:t>
      </w:r>
      <w:r w:rsidRPr="00FC4820">
        <w:rPr>
          <w:rFonts w:ascii="Times New Roman" w:hAnsi="Times New Roman" w:cs="Times New Roman"/>
          <w:smallCaps/>
          <w:sz w:val="24"/>
          <w:szCs w:val="24"/>
        </w:rPr>
        <w:t>Dvořáková</w:t>
      </w:r>
      <w:r w:rsidRPr="00FC48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Rytierska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kultúra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v živote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uhorskej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šľachty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prelome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14. a 15.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storočia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>, in: Historický časopis 50 (2002) 569–585.</w:t>
      </w:r>
    </w:p>
    <w:p w:rsidR="00A66DC2" w:rsidRDefault="00A66DC2" w:rsidP="00227BF1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DC2" w:rsidRDefault="00A66DC2" w:rsidP="00227BF1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OSOBNOSTI</w:t>
      </w:r>
    </w:p>
    <w:p w:rsidR="00305073" w:rsidRPr="00305073" w:rsidRDefault="00227BF1" w:rsidP="00227BF1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70">
        <w:rPr>
          <w:rFonts w:ascii="Times New Roman" w:hAnsi="Times New Roman" w:cs="Times New Roman"/>
          <w:b/>
          <w:sz w:val="24"/>
          <w:szCs w:val="24"/>
        </w:rPr>
        <w:lastRenderedPageBreak/>
        <w:t>Stibor</w:t>
      </w:r>
      <w:r w:rsidRPr="00305073">
        <w:rPr>
          <w:rFonts w:ascii="Times New Roman" w:hAnsi="Times New Roman" w:cs="Times New Roman"/>
          <w:sz w:val="24"/>
          <w:szCs w:val="24"/>
        </w:rPr>
        <w:t xml:space="preserve"> ze </w:t>
      </w:r>
      <w:proofErr w:type="spellStart"/>
      <w:r w:rsidRPr="00305073">
        <w:rPr>
          <w:rFonts w:ascii="Times New Roman" w:hAnsi="Times New Roman" w:cs="Times New Roman"/>
          <w:sz w:val="24"/>
          <w:szCs w:val="24"/>
        </w:rPr>
        <w:t>Stibořic</w:t>
      </w:r>
      <w:proofErr w:type="spellEnd"/>
      <w:r w:rsidRPr="00305073">
        <w:rPr>
          <w:rFonts w:ascii="Times New Roman" w:hAnsi="Times New Roman" w:cs="Times New Roman"/>
          <w:sz w:val="24"/>
          <w:szCs w:val="24"/>
        </w:rPr>
        <w:t xml:space="preserve"> </w:t>
      </w:r>
      <w:r w:rsidRPr="00305073">
        <w:rPr>
          <w:rFonts w:ascii="Times New Roman" w:hAnsi="Times New Roman" w:cs="Times New Roman"/>
          <w:b/>
          <w:sz w:val="24"/>
          <w:szCs w:val="24"/>
        </w:rPr>
        <w:t>starší</w:t>
      </w:r>
      <w:r w:rsidR="00305073" w:rsidRPr="00305073">
        <w:rPr>
          <w:rFonts w:ascii="Times New Roman" w:hAnsi="Times New Roman" w:cs="Times New Roman"/>
          <w:b/>
          <w:sz w:val="24"/>
          <w:szCs w:val="24"/>
        </w:rPr>
        <w:t>,</w:t>
      </w:r>
    </w:p>
    <w:p w:rsidR="00305073" w:rsidRPr="00305073" w:rsidRDefault="00305073" w:rsidP="00227BF1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4870">
        <w:rPr>
          <w:rFonts w:ascii="Times New Roman" w:hAnsi="Times New Roman" w:cs="Times New Roman"/>
          <w:b/>
          <w:sz w:val="24"/>
          <w:szCs w:val="24"/>
        </w:rPr>
        <w:t>Stibor</w:t>
      </w:r>
      <w:r w:rsidRPr="00305073">
        <w:rPr>
          <w:rFonts w:ascii="Times New Roman" w:hAnsi="Times New Roman" w:cs="Times New Roman"/>
          <w:sz w:val="24"/>
          <w:szCs w:val="24"/>
        </w:rPr>
        <w:t xml:space="preserve"> ze </w:t>
      </w:r>
      <w:proofErr w:type="spellStart"/>
      <w:r w:rsidRPr="00305073">
        <w:rPr>
          <w:rFonts w:ascii="Times New Roman" w:hAnsi="Times New Roman" w:cs="Times New Roman"/>
          <w:sz w:val="24"/>
          <w:szCs w:val="24"/>
        </w:rPr>
        <w:t>Stibořic</w:t>
      </w:r>
      <w:proofErr w:type="spellEnd"/>
      <w:r w:rsidRPr="00305073">
        <w:rPr>
          <w:rFonts w:ascii="Times New Roman" w:hAnsi="Times New Roman" w:cs="Times New Roman"/>
          <w:sz w:val="24"/>
          <w:szCs w:val="24"/>
        </w:rPr>
        <w:t xml:space="preserve"> </w:t>
      </w:r>
      <w:r w:rsidRPr="00305073">
        <w:rPr>
          <w:rFonts w:ascii="Times New Roman" w:hAnsi="Times New Roman" w:cs="Times New Roman"/>
          <w:b/>
          <w:sz w:val="24"/>
          <w:szCs w:val="24"/>
        </w:rPr>
        <w:t>mladší</w:t>
      </w:r>
      <w:r w:rsidR="00227BF1" w:rsidRPr="0030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BF1" w:rsidRDefault="00227BF1" w:rsidP="00227BF1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5073">
        <w:rPr>
          <w:rFonts w:ascii="Times New Roman" w:hAnsi="Times New Roman" w:cs="Times New Roman"/>
          <w:sz w:val="24"/>
          <w:szCs w:val="24"/>
        </w:rPr>
        <w:t xml:space="preserve">a </w:t>
      </w:r>
      <w:r w:rsidRPr="00B44870">
        <w:rPr>
          <w:rFonts w:ascii="Times New Roman" w:hAnsi="Times New Roman" w:cs="Times New Roman"/>
          <w:b/>
          <w:sz w:val="24"/>
          <w:szCs w:val="24"/>
        </w:rPr>
        <w:t>je</w:t>
      </w:r>
      <w:r w:rsidR="00305073" w:rsidRPr="00B44870">
        <w:rPr>
          <w:rFonts w:ascii="Times New Roman" w:hAnsi="Times New Roman" w:cs="Times New Roman"/>
          <w:b/>
          <w:sz w:val="24"/>
          <w:szCs w:val="24"/>
        </w:rPr>
        <w:t>jich polští</w:t>
      </w:r>
      <w:r w:rsidRPr="00B44870">
        <w:rPr>
          <w:rFonts w:ascii="Times New Roman" w:hAnsi="Times New Roman" w:cs="Times New Roman"/>
          <w:b/>
          <w:sz w:val="24"/>
          <w:szCs w:val="24"/>
        </w:rPr>
        <w:t xml:space="preserve"> příbuzní</w:t>
      </w:r>
    </w:p>
    <w:p w:rsidR="00305073" w:rsidRPr="00305073" w:rsidRDefault="00305073" w:rsidP="00227BF1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trojice referátů pro tři studenty/</w:t>
      </w:r>
      <w:proofErr w:type="spellStart"/>
      <w:r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>, kteří se musí navzájem domluvit, jak si t</w:t>
      </w:r>
      <w:r w:rsidR="00731CAE">
        <w:rPr>
          <w:rFonts w:ascii="Times New Roman" w:hAnsi="Times New Roman" w:cs="Times New Roman"/>
          <w:sz w:val="24"/>
          <w:szCs w:val="24"/>
        </w:rPr>
        <w:t>émata</w:t>
      </w:r>
      <w:r>
        <w:rPr>
          <w:rFonts w:ascii="Times New Roman" w:hAnsi="Times New Roman" w:cs="Times New Roman"/>
          <w:sz w:val="24"/>
          <w:szCs w:val="24"/>
        </w:rPr>
        <w:t xml:space="preserve"> přesně rozdělí; budou referovat po sobě</w:t>
      </w:r>
      <w:r w:rsidR="00B44870">
        <w:rPr>
          <w:rFonts w:ascii="Times New Roman" w:hAnsi="Times New Roman" w:cs="Times New Roman"/>
          <w:sz w:val="24"/>
          <w:szCs w:val="24"/>
        </w:rPr>
        <w:t>; logické pořadí je Stibor st., ostatní příbuzní, Stibor ml.</w:t>
      </w:r>
      <w:r w:rsidR="00731CAE">
        <w:rPr>
          <w:rFonts w:ascii="Times New Roman" w:hAnsi="Times New Roman" w:cs="Times New Roman"/>
          <w:sz w:val="24"/>
          <w:szCs w:val="24"/>
        </w:rPr>
        <w:t xml:space="preserve"> (a konec </w:t>
      </w:r>
      <w:proofErr w:type="spellStart"/>
      <w:r w:rsidR="00731CAE">
        <w:rPr>
          <w:rFonts w:ascii="Times New Roman" w:hAnsi="Times New Roman" w:cs="Times New Roman"/>
          <w:sz w:val="24"/>
          <w:szCs w:val="24"/>
        </w:rPr>
        <w:t>stiborovského</w:t>
      </w:r>
      <w:proofErr w:type="spellEnd"/>
      <w:r w:rsidR="00731CAE">
        <w:rPr>
          <w:rFonts w:ascii="Times New Roman" w:hAnsi="Times New Roman" w:cs="Times New Roman"/>
          <w:sz w:val="24"/>
          <w:szCs w:val="24"/>
        </w:rPr>
        <w:t xml:space="preserve"> klanu v Uhrách)</w:t>
      </w:r>
    </w:p>
    <w:p w:rsidR="00227BF1" w:rsidRPr="00227BF1" w:rsidRDefault="00227BF1" w:rsidP="00227BF1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3CAD">
        <w:rPr>
          <w:rFonts w:ascii="Times New Roman" w:hAnsi="Times New Roman" w:cs="Times New Roman"/>
          <w:smallCaps/>
          <w:sz w:val="24"/>
          <w:szCs w:val="24"/>
        </w:rPr>
        <w:t>Dvořáková</w:t>
      </w:r>
      <w:r w:rsidRPr="002D3C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Rytier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= Daniela </w:t>
      </w:r>
      <w:r w:rsidRPr="002D3CAD">
        <w:rPr>
          <w:rFonts w:ascii="Times New Roman" w:hAnsi="Times New Roman" w:cs="Times New Roman"/>
          <w:smallCaps/>
          <w:sz w:val="24"/>
          <w:szCs w:val="24"/>
        </w:rPr>
        <w:t>Dvořáková</w:t>
      </w:r>
      <w:r w:rsidRPr="002D3C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Rytier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a jeho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kráľ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. Stibor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Stiboríc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Žigmund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Luxemburský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. Sonda do života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stredovekého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uherského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šľachtica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s osobitým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zreťelom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územie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Slovenska (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Budmerice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2003)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7BF1" w:rsidRDefault="00227BF1" w:rsidP="00227BF1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4820">
        <w:rPr>
          <w:rFonts w:ascii="Times New Roman" w:hAnsi="Times New Roman" w:cs="Times New Roman"/>
          <w:smallCaps/>
          <w:sz w:val="24"/>
          <w:szCs w:val="24"/>
        </w:rPr>
        <w:t>Dvořáková</w:t>
      </w:r>
      <w:r w:rsidRPr="00FC48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Stiborovci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= Daniela </w:t>
      </w:r>
      <w:r w:rsidRPr="00FC4820">
        <w:rPr>
          <w:rFonts w:ascii="Times New Roman" w:hAnsi="Times New Roman" w:cs="Times New Roman"/>
          <w:smallCaps/>
          <w:sz w:val="24"/>
          <w:szCs w:val="24"/>
        </w:rPr>
        <w:t>Dvořáková</w:t>
      </w:r>
      <w:r w:rsidRPr="00FC48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Stiborovci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Uhorsku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>, in: Historický časopis 41 (1993) 3–22.</w:t>
      </w:r>
    </w:p>
    <w:p w:rsidR="00305073" w:rsidRDefault="00305073" w:rsidP="00227BF1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4820">
        <w:rPr>
          <w:rFonts w:ascii="Times New Roman" w:hAnsi="Times New Roman" w:cs="Times New Roman"/>
          <w:smallCaps/>
          <w:sz w:val="24"/>
          <w:szCs w:val="24"/>
        </w:rPr>
        <w:t>Dvořáková</w:t>
      </w:r>
      <w:r w:rsidRPr="00FC48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Poliaci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= Daniela </w:t>
      </w:r>
      <w:r w:rsidRPr="00FC4820">
        <w:rPr>
          <w:rFonts w:ascii="Times New Roman" w:hAnsi="Times New Roman" w:cs="Times New Roman"/>
          <w:smallCaps/>
          <w:sz w:val="24"/>
          <w:szCs w:val="24"/>
        </w:rPr>
        <w:t>Dvořáková</w:t>
      </w:r>
      <w:r w:rsidRPr="00FC48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Poliaci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na dvore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Žigmunda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Luxemburského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, in: Historické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štúdie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. Ročenka Historického ústavu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Slovenskej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akadémie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vied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Annual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Institute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Slovak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40 (1999) 5–33.</w:t>
      </w:r>
    </w:p>
    <w:p w:rsidR="00227BF1" w:rsidRPr="00305073" w:rsidRDefault="00227BF1" w:rsidP="00227BF1">
      <w:pPr>
        <w:tabs>
          <w:tab w:val="left" w:pos="284"/>
        </w:tabs>
        <w:spacing w:before="16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05073" w:rsidRPr="00B44870" w:rsidRDefault="00305073" w:rsidP="00305073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B44870">
        <w:rPr>
          <w:rFonts w:ascii="Times New Roman" w:hAnsi="Times New Roman" w:cs="Times New Roman"/>
          <w:b/>
          <w:sz w:val="24"/>
          <w:szCs w:val="24"/>
          <w:lang w:val="de-DE"/>
        </w:rPr>
        <w:t>Mikuláš</w:t>
      </w:r>
      <w:proofErr w:type="spellEnd"/>
      <w:r w:rsidRPr="00B4487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B44870">
        <w:rPr>
          <w:rFonts w:ascii="Times New Roman" w:hAnsi="Times New Roman" w:cs="Times New Roman"/>
          <w:b/>
          <w:sz w:val="24"/>
          <w:szCs w:val="24"/>
          <w:lang w:val="de-DE"/>
        </w:rPr>
        <w:t>zo</w:t>
      </w:r>
      <w:proofErr w:type="spellEnd"/>
      <w:r w:rsidRPr="00B4487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B44870">
        <w:rPr>
          <w:rFonts w:ascii="Times New Roman" w:hAnsi="Times New Roman" w:cs="Times New Roman"/>
          <w:b/>
          <w:sz w:val="24"/>
          <w:szCs w:val="24"/>
          <w:lang w:val="de-DE"/>
        </w:rPr>
        <w:t>Sečian</w:t>
      </w:r>
      <w:proofErr w:type="spellEnd"/>
    </w:p>
    <w:p w:rsidR="00305073" w:rsidRPr="00227BF1" w:rsidRDefault="00305073" w:rsidP="00305073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4820">
        <w:rPr>
          <w:rFonts w:ascii="Times New Roman" w:hAnsi="Times New Roman" w:cs="Times New Roman"/>
          <w:smallCaps/>
          <w:sz w:val="24"/>
          <w:szCs w:val="24"/>
        </w:rPr>
        <w:t xml:space="preserve">Dvořáková, </w:t>
      </w:r>
      <w:bookmarkStart w:id="3" w:name="_Hlk50796602"/>
      <w:r w:rsidRPr="00FC4820">
        <w:rPr>
          <w:rFonts w:ascii="Times New Roman" w:hAnsi="Times New Roman" w:cs="Times New Roman"/>
          <w:sz w:val="24"/>
          <w:szCs w:val="24"/>
        </w:rPr>
        <w:t xml:space="preserve">Mikuláš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Sečian</w:t>
      </w:r>
      <w:bookmarkEnd w:id="3"/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= Daniela </w:t>
      </w:r>
      <w:r w:rsidRPr="00FC4820">
        <w:rPr>
          <w:rFonts w:ascii="Times New Roman" w:hAnsi="Times New Roman" w:cs="Times New Roman"/>
          <w:smallCaps/>
          <w:sz w:val="24"/>
          <w:szCs w:val="24"/>
        </w:rPr>
        <w:t>Dvořáková</w:t>
      </w:r>
      <w:r w:rsidRPr="00FC4820">
        <w:rPr>
          <w:rFonts w:ascii="Times New Roman" w:hAnsi="Times New Roman" w:cs="Times New Roman"/>
          <w:sz w:val="24"/>
          <w:szCs w:val="24"/>
        </w:rPr>
        <w:t xml:space="preserve">, Mikuláš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zo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Sečian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Salgó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výnimočný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muž na dvore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Žigmunda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Luxemburského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Príspevok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4820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FC4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dvorskej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kultúre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fungovaniu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uhorského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kráľovského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dvora na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začiatku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storočia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>), in: Historický časopis 59 (2011) 387–401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5073" w:rsidRPr="00227BF1" w:rsidRDefault="00305073" w:rsidP="00305073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E548D" w:rsidRPr="00B44870" w:rsidRDefault="000E548D" w:rsidP="009F1793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70">
        <w:rPr>
          <w:rFonts w:ascii="Times New Roman" w:hAnsi="Times New Roman" w:cs="Times New Roman"/>
          <w:b/>
          <w:sz w:val="24"/>
          <w:szCs w:val="24"/>
        </w:rPr>
        <w:t>Páni z </w:t>
      </w:r>
      <w:proofErr w:type="spellStart"/>
      <w:r w:rsidRPr="00B44870">
        <w:rPr>
          <w:rFonts w:ascii="Times New Roman" w:hAnsi="Times New Roman" w:cs="Times New Roman"/>
          <w:b/>
          <w:sz w:val="24"/>
          <w:szCs w:val="24"/>
        </w:rPr>
        <w:t>Perína</w:t>
      </w:r>
      <w:proofErr w:type="spellEnd"/>
    </w:p>
    <w:p w:rsidR="000E548D" w:rsidRDefault="000E548D" w:rsidP="009F1793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4820">
        <w:rPr>
          <w:rFonts w:ascii="Times New Roman" w:hAnsi="Times New Roman" w:cs="Times New Roman"/>
          <w:smallCaps/>
          <w:sz w:val="24"/>
          <w:szCs w:val="24"/>
        </w:rPr>
        <w:t>Novák</w:t>
      </w:r>
      <w:r w:rsidRPr="00FC4820">
        <w:rPr>
          <w:rFonts w:ascii="Times New Roman" w:hAnsi="Times New Roman" w:cs="Times New Roman"/>
          <w:sz w:val="24"/>
          <w:szCs w:val="24"/>
        </w:rPr>
        <w:t xml:space="preserve">, Die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Söhne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Adlermannes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Ádám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</w:t>
      </w:r>
      <w:r w:rsidRPr="00FC4820">
        <w:rPr>
          <w:rFonts w:ascii="Times New Roman" w:hAnsi="Times New Roman" w:cs="Times New Roman"/>
          <w:smallCaps/>
          <w:sz w:val="24"/>
          <w:szCs w:val="24"/>
        </w:rPr>
        <w:t>Novák</w:t>
      </w:r>
      <w:r w:rsidRPr="00FC4820">
        <w:rPr>
          <w:rFonts w:ascii="Times New Roman" w:hAnsi="Times New Roman" w:cs="Times New Roman"/>
          <w:sz w:val="24"/>
          <w:szCs w:val="24"/>
        </w:rPr>
        <w:t xml:space="preserve">, Die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Söhne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Adlermannes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Adelsgeschlecht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Gefolgschaft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König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Sigismunds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Ungarn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, in: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Konzil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Konstanz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hg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4820">
        <w:rPr>
          <w:rFonts w:ascii="Times New Roman" w:hAnsi="Times New Roman" w:cs="Times New Roman"/>
          <w:smallCaps/>
          <w:sz w:val="24"/>
          <w:szCs w:val="24"/>
        </w:rPr>
        <w:t>Bacsa</w:t>
      </w:r>
      <w:proofErr w:type="spellEnd"/>
      <w:r w:rsidRPr="00FC4820">
        <w:rPr>
          <w:rFonts w:ascii="Times New Roman" w:hAnsi="Times New Roman" w:cs="Times New Roman"/>
          <w:smallCaps/>
          <w:sz w:val="24"/>
          <w:szCs w:val="24"/>
        </w:rPr>
        <w:t xml:space="preserve">, </w:t>
      </w:r>
      <w:proofErr w:type="spellStart"/>
      <w:r w:rsidRPr="00FC4820">
        <w:rPr>
          <w:rFonts w:ascii="Times New Roman" w:hAnsi="Times New Roman" w:cs="Times New Roman"/>
          <w:smallCaps/>
          <w:sz w:val="24"/>
          <w:szCs w:val="24"/>
        </w:rPr>
        <w:t>Bárány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137–154.</w:t>
      </w:r>
    </w:p>
    <w:p w:rsidR="000E548D" w:rsidRDefault="000E548D" w:rsidP="009F1793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E548D" w:rsidRPr="00B44870" w:rsidRDefault="000E548D" w:rsidP="009F1793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70">
        <w:rPr>
          <w:rFonts w:ascii="Times New Roman" w:hAnsi="Times New Roman" w:cs="Times New Roman"/>
          <w:b/>
          <w:sz w:val="24"/>
          <w:szCs w:val="24"/>
        </w:rPr>
        <w:t>Páni z </w:t>
      </w:r>
      <w:proofErr w:type="spellStart"/>
      <w:r w:rsidRPr="00B44870">
        <w:rPr>
          <w:rFonts w:ascii="Times New Roman" w:hAnsi="Times New Roman" w:cs="Times New Roman"/>
          <w:b/>
          <w:sz w:val="24"/>
          <w:szCs w:val="24"/>
        </w:rPr>
        <w:t>Pavloviec</w:t>
      </w:r>
      <w:proofErr w:type="spellEnd"/>
    </w:p>
    <w:p w:rsidR="000E548D" w:rsidRPr="00FC4820" w:rsidRDefault="000E548D" w:rsidP="000E548D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FC4820">
        <w:rPr>
          <w:rFonts w:ascii="Times New Roman" w:hAnsi="Times New Roman" w:cs="Times New Roman"/>
          <w:smallCaps/>
          <w:sz w:val="24"/>
          <w:szCs w:val="24"/>
          <w:lang w:val="de-DE"/>
        </w:rPr>
        <w:t>Bárány</w:t>
      </w:r>
      <w:proofErr w:type="spellEnd"/>
      <w:r w:rsidRPr="00FC4820">
        <w:rPr>
          <w:rFonts w:ascii="Times New Roman" w:hAnsi="Times New Roman" w:cs="Times New Roman"/>
          <w:sz w:val="24"/>
          <w:szCs w:val="24"/>
          <w:lang w:val="de-DE"/>
        </w:rPr>
        <w:t xml:space="preserve">, Von Rittern zu Magnaten = Attila </w:t>
      </w:r>
      <w:proofErr w:type="spellStart"/>
      <w:r w:rsidRPr="00FC4820">
        <w:rPr>
          <w:rFonts w:ascii="Times New Roman" w:hAnsi="Times New Roman" w:cs="Times New Roman"/>
          <w:smallCaps/>
          <w:sz w:val="24"/>
          <w:szCs w:val="24"/>
          <w:lang w:val="de-DE"/>
        </w:rPr>
        <w:t>Bárány</w:t>
      </w:r>
      <w:proofErr w:type="spellEnd"/>
      <w:r w:rsidRPr="00FC4820">
        <w:rPr>
          <w:rFonts w:ascii="Times New Roman" w:hAnsi="Times New Roman" w:cs="Times New Roman"/>
          <w:sz w:val="24"/>
          <w:szCs w:val="24"/>
          <w:lang w:val="de-DE"/>
        </w:rPr>
        <w:t xml:space="preserve">, Von Rittern zu Magnaten. Aufstieg der </w:t>
      </w:r>
      <w:proofErr w:type="spellStart"/>
      <w:r w:rsidRPr="00FC4820">
        <w:rPr>
          <w:rFonts w:ascii="Times New Roman" w:hAnsi="Times New Roman" w:cs="Times New Roman"/>
          <w:sz w:val="24"/>
          <w:szCs w:val="24"/>
          <w:lang w:val="de-DE"/>
        </w:rPr>
        <w:t>Pálóci</w:t>
      </w:r>
      <w:proofErr w:type="spellEnd"/>
      <w:r w:rsidRPr="00FC4820">
        <w:rPr>
          <w:rFonts w:ascii="Times New Roman" w:hAnsi="Times New Roman" w:cs="Times New Roman"/>
          <w:sz w:val="24"/>
          <w:szCs w:val="24"/>
          <w:lang w:val="de-DE"/>
        </w:rPr>
        <w:t xml:space="preserve"> ins Baronat im spätmittelalterlichen Ungarn, in:</w:t>
      </w:r>
      <w:r w:rsidRPr="00FC4820">
        <w:rPr>
          <w:rFonts w:ascii="Times New Roman" w:hAnsi="Times New Roman" w:cs="Times New Roman"/>
          <w:sz w:val="24"/>
          <w:szCs w:val="24"/>
        </w:rPr>
        <w:t xml:space="preserve"> </w:t>
      </w:r>
      <w:r w:rsidRPr="00FC4820">
        <w:rPr>
          <w:rFonts w:ascii="Times New Roman" w:hAnsi="Times New Roman" w:cs="Times New Roman"/>
          <w:sz w:val="24"/>
          <w:szCs w:val="24"/>
          <w:lang w:val="de-DE"/>
        </w:rPr>
        <w:t>East Central Europe 29 (2002) 213–222.</w:t>
      </w:r>
    </w:p>
    <w:p w:rsidR="000E548D" w:rsidRDefault="000E548D" w:rsidP="009F1793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E548D" w:rsidRPr="00B44870" w:rsidRDefault="000E548D" w:rsidP="009F1793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70">
        <w:rPr>
          <w:rFonts w:ascii="Times New Roman" w:hAnsi="Times New Roman" w:cs="Times New Roman"/>
          <w:b/>
          <w:sz w:val="24"/>
          <w:szCs w:val="24"/>
        </w:rPr>
        <w:t>Páni z </w:t>
      </w:r>
      <w:proofErr w:type="spellStart"/>
      <w:r w:rsidRPr="00B44870">
        <w:rPr>
          <w:rFonts w:ascii="Times New Roman" w:hAnsi="Times New Roman" w:cs="Times New Roman"/>
          <w:b/>
          <w:sz w:val="24"/>
          <w:szCs w:val="24"/>
        </w:rPr>
        <w:t>Ludan</w:t>
      </w:r>
      <w:r w:rsidR="00EF1FCC">
        <w:rPr>
          <w:rFonts w:ascii="Times New Roman" w:hAnsi="Times New Roman" w:cs="Times New Roman"/>
          <w:b/>
          <w:sz w:val="24"/>
          <w:szCs w:val="24"/>
        </w:rPr>
        <w:t>í</w:t>
      </w:r>
      <w:r w:rsidRPr="00B44870">
        <w:rPr>
          <w:rFonts w:ascii="Times New Roman" w:hAnsi="Times New Roman" w:cs="Times New Roman"/>
          <w:b/>
          <w:sz w:val="24"/>
          <w:szCs w:val="24"/>
        </w:rPr>
        <w:t>c</w:t>
      </w:r>
      <w:proofErr w:type="spellEnd"/>
    </w:p>
    <w:p w:rsidR="000E548D" w:rsidRPr="000E548D" w:rsidRDefault="000E548D" w:rsidP="009F1793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4820">
        <w:rPr>
          <w:rFonts w:ascii="Times New Roman" w:hAnsi="Times New Roman" w:cs="Times New Roman"/>
          <w:smallCaps/>
          <w:sz w:val="24"/>
          <w:szCs w:val="24"/>
        </w:rPr>
        <w:t>Dvořáková</w:t>
      </w:r>
      <w:r w:rsidRPr="00FC48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Šľachtici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Ludaníc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= Daniela </w:t>
      </w:r>
      <w:r w:rsidRPr="00FC4820">
        <w:rPr>
          <w:rFonts w:ascii="Times New Roman" w:hAnsi="Times New Roman" w:cs="Times New Roman"/>
          <w:smallCaps/>
          <w:sz w:val="24"/>
          <w:szCs w:val="24"/>
        </w:rPr>
        <w:t>Dvořáková</w:t>
      </w:r>
      <w:r w:rsidRPr="00FC48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Šľachtici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Ludaníc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kráľ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Žigmund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820">
        <w:rPr>
          <w:rFonts w:ascii="Times New Roman" w:hAnsi="Times New Roman" w:cs="Times New Roman"/>
          <w:sz w:val="24"/>
          <w:szCs w:val="24"/>
        </w:rPr>
        <w:t>Luxemburský</w:t>
      </w:r>
      <w:proofErr w:type="spellEnd"/>
      <w:r w:rsidRPr="00FC4820">
        <w:rPr>
          <w:rFonts w:ascii="Times New Roman" w:hAnsi="Times New Roman" w:cs="Times New Roman"/>
          <w:sz w:val="24"/>
          <w:szCs w:val="24"/>
        </w:rPr>
        <w:t>, in: Historický časopis 48 (2000) 35–43.</w:t>
      </w:r>
    </w:p>
    <w:p w:rsidR="000E548D" w:rsidRDefault="000E548D" w:rsidP="009F1793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27BF1" w:rsidRPr="00B44870" w:rsidRDefault="00227BF1" w:rsidP="009F1793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70">
        <w:rPr>
          <w:rFonts w:ascii="Times New Roman" w:hAnsi="Times New Roman" w:cs="Times New Roman"/>
          <w:b/>
          <w:sz w:val="24"/>
          <w:szCs w:val="24"/>
        </w:rPr>
        <w:t>Hrabata z </w:t>
      </w:r>
      <w:proofErr w:type="spellStart"/>
      <w:r w:rsidRPr="00B44870">
        <w:rPr>
          <w:rFonts w:ascii="Times New Roman" w:hAnsi="Times New Roman" w:cs="Times New Roman"/>
          <w:b/>
          <w:sz w:val="24"/>
          <w:szCs w:val="24"/>
        </w:rPr>
        <w:t>Blagaje</w:t>
      </w:r>
      <w:proofErr w:type="spellEnd"/>
    </w:p>
    <w:p w:rsidR="00227BF1" w:rsidRDefault="00227BF1" w:rsidP="009F1793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3CAD">
        <w:rPr>
          <w:rFonts w:ascii="Times New Roman" w:hAnsi="Times New Roman" w:cs="Times New Roman"/>
          <w:smallCaps/>
          <w:sz w:val="24"/>
          <w:szCs w:val="24"/>
          <w:lang w:val="en-US"/>
        </w:rPr>
        <w:t>Kekez</w:t>
      </w:r>
      <w:proofErr w:type="spellEnd"/>
      <w:r w:rsidRPr="002D3CAD">
        <w:rPr>
          <w:rFonts w:ascii="Times New Roman" w:hAnsi="Times New Roman" w:cs="Times New Roman"/>
          <w:sz w:val="24"/>
          <w:szCs w:val="24"/>
          <w:lang w:val="en-US"/>
        </w:rPr>
        <w:t xml:space="preserve">, Service = </w:t>
      </w:r>
      <w:proofErr w:type="spellStart"/>
      <w:r w:rsidRPr="002D3CAD">
        <w:rPr>
          <w:rFonts w:ascii="Times New Roman" w:hAnsi="Times New Roman" w:cs="Times New Roman"/>
          <w:sz w:val="24"/>
          <w:szCs w:val="24"/>
          <w:lang w:val="en-US"/>
        </w:rPr>
        <w:t>Hrvoje</w:t>
      </w:r>
      <w:proofErr w:type="spellEnd"/>
      <w:r w:rsidRPr="002D3C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3CAD">
        <w:rPr>
          <w:rFonts w:ascii="Times New Roman" w:hAnsi="Times New Roman" w:cs="Times New Roman"/>
          <w:smallCaps/>
          <w:sz w:val="24"/>
          <w:szCs w:val="24"/>
          <w:lang w:val="en-US"/>
        </w:rPr>
        <w:t>Kekez</w:t>
      </w:r>
      <w:proofErr w:type="spellEnd"/>
      <w:r w:rsidRPr="002D3CAD">
        <w:rPr>
          <w:rFonts w:ascii="Times New Roman" w:hAnsi="Times New Roman" w:cs="Times New Roman"/>
          <w:sz w:val="24"/>
          <w:szCs w:val="24"/>
          <w:lang w:val="en-US"/>
        </w:rPr>
        <w:t xml:space="preserve">, In the service of the mighty king: Political relations between the counts of </w:t>
      </w:r>
      <w:proofErr w:type="spellStart"/>
      <w:r w:rsidRPr="002D3CAD">
        <w:rPr>
          <w:rFonts w:ascii="Times New Roman" w:hAnsi="Times New Roman" w:cs="Times New Roman"/>
          <w:sz w:val="24"/>
          <w:szCs w:val="24"/>
          <w:lang w:val="en-US"/>
        </w:rPr>
        <w:t>Blagaj</w:t>
      </w:r>
      <w:proofErr w:type="spellEnd"/>
      <w:r w:rsidRPr="002D3CAD">
        <w:rPr>
          <w:rFonts w:ascii="Times New Roman" w:hAnsi="Times New Roman" w:cs="Times New Roman"/>
          <w:sz w:val="24"/>
          <w:szCs w:val="24"/>
          <w:lang w:val="en-US"/>
        </w:rPr>
        <w:t xml:space="preserve"> and king Sigismund of Luxemburg, in: Review of Croatian History 11 (2015) 7–46.</w:t>
      </w:r>
    </w:p>
    <w:p w:rsidR="00227BF1" w:rsidRPr="000E548D" w:rsidRDefault="00227BF1" w:rsidP="009F1793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F1793" w:rsidRPr="00B44870" w:rsidRDefault="000E548D" w:rsidP="009F1793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B44870">
        <w:rPr>
          <w:rFonts w:ascii="Times New Roman" w:hAnsi="Times New Roman" w:cs="Times New Roman"/>
          <w:b/>
          <w:sz w:val="24"/>
          <w:szCs w:val="24"/>
          <w:lang w:val="de-DE"/>
        </w:rPr>
        <w:t>Eberhard und Johann von Alben</w:t>
      </w:r>
    </w:p>
    <w:p w:rsidR="000E548D" w:rsidRPr="00FC4820" w:rsidRDefault="000E548D" w:rsidP="000E548D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bookmarkStart w:id="4" w:name="_Hlk50747411"/>
      <w:r w:rsidRPr="00FC4820">
        <w:rPr>
          <w:rFonts w:ascii="Times New Roman" w:hAnsi="Times New Roman" w:cs="Times New Roman"/>
          <w:smallCaps/>
          <w:sz w:val="24"/>
          <w:szCs w:val="24"/>
          <w:lang w:val="de-DE"/>
        </w:rPr>
        <w:t xml:space="preserve">Engel, </w:t>
      </w:r>
      <w:proofErr w:type="spellStart"/>
      <w:r w:rsidRPr="00FC4820">
        <w:rPr>
          <w:rFonts w:ascii="Times New Roman" w:hAnsi="Times New Roman" w:cs="Times New Roman"/>
          <w:smallCaps/>
          <w:sz w:val="24"/>
          <w:szCs w:val="24"/>
          <w:lang w:val="de-DE"/>
        </w:rPr>
        <w:t>Sütt</w:t>
      </w:r>
      <w:r w:rsidRPr="00FC4820">
        <w:rPr>
          <w:rFonts w:ascii="Times New Roman" w:eastAsia="MS Gothic" w:hAnsi="Times New Roman" w:cs="Times New Roman"/>
          <w:smallCaps/>
          <w:sz w:val="24"/>
          <w:szCs w:val="24"/>
          <w:lang w:val="de-DE"/>
        </w:rPr>
        <w:t>ő</w:t>
      </w:r>
      <w:proofErr w:type="spellEnd"/>
      <w:r w:rsidRPr="00FC4820">
        <w:rPr>
          <w:rFonts w:ascii="Times New Roman" w:eastAsia="MS Gothic" w:hAnsi="Times New Roman" w:cs="Times New Roman"/>
          <w:sz w:val="24"/>
          <w:szCs w:val="24"/>
          <w:lang w:val="de-DE"/>
        </w:rPr>
        <w:t>, Beiträge zur Herkunft</w:t>
      </w:r>
      <w:bookmarkEnd w:id="4"/>
      <w:r w:rsidRPr="00FC4820">
        <w:rPr>
          <w:rFonts w:ascii="Times New Roman" w:eastAsia="MS Gothic" w:hAnsi="Times New Roman" w:cs="Times New Roman"/>
          <w:sz w:val="24"/>
          <w:szCs w:val="24"/>
          <w:lang w:val="de-DE"/>
        </w:rPr>
        <w:t xml:space="preserve"> = </w:t>
      </w:r>
      <w:proofErr w:type="spellStart"/>
      <w:r w:rsidRPr="00FC4820">
        <w:rPr>
          <w:rFonts w:ascii="Times New Roman" w:eastAsia="MS Gothic" w:hAnsi="Times New Roman" w:cs="Times New Roman"/>
          <w:sz w:val="24"/>
          <w:szCs w:val="24"/>
          <w:lang w:val="de-DE"/>
        </w:rPr>
        <w:t>Pál</w:t>
      </w:r>
      <w:proofErr w:type="spellEnd"/>
      <w:r w:rsidRPr="00FC4820">
        <w:rPr>
          <w:rFonts w:ascii="Times New Roman" w:eastAsia="MS Gothic" w:hAnsi="Times New Roman" w:cs="Times New Roman"/>
          <w:sz w:val="24"/>
          <w:szCs w:val="24"/>
          <w:lang w:val="de-DE"/>
        </w:rPr>
        <w:t xml:space="preserve"> </w:t>
      </w:r>
      <w:r w:rsidRPr="00FC4820">
        <w:rPr>
          <w:rFonts w:ascii="Times New Roman" w:eastAsia="MS Gothic" w:hAnsi="Times New Roman" w:cs="Times New Roman"/>
          <w:smallCaps/>
          <w:sz w:val="24"/>
          <w:szCs w:val="24"/>
          <w:lang w:val="de-DE"/>
        </w:rPr>
        <w:t>Engel</w:t>
      </w:r>
      <w:r w:rsidRPr="00FC4820">
        <w:rPr>
          <w:rFonts w:ascii="Times New Roman" w:eastAsia="MS Gothic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FC4820">
        <w:rPr>
          <w:rFonts w:ascii="Times New Roman" w:eastAsia="MS Gothic" w:hAnsi="Times New Roman" w:cs="Times New Roman"/>
          <w:sz w:val="24"/>
          <w:szCs w:val="24"/>
          <w:lang w:val="de-DE"/>
        </w:rPr>
        <w:t>Szilárd</w:t>
      </w:r>
      <w:proofErr w:type="spellEnd"/>
      <w:r w:rsidRPr="00FC4820">
        <w:rPr>
          <w:rFonts w:ascii="Times New Roman" w:eastAsia="MS Gothic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FC4820">
        <w:rPr>
          <w:rFonts w:ascii="Times New Roman" w:eastAsia="MS Gothic" w:hAnsi="Times New Roman" w:cs="Times New Roman"/>
          <w:smallCaps/>
          <w:sz w:val="24"/>
          <w:szCs w:val="24"/>
          <w:lang w:val="de-DE"/>
        </w:rPr>
        <w:t>Süttő</w:t>
      </w:r>
      <w:proofErr w:type="spellEnd"/>
      <w:r w:rsidRPr="00FC4820">
        <w:rPr>
          <w:rFonts w:ascii="Times New Roman" w:eastAsia="MS Gothic" w:hAnsi="Times New Roman" w:cs="Times New Roman"/>
          <w:sz w:val="24"/>
          <w:szCs w:val="24"/>
          <w:lang w:val="de-DE"/>
        </w:rPr>
        <w:t>, Beiträge zur Herkunft und zur Tätigkeit der Familie von Alben in Ungarn, in: SOF 54 (1995) 23–48.</w:t>
      </w:r>
    </w:p>
    <w:p w:rsidR="009F1793" w:rsidRDefault="009F1793" w:rsidP="009F1793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0E548D" w:rsidRPr="00B44870" w:rsidRDefault="000E548D" w:rsidP="009F1793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44870">
        <w:rPr>
          <w:rFonts w:ascii="Times New Roman" w:hAnsi="Times New Roman" w:cs="Times New Roman"/>
          <w:b/>
          <w:sz w:val="24"/>
          <w:szCs w:val="24"/>
          <w:lang w:val="en-GB"/>
        </w:rPr>
        <w:t xml:space="preserve">Filippo Scolari a </w:t>
      </w:r>
      <w:proofErr w:type="spellStart"/>
      <w:r w:rsidRPr="00B44870">
        <w:rPr>
          <w:rFonts w:ascii="Times New Roman" w:hAnsi="Times New Roman" w:cs="Times New Roman"/>
          <w:b/>
          <w:sz w:val="24"/>
          <w:szCs w:val="24"/>
          <w:lang w:val="en-GB"/>
        </w:rPr>
        <w:t>jeho</w:t>
      </w:r>
      <w:proofErr w:type="spellEnd"/>
      <w:r w:rsidRPr="00B4487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B44870">
        <w:rPr>
          <w:rFonts w:ascii="Times New Roman" w:hAnsi="Times New Roman" w:cs="Times New Roman"/>
          <w:b/>
          <w:sz w:val="24"/>
          <w:szCs w:val="24"/>
          <w:lang w:val="en-GB"/>
        </w:rPr>
        <w:t>příbuzní</w:t>
      </w:r>
      <w:proofErr w:type="spellEnd"/>
    </w:p>
    <w:p w:rsidR="000E548D" w:rsidRDefault="000E548D" w:rsidP="009F1793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174B0">
        <w:rPr>
          <w:rFonts w:ascii="Times New Roman" w:hAnsi="Times New Roman" w:cs="Times New Roman"/>
          <w:smallCaps/>
          <w:sz w:val="24"/>
          <w:szCs w:val="24"/>
          <w:lang w:val="en-US"/>
        </w:rPr>
        <w:t>Prajda</w:t>
      </w:r>
      <w:proofErr w:type="spellEnd"/>
      <w:r w:rsidRPr="006174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bookmarkStart w:id="5" w:name="_Hlk50748558"/>
      <w:r w:rsidRPr="006174B0">
        <w:rPr>
          <w:rFonts w:ascii="Times New Roman" w:hAnsi="Times New Roman" w:cs="Times New Roman"/>
          <w:sz w:val="24"/>
          <w:szCs w:val="24"/>
          <w:lang w:val="en-US"/>
        </w:rPr>
        <w:t xml:space="preserve">Scolari Family </w:t>
      </w:r>
      <w:bookmarkEnd w:id="5"/>
      <w:r w:rsidRPr="006174B0">
        <w:rPr>
          <w:rFonts w:ascii="Times New Roman" w:hAnsi="Times New Roman" w:cs="Times New Roman"/>
          <w:sz w:val="24"/>
          <w:szCs w:val="24"/>
          <w:lang w:val="en-US"/>
        </w:rPr>
        <w:t xml:space="preserve">= Katalin </w:t>
      </w:r>
      <w:proofErr w:type="spellStart"/>
      <w:r w:rsidRPr="006174B0">
        <w:rPr>
          <w:rFonts w:ascii="Times New Roman" w:hAnsi="Times New Roman" w:cs="Times New Roman"/>
          <w:smallCaps/>
          <w:sz w:val="24"/>
          <w:szCs w:val="24"/>
          <w:lang w:val="en-US"/>
        </w:rPr>
        <w:t>Prajda</w:t>
      </w:r>
      <w:proofErr w:type="spellEnd"/>
      <w:r w:rsidRPr="006174B0">
        <w:rPr>
          <w:rFonts w:ascii="Times New Roman" w:hAnsi="Times New Roman" w:cs="Times New Roman"/>
          <w:sz w:val="24"/>
          <w:szCs w:val="24"/>
          <w:lang w:val="en-US"/>
        </w:rPr>
        <w:t>, The Florentine Scolari Family at the Court of Sigismund of Luxemburg in Buda, in: Journal of early modern history 14 (2010) 513–533.</w:t>
      </w:r>
    </w:p>
    <w:p w:rsidR="000E548D" w:rsidRDefault="000E548D" w:rsidP="009F1793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31CAE" w:rsidRDefault="00731CAE" w:rsidP="009F1793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31CAE">
        <w:rPr>
          <w:rFonts w:ascii="Times New Roman" w:hAnsi="Times New Roman" w:cs="Times New Roman"/>
          <w:b/>
          <w:sz w:val="24"/>
          <w:szCs w:val="24"/>
          <w:lang w:val="en-GB"/>
        </w:rPr>
        <w:t>Královna</w:t>
      </w:r>
      <w:proofErr w:type="spellEnd"/>
      <w:r w:rsidRPr="00731CA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31CAE">
        <w:rPr>
          <w:rFonts w:ascii="Times New Roman" w:hAnsi="Times New Roman" w:cs="Times New Roman"/>
          <w:b/>
          <w:sz w:val="24"/>
          <w:szCs w:val="24"/>
          <w:lang w:val="en-GB"/>
        </w:rPr>
        <w:t>Barbora</w:t>
      </w:r>
      <w:proofErr w:type="spellEnd"/>
      <w:r w:rsidRPr="00731CA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731CAE">
        <w:rPr>
          <w:rFonts w:ascii="Times New Roman" w:hAnsi="Times New Roman" w:cs="Times New Roman"/>
          <w:b/>
          <w:sz w:val="24"/>
          <w:szCs w:val="24"/>
          <w:lang w:val="en-GB"/>
        </w:rPr>
        <w:t>Celjská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731CAE" w:rsidRDefault="00731CAE" w:rsidP="009F1793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její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otec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31CAE">
        <w:rPr>
          <w:rFonts w:ascii="Times New Roman" w:hAnsi="Times New Roman" w:cs="Times New Roman"/>
          <w:b/>
          <w:sz w:val="24"/>
          <w:szCs w:val="24"/>
          <w:lang w:val="en-GB"/>
        </w:rPr>
        <w:t>Heřman</w:t>
      </w:r>
      <w:proofErr w:type="spellEnd"/>
      <w:r w:rsidRPr="00731CA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II. </w:t>
      </w:r>
      <w:proofErr w:type="spellStart"/>
      <w:r w:rsidRPr="00731CAE">
        <w:rPr>
          <w:rFonts w:ascii="Times New Roman" w:hAnsi="Times New Roman" w:cs="Times New Roman"/>
          <w:b/>
          <w:sz w:val="24"/>
          <w:szCs w:val="24"/>
          <w:lang w:val="en-GB"/>
        </w:rPr>
        <w:t>Celjský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její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bratři</w:t>
      </w:r>
      <w:proofErr w:type="spellEnd"/>
    </w:p>
    <w:p w:rsidR="00731CAE" w:rsidRDefault="00731CAE" w:rsidP="009F1793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dva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referáty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dva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studenty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dvě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studentky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kteří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musí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domluvit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přesném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rozdělení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témat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budou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referovat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sobě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logické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pořadí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nejprve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Heřman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II. (a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rovnou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jeho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synové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), 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teprve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Barbora</w:t>
      </w:r>
      <w:proofErr w:type="spellEnd"/>
    </w:p>
    <w:p w:rsidR="00731CAE" w:rsidRDefault="00731CAE" w:rsidP="009F1793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3CAD">
        <w:rPr>
          <w:rFonts w:ascii="Times New Roman" w:hAnsi="Times New Roman" w:cs="Times New Roman"/>
          <w:smallCaps/>
          <w:sz w:val="24"/>
          <w:szCs w:val="24"/>
        </w:rPr>
        <w:t>Dvořáková</w:t>
      </w:r>
      <w:r w:rsidRPr="002D3CAD">
        <w:rPr>
          <w:rFonts w:ascii="Times New Roman" w:hAnsi="Times New Roman" w:cs="Times New Roman"/>
          <w:sz w:val="24"/>
          <w:szCs w:val="24"/>
        </w:rPr>
        <w:t xml:space="preserve">, </w:t>
      </w:r>
      <w:bookmarkStart w:id="6" w:name="_Hlk15046737"/>
      <w:proofErr w:type="spellStart"/>
      <w:r w:rsidRPr="002D3CAD">
        <w:rPr>
          <w:rFonts w:ascii="Times New Roman" w:hAnsi="Times New Roman" w:cs="Times New Roman"/>
          <w:sz w:val="24"/>
          <w:szCs w:val="24"/>
        </w:rPr>
        <w:t>Čierna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kráľovná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Pr="002D3CAD">
        <w:rPr>
          <w:rFonts w:ascii="Times New Roman" w:hAnsi="Times New Roman" w:cs="Times New Roman"/>
          <w:sz w:val="24"/>
          <w:szCs w:val="24"/>
        </w:rPr>
        <w:t xml:space="preserve">= Daniela </w:t>
      </w:r>
      <w:r w:rsidRPr="002D3CAD">
        <w:rPr>
          <w:rFonts w:ascii="Times New Roman" w:hAnsi="Times New Roman" w:cs="Times New Roman"/>
          <w:smallCaps/>
          <w:sz w:val="24"/>
          <w:szCs w:val="24"/>
        </w:rPr>
        <w:t>Dvořáková</w:t>
      </w:r>
      <w:r w:rsidRPr="002D3C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Čierna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kráľovná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. Barbora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Celjská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. Životný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príbeh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uhorskej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rímsko-nemeckej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českej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kráľovnej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(1392–1451) (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Budmerice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– Bratislava 2013).</w:t>
      </w:r>
    </w:p>
    <w:p w:rsidR="00305073" w:rsidRPr="00305073" w:rsidRDefault="00305073" w:rsidP="00EF1FCC">
      <w:pPr>
        <w:tabs>
          <w:tab w:val="left" w:pos="284"/>
        </w:tabs>
        <w:spacing w:before="16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F1793" w:rsidRPr="00B44870" w:rsidRDefault="009F1793" w:rsidP="009F1793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B44870">
        <w:rPr>
          <w:rFonts w:ascii="Times New Roman" w:hAnsi="Times New Roman" w:cs="Times New Roman"/>
          <w:b/>
          <w:sz w:val="24"/>
          <w:szCs w:val="24"/>
          <w:lang w:val="de-DE"/>
        </w:rPr>
        <w:t>Konrad von Weinsberg</w:t>
      </w:r>
    </w:p>
    <w:p w:rsidR="009F1793" w:rsidRDefault="009F1793" w:rsidP="009F1793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2D3CAD">
        <w:rPr>
          <w:rFonts w:ascii="Times New Roman" w:hAnsi="Times New Roman" w:cs="Times New Roman"/>
          <w:smallCaps/>
          <w:sz w:val="24"/>
          <w:szCs w:val="24"/>
          <w:lang w:val="de-DE"/>
        </w:rPr>
        <w:t>Irsigler</w:t>
      </w:r>
      <w:proofErr w:type="spellEnd"/>
      <w:r w:rsidRPr="002D3CAD">
        <w:rPr>
          <w:rFonts w:ascii="Times New Roman" w:hAnsi="Times New Roman" w:cs="Times New Roman"/>
          <w:sz w:val="24"/>
          <w:szCs w:val="24"/>
          <w:lang w:val="de-DE"/>
        </w:rPr>
        <w:t xml:space="preserve">, Konrad von Weinsberg = Franz </w:t>
      </w:r>
      <w:proofErr w:type="spellStart"/>
      <w:r w:rsidRPr="002D3CAD">
        <w:rPr>
          <w:rFonts w:ascii="Times New Roman" w:hAnsi="Times New Roman" w:cs="Times New Roman"/>
          <w:smallCaps/>
          <w:sz w:val="24"/>
          <w:szCs w:val="24"/>
          <w:lang w:val="de-DE"/>
        </w:rPr>
        <w:t>Irsigler</w:t>
      </w:r>
      <w:proofErr w:type="spellEnd"/>
      <w:r w:rsidRPr="002D3CAD">
        <w:rPr>
          <w:rFonts w:ascii="Times New Roman" w:hAnsi="Times New Roman" w:cs="Times New Roman"/>
          <w:sz w:val="24"/>
          <w:szCs w:val="24"/>
          <w:lang w:val="de-DE"/>
        </w:rPr>
        <w:t>, Konrad von Weinsberg (etwa 1370 bis 1448). Adeliger, Diplomat, Kaufmann, in: Württembergisch Franken 66 (1982) 59</w:t>
      </w:r>
      <w:r>
        <w:rPr>
          <w:rFonts w:ascii="Times New Roman" w:hAnsi="Times New Roman" w:cs="Times New Roman"/>
          <w:sz w:val="24"/>
          <w:szCs w:val="24"/>
          <w:lang w:val="de-DE"/>
        </w:rPr>
        <w:t>–</w:t>
      </w:r>
      <w:r w:rsidRPr="002D3CAD">
        <w:rPr>
          <w:rFonts w:ascii="Times New Roman" w:hAnsi="Times New Roman" w:cs="Times New Roman"/>
          <w:sz w:val="24"/>
          <w:szCs w:val="24"/>
          <w:lang w:val="de-DE"/>
        </w:rPr>
        <w:t>80.</w:t>
      </w:r>
    </w:p>
    <w:p w:rsidR="00111772" w:rsidRDefault="00111772" w:rsidP="00F6498F">
      <w:pPr>
        <w:tabs>
          <w:tab w:val="left" w:pos="284"/>
        </w:tabs>
        <w:spacing w:before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p w:rsidR="00111772" w:rsidRPr="00111772" w:rsidRDefault="00111772" w:rsidP="009F1793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772">
        <w:rPr>
          <w:rFonts w:ascii="Times New Roman" w:hAnsi="Times New Roman" w:cs="Times New Roman"/>
          <w:b/>
          <w:sz w:val="24"/>
          <w:szCs w:val="24"/>
        </w:rPr>
        <w:t xml:space="preserve">Georg von </w:t>
      </w:r>
      <w:proofErr w:type="spellStart"/>
      <w:r w:rsidRPr="00111772">
        <w:rPr>
          <w:rFonts w:ascii="Times New Roman" w:hAnsi="Times New Roman" w:cs="Times New Roman"/>
          <w:b/>
          <w:sz w:val="24"/>
          <w:szCs w:val="24"/>
        </w:rPr>
        <w:t>Hohenlohe</w:t>
      </w:r>
      <w:proofErr w:type="spellEnd"/>
    </w:p>
    <w:p w:rsidR="00731CAE" w:rsidRDefault="00111772" w:rsidP="00731CAE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C4820">
        <w:rPr>
          <w:rFonts w:ascii="Times New Roman" w:hAnsi="Times New Roman" w:cs="Times New Roman"/>
          <w:smallCaps/>
          <w:sz w:val="24"/>
          <w:szCs w:val="24"/>
          <w:lang w:val="de-DE"/>
        </w:rPr>
        <w:t>Schwedler</w:t>
      </w:r>
      <w:r w:rsidRPr="00FC4820">
        <w:rPr>
          <w:rFonts w:ascii="Times New Roman" w:hAnsi="Times New Roman" w:cs="Times New Roman"/>
          <w:sz w:val="24"/>
          <w:szCs w:val="24"/>
          <w:lang w:val="de-DE"/>
        </w:rPr>
        <w:t xml:space="preserve">, Georg von Hohenlohe = Gerald </w:t>
      </w:r>
      <w:r w:rsidRPr="00FC4820">
        <w:rPr>
          <w:rFonts w:ascii="Times New Roman" w:hAnsi="Times New Roman" w:cs="Times New Roman"/>
          <w:smallCaps/>
          <w:sz w:val="24"/>
          <w:szCs w:val="24"/>
          <w:lang w:val="de-DE"/>
        </w:rPr>
        <w:t>Schwedler</w:t>
      </w:r>
      <w:r w:rsidRPr="00FC4820">
        <w:rPr>
          <w:rFonts w:ascii="Times New Roman" w:hAnsi="Times New Roman" w:cs="Times New Roman"/>
          <w:sz w:val="24"/>
          <w:szCs w:val="24"/>
          <w:lang w:val="de-DE"/>
        </w:rPr>
        <w:t>, Georg von Hohenlohe (†1423). Bischof von Passau. Reichskanzler und Diplomat, in: Passauer Jahrbuch 56 (2014) 29–55.</w:t>
      </w:r>
    </w:p>
    <w:p w:rsidR="00731CAE" w:rsidRDefault="00731CAE" w:rsidP="00731CAE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731CAE" w:rsidRPr="00731CAE" w:rsidRDefault="00731CAE" w:rsidP="00731CAE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31CAE">
        <w:rPr>
          <w:rFonts w:ascii="Times New Roman" w:hAnsi="Times New Roman" w:cs="Times New Roman"/>
          <w:b/>
          <w:sz w:val="24"/>
          <w:szCs w:val="24"/>
          <w:lang w:val="de-DE"/>
        </w:rPr>
        <w:t>Hartung Klux</w:t>
      </w:r>
    </w:p>
    <w:p w:rsidR="00731CAE" w:rsidRDefault="00731CAE" w:rsidP="00731CAE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D3CAD">
        <w:rPr>
          <w:rFonts w:ascii="Times New Roman" w:hAnsi="Times New Roman" w:cs="Times New Roman"/>
          <w:smallCaps/>
          <w:sz w:val="24"/>
          <w:szCs w:val="24"/>
          <w:lang w:val="de-DE"/>
        </w:rPr>
        <w:lastRenderedPageBreak/>
        <w:t>Fahlbusch</w:t>
      </w:r>
      <w:r w:rsidRPr="002D3CAD">
        <w:rPr>
          <w:rFonts w:ascii="Times New Roman" w:hAnsi="Times New Roman" w:cs="Times New Roman"/>
          <w:sz w:val="24"/>
          <w:szCs w:val="24"/>
          <w:lang w:val="de-DE"/>
        </w:rPr>
        <w:t xml:space="preserve">, Hartung = Friedrich Bernward </w:t>
      </w:r>
      <w:r w:rsidRPr="002D3CAD">
        <w:rPr>
          <w:rFonts w:ascii="Times New Roman" w:hAnsi="Times New Roman" w:cs="Times New Roman"/>
          <w:smallCaps/>
          <w:sz w:val="24"/>
          <w:szCs w:val="24"/>
          <w:lang w:val="de-DE"/>
        </w:rPr>
        <w:t>Fahlbusch</w:t>
      </w:r>
      <w:r w:rsidRPr="002D3CAD">
        <w:rPr>
          <w:rFonts w:ascii="Times New Roman" w:hAnsi="Times New Roman" w:cs="Times New Roman"/>
          <w:sz w:val="24"/>
          <w:szCs w:val="24"/>
          <w:lang w:val="de-DE"/>
        </w:rPr>
        <w:t xml:space="preserve">, Hartung von Klux: Ritter König Heinrichs V. – Rat Kaiser Sigmunds, in: </w:t>
      </w:r>
      <w:proofErr w:type="spellStart"/>
      <w:r w:rsidRPr="002D3CAD">
        <w:rPr>
          <w:rFonts w:ascii="Times New Roman" w:hAnsi="Times New Roman" w:cs="Times New Roman"/>
          <w:sz w:val="24"/>
          <w:szCs w:val="24"/>
          <w:lang w:val="de-DE"/>
        </w:rPr>
        <w:t>Studia</w:t>
      </w:r>
      <w:proofErr w:type="spellEnd"/>
      <w:r w:rsidRPr="002D3CA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D3CAD">
        <w:rPr>
          <w:rFonts w:ascii="Times New Roman" w:hAnsi="Times New Roman" w:cs="Times New Roman"/>
          <w:sz w:val="24"/>
          <w:szCs w:val="24"/>
          <w:lang w:val="de-DE"/>
        </w:rPr>
        <w:t>Luxemburgensia</w:t>
      </w:r>
      <w:proofErr w:type="spellEnd"/>
      <w:r w:rsidRPr="002D3CAD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2D3CAD">
        <w:rPr>
          <w:rFonts w:ascii="Times New Roman" w:hAnsi="Times New Roman" w:cs="Times New Roman"/>
          <w:sz w:val="24"/>
          <w:szCs w:val="24"/>
          <w:lang w:val="de-DE"/>
        </w:rPr>
        <w:t>hg</w:t>
      </w:r>
      <w:proofErr w:type="spellEnd"/>
      <w:r w:rsidRPr="002D3CAD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2D3CAD">
        <w:rPr>
          <w:rFonts w:ascii="Times New Roman" w:hAnsi="Times New Roman" w:cs="Times New Roman"/>
          <w:smallCaps/>
          <w:sz w:val="24"/>
          <w:szCs w:val="24"/>
        </w:rPr>
        <w:t>Fahlbusch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, </w:t>
      </w:r>
      <w:r w:rsidRPr="002D3CAD">
        <w:rPr>
          <w:rFonts w:ascii="Times New Roman" w:hAnsi="Times New Roman" w:cs="Times New Roman"/>
          <w:smallCaps/>
          <w:sz w:val="24"/>
          <w:szCs w:val="24"/>
        </w:rPr>
        <w:t>Johanek</w:t>
      </w:r>
      <w:r w:rsidRPr="002D3CAD">
        <w:rPr>
          <w:rFonts w:ascii="Times New Roman" w:hAnsi="Times New Roman" w:cs="Times New Roman"/>
          <w:sz w:val="24"/>
          <w:szCs w:val="24"/>
        </w:rPr>
        <w:t xml:space="preserve"> 353‒403.</w:t>
      </w:r>
    </w:p>
    <w:p w:rsidR="00111772" w:rsidRDefault="00111772" w:rsidP="009F1793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F1793" w:rsidRPr="00B44870" w:rsidRDefault="009F1793" w:rsidP="009F1793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B44870">
        <w:rPr>
          <w:rFonts w:ascii="Times New Roman" w:hAnsi="Times New Roman" w:cs="Times New Roman"/>
          <w:b/>
          <w:sz w:val="24"/>
          <w:szCs w:val="24"/>
          <w:lang w:val="de-DE"/>
        </w:rPr>
        <w:t xml:space="preserve">Eberhard </w:t>
      </w:r>
      <w:proofErr w:type="spellStart"/>
      <w:r w:rsidRPr="00B44870">
        <w:rPr>
          <w:rFonts w:ascii="Times New Roman" w:hAnsi="Times New Roman" w:cs="Times New Roman"/>
          <w:b/>
          <w:sz w:val="24"/>
          <w:szCs w:val="24"/>
          <w:lang w:val="de-DE"/>
        </w:rPr>
        <w:t>Windeck</w:t>
      </w:r>
      <w:proofErr w:type="spellEnd"/>
    </w:p>
    <w:p w:rsidR="009F1793" w:rsidRDefault="009F1793" w:rsidP="009F1793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4932608"/>
      <w:r w:rsidRPr="002D3CAD">
        <w:rPr>
          <w:rFonts w:ascii="Times New Roman" w:hAnsi="Times New Roman" w:cs="Times New Roman"/>
          <w:smallCaps/>
          <w:sz w:val="24"/>
          <w:szCs w:val="24"/>
        </w:rPr>
        <w:t>Johanek</w:t>
      </w:r>
      <w:r w:rsidRPr="002D3C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Windecke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  <w:r w:rsidRPr="002D3CAD">
        <w:rPr>
          <w:rFonts w:ascii="Times New Roman" w:hAnsi="Times New Roman" w:cs="Times New Roman"/>
          <w:sz w:val="24"/>
          <w:szCs w:val="24"/>
        </w:rPr>
        <w:t xml:space="preserve">= Peter </w:t>
      </w:r>
      <w:r w:rsidRPr="002D3CAD">
        <w:rPr>
          <w:rFonts w:ascii="Times New Roman" w:hAnsi="Times New Roman" w:cs="Times New Roman"/>
          <w:smallCaps/>
          <w:sz w:val="24"/>
          <w:szCs w:val="24"/>
        </w:rPr>
        <w:t>Johanek</w:t>
      </w:r>
      <w:r w:rsidRPr="002D3CAD">
        <w:rPr>
          <w:rFonts w:ascii="Times New Roman" w:hAnsi="Times New Roman" w:cs="Times New Roman"/>
          <w:sz w:val="24"/>
          <w:szCs w:val="24"/>
        </w:rPr>
        <w:t xml:space="preserve">, Eberhard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Windecke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Kaiser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Sigismund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, in: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Sigismund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3CAD">
        <w:rPr>
          <w:rFonts w:ascii="Times New Roman" w:hAnsi="Times New Roman" w:cs="Times New Roman"/>
          <w:sz w:val="24"/>
          <w:szCs w:val="24"/>
        </w:rPr>
        <w:t>hg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. </w:t>
      </w:r>
      <w:r w:rsidRPr="002D3CAD">
        <w:rPr>
          <w:rFonts w:ascii="Times New Roman" w:hAnsi="Times New Roman" w:cs="Times New Roman"/>
          <w:smallCaps/>
          <w:sz w:val="24"/>
          <w:szCs w:val="24"/>
        </w:rPr>
        <w:t>Pauly,</w:t>
      </w:r>
      <w:r w:rsidRPr="002D3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CAD">
        <w:rPr>
          <w:rFonts w:ascii="Times New Roman" w:hAnsi="Times New Roman" w:cs="Times New Roman"/>
          <w:smallCaps/>
          <w:sz w:val="24"/>
          <w:szCs w:val="24"/>
        </w:rPr>
        <w:t>Reinert</w:t>
      </w:r>
      <w:proofErr w:type="spellEnd"/>
      <w:r w:rsidRPr="002D3CAD">
        <w:rPr>
          <w:rFonts w:ascii="Times New Roman" w:hAnsi="Times New Roman" w:cs="Times New Roman"/>
          <w:sz w:val="24"/>
          <w:szCs w:val="24"/>
        </w:rPr>
        <w:t xml:space="preserve"> 143−156.</w:t>
      </w:r>
    </w:p>
    <w:p w:rsidR="00305073" w:rsidRDefault="00305073" w:rsidP="009F1793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05073" w:rsidRPr="00B44870" w:rsidRDefault="00305073" w:rsidP="009F1793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70">
        <w:rPr>
          <w:rFonts w:ascii="Times New Roman" w:hAnsi="Times New Roman" w:cs="Times New Roman"/>
          <w:b/>
          <w:sz w:val="24"/>
          <w:szCs w:val="24"/>
        </w:rPr>
        <w:t>Oswald z </w:t>
      </w:r>
      <w:proofErr w:type="spellStart"/>
      <w:r w:rsidRPr="00B44870">
        <w:rPr>
          <w:rFonts w:ascii="Times New Roman" w:hAnsi="Times New Roman" w:cs="Times New Roman"/>
          <w:b/>
          <w:sz w:val="24"/>
          <w:szCs w:val="24"/>
        </w:rPr>
        <w:t>Wolkensteinu</w:t>
      </w:r>
      <w:proofErr w:type="spellEnd"/>
    </w:p>
    <w:p w:rsidR="00305073" w:rsidRDefault="00B44870" w:rsidP="009F1793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bidi="de-DE"/>
        </w:rPr>
      </w:pPr>
      <w:proofErr w:type="spellStart"/>
      <w:r w:rsidRPr="002D3CAD">
        <w:rPr>
          <w:rFonts w:ascii="Times New Roman" w:hAnsi="Times New Roman" w:cs="Times New Roman"/>
          <w:smallCaps/>
          <w:sz w:val="24"/>
          <w:szCs w:val="24"/>
          <w:lang w:bidi="de-DE"/>
        </w:rPr>
        <w:t>Schwob</w:t>
      </w:r>
      <w:proofErr w:type="spellEnd"/>
      <w:r w:rsidRPr="002D3CAD">
        <w:rPr>
          <w:rFonts w:ascii="Times New Roman" w:hAnsi="Times New Roman" w:cs="Times New Roman"/>
          <w:sz w:val="24"/>
          <w:szCs w:val="24"/>
          <w:lang w:bidi="de-DE"/>
        </w:rPr>
        <w:t xml:space="preserve">, </w:t>
      </w:r>
      <w:proofErr w:type="spellStart"/>
      <w:r w:rsidRPr="002D3CAD">
        <w:rPr>
          <w:rFonts w:ascii="Times New Roman" w:hAnsi="Times New Roman" w:cs="Times New Roman"/>
          <w:sz w:val="24"/>
          <w:szCs w:val="24"/>
          <w:lang w:bidi="de-DE"/>
        </w:rPr>
        <w:t>Dichter</w:t>
      </w:r>
      <w:proofErr w:type="spellEnd"/>
      <w:r w:rsidRPr="002D3CAD">
        <w:rPr>
          <w:rFonts w:ascii="Times New Roman" w:hAnsi="Times New Roman" w:cs="Times New Roman"/>
          <w:sz w:val="24"/>
          <w:szCs w:val="24"/>
          <w:lang w:bidi="de-DE"/>
        </w:rPr>
        <w:t xml:space="preserve"> </w:t>
      </w:r>
      <w:proofErr w:type="spellStart"/>
      <w:r w:rsidRPr="002D3CAD">
        <w:rPr>
          <w:rFonts w:ascii="Times New Roman" w:hAnsi="Times New Roman" w:cs="Times New Roman"/>
          <w:sz w:val="24"/>
          <w:szCs w:val="24"/>
          <w:lang w:bidi="de-DE"/>
        </w:rPr>
        <w:t>und</w:t>
      </w:r>
      <w:proofErr w:type="spellEnd"/>
      <w:r w:rsidRPr="002D3CAD">
        <w:rPr>
          <w:rFonts w:ascii="Times New Roman" w:hAnsi="Times New Roman" w:cs="Times New Roman"/>
          <w:sz w:val="24"/>
          <w:szCs w:val="24"/>
          <w:lang w:bidi="de-DE"/>
        </w:rPr>
        <w:t xml:space="preserve"> König = Anton </w:t>
      </w:r>
      <w:proofErr w:type="spellStart"/>
      <w:r w:rsidRPr="002D3CAD">
        <w:rPr>
          <w:rFonts w:ascii="Times New Roman" w:hAnsi="Times New Roman" w:cs="Times New Roman"/>
          <w:smallCaps/>
          <w:sz w:val="24"/>
          <w:szCs w:val="24"/>
          <w:lang w:bidi="de-DE"/>
        </w:rPr>
        <w:t>Schwob</w:t>
      </w:r>
      <w:proofErr w:type="spellEnd"/>
      <w:r w:rsidRPr="002D3CAD">
        <w:rPr>
          <w:rFonts w:ascii="Times New Roman" w:hAnsi="Times New Roman" w:cs="Times New Roman"/>
          <w:sz w:val="24"/>
          <w:szCs w:val="24"/>
          <w:lang w:bidi="de-DE"/>
        </w:rPr>
        <w:t xml:space="preserve">, Der </w:t>
      </w:r>
      <w:proofErr w:type="spellStart"/>
      <w:r w:rsidRPr="002D3CAD">
        <w:rPr>
          <w:rFonts w:ascii="Times New Roman" w:hAnsi="Times New Roman" w:cs="Times New Roman"/>
          <w:sz w:val="24"/>
          <w:szCs w:val="24"/>
          <w:lang w:bidi="de-DE"/>
        </w:rPr>
        <w:t>Dichter</w:t>
      </w:r>
      <w:proofErr w:type="spellEnd"/>
      <w:r w:rsidRPr="002D3CAD">
        <w:rPr>
          <w:rFonts w:ascii="Times New Roman" w:hAnsi="Times New Roman" w:cs="Times New Roman"/>
          <w:sz w:val="24"/>
          <w:szCs w:val="24"/>
          <w:lang w:bidi="de-DE"/>
        </w:rPr>
        <w:t xml:space="preserve"> </w:t>
      </w:r>
      <w:proofErr w:type="spellStart"/>
      <w:r w:rsidRPr="002D3CAD">
        <w:rPr>
          <w:rFonts w:ascii="Times New Roman" w:hAnsi="Times New Roman" w:cs="Times New Roman"/>
          <w:sz w:val="24"/>
          <w:szCs w:val="24"/>
          <w:lang w:bidi="de-DE"/>
        </w:rPr>
        <w:t>und</w:t>
      </w:r>
      <w:proofErr w:type="spellEnd"/>
      <w:r w:rsidRPr="002D3CAD">
        <w:rPr>
          <w:rFonts w:ascii="Times New Roman" w:hAnsi="Times New Roman" w:cs="Times New Roman"/>
          <w:sz w:val="24"/>
          <w:szCs w:val="24"/>
          <w:lang w:bidi="de-DE"/>
        </w:rPr>
        <w:t xml:space="preserve"> der König. </w:t>
      </w:r>
      <w:proofErr w:type="spellStart"/>
      <w:r w:rsidRPr="002D3CAD">
        <w:rPr>
          <w:rFonts w:ascii="Times New Roman" w:hAnsi="Times New Roman" w:cs="Times New Roman"/>
          <w:sz w:val="24"/>
          <w:szCs w:val="24"/>
          <w:lang w:bidi="de-DE"/>
        </w:rPr>
        <w:t>Zum</w:t>
      </w:r>
      <w:proofErr w:type="spellEnd"/>
      <w:r w:rsidRPr="002D3CAD">
        <w:rPr>
          <w:rFonts w:ascii="Times New Roman" w:hAnsi="Times New Roman" w:cs="Times New Roman"/>
          <w:sz w:val="24"/>
          <w:szCs w:val="24"/>
          <w:lang w:bidi="de-DE"/>
        </w:rPr>
        <w:t xml:space="preserve"> </w:t>
      </w:r>
      <w:proofErr w:type="spellStart"/>
      <w:r w:rsidRPr="002D3CAD">
        <w:rPr>
          <w:rFonts w:ascii="Times New Roman" w:hAnsi="Times New Roman" w:cs="Times New Roman"/>
          <w:sz w:val="24"/>
          <w:szCs w:val="24"/>
          <w:lang w:bidi="de-DE"/>
        </w:rPr>
        <w:t>Verhältnis</w:t>
      </w:r>
      <w:proofErr w:type="spellEnd"/>
      <w:r w:rsidRPr="002D3CAD">
        <w:rPr>
          <w:rFonts w:ascii="Times New Roman" w:hAnsi="Times New Roman" w:cs="Times New Roman"/>
          <w:sz w:val="24"/>
          <w:szCs w:val="24"/>
          <w:lang w:bidi="de-DE"/>
        </w:rPr>
        <w:t xml:space="preserve"> </w:t>
      </w:r>
      <w:proofErr w:type="spellStart"/>
      <w:r w:rsidRPr="002D3CAD">
        <w:rPr>
          <w:rFonts w:ascii="Times New Roman" w:hAnsi="Times New Roman" w:cs="Times New Roman"/>
          <w:sz w:val="24"/>
          <w:szCs w:val="24"/>
          <w:lang w:bidi="de-DE"/>
        </w:rPr>
        <w:t>zwischen</w:t>
      </w:r>
      <w:proofErr w:type="spellEnd"/>
      <w:r w:rsidRPr="002D3CAD">
        <w:rPr>
          <w:rFonts w:ascii="Times New Roman" w:hAnsi="Times New Roman" w:cs="Times New Roman"/>
          <w:sz w:val="24"/>
          <w:szCs w:val="24"/>
          <w:lang w:bidi="de-DE"/>
        </w:rPr>
        <w:t xml:space="preserve"> Oswald von </w:t>
      </w:r>
      <w:proofErr w:type="spellStart"/>
      <w:r w:rsidRPr="002D3CAD">
        <w:rPr>
          <w:rFonts w:ascii="Times New Roman" w:hAnsi="Times New Roman" w:cs="Times New Roman"/>
          <w:sz w:val="24"/>
          <w:szCs w:val="24"/>
          <w:lang w:bidi="de-DE"/>
        </w:rPr>
        <w:t>Wolkenstein</w:t>
      </w:r>
      <w:proofErr w:type="spellEnd"/>
      <w:r w:rsidRPr="002D3CAD">
        <w:rPr>
          <w:rFonts w:ascii="Times New Roman" w:hAnsi="Times New Roman" w:cs="Times New Roman"/>
          <w:sz w:val="24"/>
          <w:szCs w:val="24"/>
          <w:lang w:bidi="de-DE"/>
        </w:rPr>
        <w:t xml:space="preserve"> </w:t>
      </w:r>
      <w:proofErr w:type="spellStart"/>
      <w:r w:rsidRPr="002D3CAD">
        <w:rPr>
          <w:rFonts w:ascii="Times New Roman" w:hAnsi="Times New Roman" w:cs="Times New Roman"/>
          <w:sz w:val="24"/>
          <w:szCs w:val="24"/>
          <w:lang w:bidi="de-DE"/>
        </w:rPr>
        <w:t>und</w:t>
      </w:r>
      <w:proofErr w:type="spellEnd"/>
      <w:r w:rsidRPr="002D3CAD">
        <w:rPr>
          <w:rFonts w:ascii="Times New Roman" w:hAnsi="Times New Roman" w:cs="Times New Roman"/>
          <w:sz w:val="24"/>
          <w:szCs w:val="24"/>
          <w:lang w:bidi="de-DE"/>
        </w:rPr>
        <w:t xml:space="preserve"> Sigmund von Luxemburg, in: </w:t>
      </w:r>
      <w:proofErr w:type="spellStart"/>
      <w:r w:rsidRPr="002D3CAD">
        <w:rPr>
          <w:rFonts w:ascii="Times New Roman" w:hAnsi="Times New Roman" w:cs="Times New Roman"/>
          <w:sz w:val="24"/>
          <w:szCs w:val="24"/>
          <w:lang w:bidi="de-DE"/>
        </w:rPr>
        <w:t>Sigismund</w:t>
      </w:r>
      <w:proofErr w:type="spellEnd"/>
      <w:r w:rsidRPr="002D3CAD">
        <w:rPr>
          <w:rFonts w:ascii="Times New Roman" w:hAnsi="Times New Roman" w:cs="Times New Roman"/>
          <w:sz w:val="24"/>
          <w:szCs w:val="24"/>
          <w:lang w:bidi="de-DE"/>
        </w:rPr>
        <w:t xml:space="preserve">, </w:t>
      </w:r>
      <w:proofErr w:type="spellStart"/>
      <w:r w:rsidRPr="002D3CAD">
        <w:rPr>
          <w:rFonts w:ascii="Times New Roman" w:hAnsi="Times New Roman" w:cs="Times New Roman"/>
          <w:sz w:val="24"/>
          <w:szCs w:val="24"/>
          <w:lang w:bidi="de-DE"/>
        </w:rPr>
        <w:t>hg</w:t>
      </w:r>
      <w:proofErr w:type="spellEnd"/>
      <w:r w:rsidRPr="002D3CAD">
        <w:rPr>
          <w:rFonts w:ascii="Times New Roman" w:hAnsi="Times New Roman" w:cs="Times New Roman"/>
          <w:sz w:val="24"/>
          <w:szCs w:val="24"/>
          <w:lang w:bidi="de-DE"/>
        </w:rPr>
        <w:t xml:space="preserve">. </w:t>
      </w:r>
      <w:r w:rsidRPr="002D3CAD">
        <w:rPr>
          <w:rFonts w:ascii="Times New Roman" w:hAnsi="Times New Roman" w:cs="Times New Roman"/>
          <w:smallCaps/>
          <w:sz w:val="24"/>
          <w:szCs w:val="24"/>
          <w:lang w:bidi="de-DE"/>
        </w:rPr>
        <w:t>Macek</w:t>
      </w:r>
      <w:r w:rsidRPr="002D3CAD">
        <w:rPr>
          <w:rFonts w:ascii="Times New Roman" w:hAnsi="Times New Roman" w:cs="Times New Roman"/>
          <w:sz w:val="24"/>
          <w:szCs w:val="24"/>
          <w:lang w:bidi="de-DE"/>
        </w:rPr>
        <w:t xml:space="preserve">, </w:t>
      </w:r>
      <w:proofErr w:type="spellStart"/>
      <w:r w:rsidRPr="002D3CAD">
        <w:rPr>
          <w:rFonts w:ascii="Times New Roman" w:hAnsi="Times New Roman" w:cs="Times New Roman"/>
          <w:smallCaps/>
          <w:sz w:val="24"/>
          <w:szCs w:val="24"/>
          <w:lang w:bidi="de-DE"/>
        </w:rPr>
        <w:t>Marosi</w:t>
      </w:r>
      <w:proofErr w:type="spellEnd"/>
      <w:r w:rsidRPr="002D3CAD">
        <w:rPr>
          <w:rFonts w:ascii="Times New Roman" w:hAnsi="Times New Roman" w:cs="Times New Roman"/>
          <w:sz w:val="24"/>
          <w:szCs w:val="24"/>
          <w:lang w:bidi="de-DE"/>
        </w:rPr>
        <w:t xml:space="preserve">, </w:t>
      </w:r>
      <w:proofErr w:type="spellStart"/>
      <w:r w:rsidRPr="002D3CAD">
        <w:rPr>
          <w:rFonts w:ascii="Times New Roman" w:hAnsi="Times New Roman" w:cs="Times New Roman"/>
          <w:smallCaps/>
          <w:sz w:val="24"/>
          <w:szCs w:val="24"/>
          <w:lang w:bidi="de-DE"/>
        </w:rPr>
        <w:t>Seibt</w:t>
      </w:r>
      <w:proofErr w:type="spellEnd"/>
      <w:r w:rsidRPr="002D3CAD">
        <w:rPr>
          <w:rFonts w:ascii="Times New Roman" w:hAnsi="Times New Roman" w:cs="Times New Roman"/>
          <w:sz w:val="24"/>
          <w:szCs w:val="24"/>
          <w:lang w:bidi="de-DE"/>
        </w:rPr>
        <w:t xml:space="preserve"> 201–219</w:t>
      </w:r>
      <w:r>
        <w:rPr>
          <w:rFonts w:ascii="Times New Roman" w:hAnsi="Times New Roman" w:cs="Times New Roman"/>
          <w:sz w:val="24"/>
          <w:szCs w:val="24"/>
          <w:lang w:bidi="de-DE"/>
        </w:rPr>
        <w:t>.</w:t>
      </w:r>
    </w:p>
    <w:p w:rsidR="00B44870" w:rsidRDefault="00B44870" w:rsidP="009F1793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C4820">
        <w:rPr>
          <w:rFonts w:ascii="Times New Roman" w:hAnsi="Times New Roman" w:cs="Times New Roman"/>
          <w:smallCaps/>
          <w:sz w:val="24"/>
          <w:szCs w:val="24"/>
          <w:lang w:val="de-DE"/>
        </w:rPr>
        <w:t>Baum</w:t>
      </w:r>
      <w:r w:rsidRPr="00FC4820">
        <w:rPr>
          <w:rFonts w:ascii="Times New Roman" w:hAnsi="Times New Roman" w:cs="Times New Roman"/>
          <w:sz w:val="24"/>
          <w:szCs w:val="24"/>
          <w:lang w:val="de-DE"/>
        </w:rPr>
        <w:t xml:space="preserve">, Sigismund und Wolkenstein = Wilhelm </w:t>
      </w:r>
      <w:r w:rsidRPr="00FC4820">
        <w:rPr>
          <w:rFonts w:ascii="Times New Roman" w:hAnsi="Times New Roman" w:cs="Times New Roman"/>
          <w:smallCaps/>
          <w:sz w:val="24"/>
          <w:szCs w:val="24"/>
          <w:lang w:val="de-DE"/>
        </w:rPr>
        <w:t>Baum</w:t>
      </w:r>
      <w:r w:rsidRPr="00FC4820">
        <w:rPr>
          <w:rFonts w:ascii="Times New Roman" w:hAnsi="Times New Roman" w:cs="Times New Roman"/>
          <w:sz w:val="24"/>
          <w:szCs w:val="24"/>
          <w:lang w:val="de-DE"/>
        </w:rPr>
        <w:t>, Kaiser Sigmund von Luxemburg und Oswald von Wolkenstein, in: Jahrbuch der Oswald von Wolkenstein-Gesellschaft 4 (1987) 201–228.</w:t>
      </w:r>
    </w:p>
    <w:p w:rsidR="00111772" w:rsidRDefault="00111772" w:rsidP="009F1793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111772" w:rsidRDefault="00111772" w:rsidP="009F1793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B44870" w:rsidRDefault="00B44870" w:rsidP="009F1793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44870" w:rsidRPr="002D3CAD" w:rsidRDefault="00B44870" w:rsidP="009F1793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F1793" w:rsidRDefault="009F1793" w:rsidP="009F1793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F1793" w:rsidRPr="002D3CAD" w:rsidRDefault="009F1793" w:rsidP="009F1793">
      <w:pPr>
        <w:tabs>
          <w:tab w:val="left" w:pos="284"/>
        </w:tabs>
        <w:spacing w:before="1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A56032" w:rsidRDefault="00A56032"/>
    <w:sectPr w:rsidR="00A56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93"/>
    <w:rsid w:val="000E548D"/>
    <w:rsid w:val="00111772"/>
    <w:rsid w:val="00227BF1"/>
    <w:rsid w:val="00305073"/>
    <w:rsid w:val="00731CAE"/>
    <w:rsid w:val="009F1793"/>
    <w:rsid w:val="00A56032"/>
    <w:rsid w:val="00A66DC2"/>
    <w:rsid w:val="00B44870"/>
    <w:rsid w:val="00EF1FCC"/>
    <w:rsid w:val="00F6498F"/>
    <w:rsid w:val="00F6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A00E"/>
  <w15:chartTrackingRefBased/>
  <w15:docId w15:val="{32B76174-3C2F-4FFB-85D5-63B382D8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17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804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Elbel</dc:creator>
  <cp:keywords/>
  <dc:description/>
  <cp:lastModifiedBy>Petr Elbel</cp:lastModifiedBy>
  <cp:revision>5</cp:revision>
  <dcterms:created xsi:type="dcterms:W3CDTF">2020-12-21T11:25:00Z</dcterms:created>
  <dcterms:modified xsi:type="dcterms:W3CDTF">2020-12-21T14:33:00Z</dcterms:modified>
</cp:coreProperties>
</file>