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5D466" w14:textId="77777777" w:rsidR="00AA0359" w:rsidRPr="001200AA" w:rsidRDefault="0015702A" w:rsidP="0015702A">
      <w:pPr>
        <w:spacing w:after="0"/>
        <w:rPr>
          <w:sz w:val="20"/>
          <w:szCs w:val="20"/>
          <w:lang w:val="la-Latn"/>
        </w:rPr>
      </w:pPr>
      <w:bookmarkStart w:id="0" w:name="_GoBack"/>
      <w:bookmarkEnd w:id="0"/>
      <w:r w:rsidRPr="001200AA">
        <w:rPr>
          <w:sz w:val="20"/>
          <w:szCs w:val="20"/>
          <w:lang w:val="la-Latn"/>
        </w:rPr>
        <w:t>N</w:t>
      </w:r>
      <w:r w:rsidR="00AA0359" w:rsidRPr="001200AA">
        <w:rPr>
          <w:sz w:val="20"/>
          <w:szCs w:val="20"/>
          <w:lang w:val="la-Latn"/>
        </w:rPr>
        <w:t>áz</w:t>
      </w:r>
      <w:r w:rsidRPr="001200AA">
        <w:rPr>
          <w:sz w:val="20"/>
          <w:szCs w:val="20"/>
          <w:lang w:val="la-Latn"/>
        </w:rPr>
        <w:t>e</w:t>
      </w:r>
      <w:r w:rsidR="00AA0359" w:rsidRPr="001200AA">
        <w:rPr>
          <w:sz w:val="20"/>
          <w:szCs w:val="20"/>
          <w:lang w:val="la-Latn"/>
        </w:rPr>
        <w:t>v „baltské jazyky“jako klasifikační termín navrhl H. G. F. Nesselmann ve své monografii „Die Sprache der alten Preußen“ r. 1845 (s. 28 ff). Nesselmann vytvořil název „Baltische Sprachen“ podle vzoru „Baltisches Meer“ (srov. Baltské moře, Baltic See etc.)</w:t>
      </w:r>
    </w:p>
    <w:p w14:paraId="4FD1FFA1" w14:textId="77777777" w:rsidR="00AA0359" w:rsidRPr="001200AA" w:rsidRDefault="00AA0359" w:rsidP="007157CD">
      <w:pPr>
        <w:spacing w:after="0"/>
        <w:rPr>
          <w:sz w:val="20"/>
          <w:szCs w:val="20"/>
          <w:lang w:val="la-Latn"/>
        </w:rPr>
      </w:pPr>
    </w:p>
    <w:p w14:paraId="4648B4A1" w14:textId="77777777" w:rsidR="00AA0359" w:rsidRPr="001200AA" w:rsidRDefault="00AA0359" w:rsidP="0015702A">
      <w:pPr>
        <w:spacing w:after="0"/>
        <w:rPr>
          <w:sz w:val="20"/>
          <w:szCs w:val="20"/>
          <w:lang w:val="la-Latn"/>
        </w:rPr>
      </w:pPr>
      <w:r w:rsidRPr="001200AA">
        <w:rPr>
          <w:sz w:val="20"/>
          <w:szCs w:val="20"/>
          <w:lang w:val="la-Latn"/>
        </w:rPr>
        <w:t xml:space="preserve">Původ názvu „Baltské moře“ </w:t>
      </w:r>
      <w:r w:rsidR="0015702A" w:rsidRPr="001200AA">
        <w:rPr>
          <w:sz w:val="20"/>
          <w:szCs w:val="20"/>
          <w:lang w:val="la-Latn"/>
        </w:rPr>
        <w:t>není</w:t>
      </w:r>
      <w:r w:rsidRPr="001200AA">
        <w:rPr>
          <w:sz w:val="20"/>
          <w:szCs w:val="20"/>
          <w:lang w:val="la-Latn"/>
        </w:rPr>
        <w:t xml:space="preserve"> jasný. V mluvených jazycích toto moře se nazývalo (a doposud nazývá) různě:</w:t>
      </w:r>
    </w:p>
    <w:p w14:paraId="6E4668F7" w14:textId="77777777" w:rsidR="00AA0359" w:rsidRPr="001200AA" w:rsidRDefault="00AA0359" w:rsidP="007157CD">
      <w:pPr>
        <w:spacing w:after="0"/>
        <w:rPr>
          <w:sz w:val="20"/>
          <w:szCs w:val="20"/>
          <w:lang w:val="la-Latn"/>
        </w:rPr>
      </w:pPr>
      <w:r w:rsidRPr="001200AA">
        <w:rPr>
          <w:sz w:val="20"/>
          <w:szCs w:val="20"/>
          <w:lang w:val="la-Latn"/>
        </w:rPr>
        <w:t xml:space="preserve">„Východní moře: něm. </w:t>
      </w:r>
      <w:r w:rsidRPr="001200AA">
        <w:rPr>
          <w:i/>
          <w:sz w:val="20"/>
          <w:szCs w:val="20"/>
          <w:lang w:val="la-Latn"/>
        </w:rPr>
        <w:t>Ostsee</w:t>
      </w:r>
      <w:r w:rsidRPr="001200AA">
        <w:rPr>
          <w:sz w:val="20"/>
          <w:szCs w:val="20"/>
          <w:lang w:val="la-Latn"/>
        </w:rPr>
        <w:t xml:space="preserve">, dan. </w:t>
      </w:r>
      <w:r w:rsidRPr="001200AA">
        <w:rPr>
          <w:i/>
          <w:sz w:val="20"/>
          <w:szCs w:val="20"/>
          <w:lang w:val="la-Latn"/>
        </w:rPr>
        <w:t>Ostersö</w:t>
      </w:r>
      <w:r w:rsidRPr="001200AA">
        <w:rPr>
          <w:sz w:val="20"/>
          <w:szCs w:val="20"/>
          <w:lang w:val="la-Latn"/>
        </w:rPr>
        <w:t xml:space="preserve">, švéd. </w:t>
      </w:r>
      <w:r w:rsidRPr="001200AA">
        <w:rPr>
          <w:i/>
          <w:sz w:val="20"/>
          <w:szCs w:val="20"/>
          <w:lang w:val="la-Latn"/>
        </w:rPr>
        <w:t>Ostersjön</w:t>
      </w:r>
      <w:r w:rsidRPr="001200AA">
        <w:rPr>
          <w:sz w:val="20"/>
          <w:szCs w:val="20"/>
          <w:lang w:val="la-Latn"/>
        </w:rPr>
        <w:t xml:space="preserve">, dokonce i finsky: </w:t>
      </w:r>
      <w:r w:rsidRPr="001200AA">
        <w:rPr>
          <w:i/>
          <w:sz w:val="20"/>
          <w:szCs w:val="20"/>
          <w:lang w:val="la-Latn"/>
        </w:rPr>
        <w:t>Itä meri</w:t>
      </w:r>
      <w:r w:rsidRPr="001200AA">
        <w:rPr>
          <w:sz w:val="20"/>
          <w:szCs w:val="20"/>
          <w:lang w:val="la-Latn"/>
        </w:rPr>
        <w:t>.</w:t>
      </w:r>
    </w:p>
    <w:p w14:paraId="1E35BBD3" w14:textId="77777777" w:rsidR="00AA0359" w:rsidRPr="001200AA" w:rsidRDefault="00AA0359" w:rsidP="007157CD">
      <w:pPr>
        <w:spacing w:after="0"/>
        <w:rPr>
          <w:sz w:val="20"/>
          <w:szCs w:val="20"/>
          <w:lang w:val="la-Latn"/>
        </w:rPr>
      </w:pPr>
      <w:r w:rsidRPr="001200AA">
        <w:rPr>
          <w:sz w:val="20"/>
          <w:szCs w:val="20"/>
          <w:lang w:val="la-Latn"/>
        </w:rPr>
        <w:t xml:space="preserve">„Západní moře“: estonsky </w:t>
      </w:r>
      <w:r w:rsidRPr="001200AA">
        <w:rPr>
          <w:i/>
          <w:sz w:val="20"/>
          <w:szCs w:val="20"/>
          <w:lang w:val="la-Latn"/>
        </w:rPr>
        <w:t>Lääne meri</w:t>
      </w:r>
    </w:p>
    <w:p w14:paraId="0E735D4E" w14:textId="77777777" w:rsidR="00AA0359" w:rsidRPr="001200AA" w:rsidRDefault="00AA0359" w:rsidP="007157CD">
      <w:pPr>
        <w:spacing w:after="0"/>
        <w:rPr>
          <w:sz w:val="20"/>
          <w:szCs w:val="20"/>
          <w:lang w:val="la-Latn"/>
        </w:rPr>
      </w:pPr>
      <w:r w:rsidRPr="001200AA">
        <w:rPr>
          <w:sz w:val="20"/>
          <w:szCs w:val="20"/>
          <w:lang w:val="la-Latn"/>
        </w:rPr>
        <w:t xml:space="preserve">„Velké moře“: lotyšsky </w:t>
      </w:r>
      <w:r w:rsidRPr="001200AA">
        <w:rPr>
          <w:i/>
          <w:sz w:val="20"/>
          <w:szCs w:val="20"/>
          <w:lang w:val="la-Latn"/>
        </w:rPr>
        <w:t>Lielā jūra</w:t>
      </w:r>
      <w:r w:rsidRPr="001200AA">
        <w:rPr>
          <w:sz w:val="20"/>
          <w:szCs w:val="20"/>
          <w:lang w:val="la-Latn"/>
        </w:rPr>
        <w:t xml:space="preserve"> (oproti </w:t>
      </w:r>
      <w:r w:rsidRPr="001200AA">
        <w:rPr>
          <w:i/>
          <w:sz w:val="20"/>
          <w:szCs w:val="20"/>
          <w:lang w:val="la-Latn"/>
        </w:rPr>
        <w:t>Mazā jūra</w:t>
      </w:r>
      <w:r w:rsidRPr="001200AA">
        <w:rPr>
          <w:sz w:val="20"/>
          <w:szCs w:val="20"/>
          <w:lang w:val="la-Latn"/>
        </w:rPr>
        <w:t xml:space="preserve"> – „Malé moře“, což je dnešní Rižský záliv)</w:t>
      </w:r>
    </w:p>
    <w:p w14:paraId="7ACF3008" w14:textId="77777777" w:rsidR="00AA0359" w:rsidRPr="001200AA" w:rsidRDefault="00AA0359" w:rsidP="007157CD">
      <w:pPr>
        <w:spacing w:after="0"/>
        <w:rPr>
          <w:sz w:val="20"/>
          <w:szCs w:val="20"/>
          <w:lang w:val="la-Latn"/>
        </w:rPr>
      </w:pPr>
    </w:p>
    <w:p w14:paraId="797293AC" w14:textId="77777777" w:rsidR="00AA0359" w:rsidRPr="001200AA" w:rsidRDefault="00AA0359" w:rsidP="0015702A">
      <w:pPr>
        <w:spacing w:after="0"/>
        <w:rPr>
          <w:sz w:val="20"/>
          <w:szCs w:val="20"/>
          <w:lang w:val="la-Latn"/>
        </w:rPr>
      </w:pPr>
      <w:r w:rsidRPr="001200AA">
        <w:rPr>
          <w:sz w:val="20"/>
          <w:szCs w:val="20"/>
          <w:lang w:val="la-Latn"/>
        </w:rPr>
        <w:t>V historických pramenech:</w:t>
      </w:r>
      <w:r w:rsidR="0015702A" w:rsidRPr="001200AA">
        <w:rPr>
          <w:sz w:val="20"/>
          <w:szCs w:val="20"/>
          <w:lang w:val="la-Latn"/>
        </w:rPr>
        <w:t xml:space="preserve"> </w:t>
      </w:r>
      <w:r w:rsidRPr="001200AA">
        <w:rPr>
          <w:sz w:val="20"/>
          <w:szCs w:val="20"/>
          <w:lang w:val="la-Latn"/>
        </w:rPr>
        <w:t>„Svebské moře“ u Tacita</w:t>
      </w:r>
      <w:r w:rsidR="0015702A" w:rsidRPr="001200AA">
        <w:rPr>
          <w:sz w:val="20"/>
          <w:szCs w:val="20"/>
          <w:lang w:val="la-Latn"/>
        </w:rPr>
        <w:t xml:space="preserve">,  </w:t>
      </w:r>
      <w:r w:rsidRPr="001200AA">
        <w:rPr>
          <w:sz w:val="20"/>
          <w:szCs w:val="20"/>
          <w:lang w:val="la-Latn"/>
        </w:rPr>
        <w:t>„Východní moře“ u Wulfstana (</w:t>
      </w:r>
      <w:smartTag w:uri="urn:schemas-microsoft-com:office:smarttags" w:element="metricconverter">
        <w:smartTagPr>
          <w:attr w:name="ProductID" w:val="9. st"/>
        </w:smartTagPr>
        <w:r w:rsidRPr="001200AA">
          <w:rPr>
            <w:sz w:val="20"/>
            <w:szCs w:val="20"/>
            <w:lang w:val="la-Latn"/>
          </w:rPr>
          <w:t>9. st</w:t>
        </w:r>
      </w:smartTag>
      <w:r w:rsidRPr="001200AA">
        <w:rPr>
          <w:sz w:val="20"/>
          <w:szCs w:val="20"/>
          <w:lang w:val="la-Latn"/>
        </w:rPr>
        <w:t>.)</w:t>
      </w:r>
      <w:r w:rsidR="0015702A" w:rsidRPr="001200AA">
        <w:rPr>
          <w:sz w:val="20"/>
          <w:szCs w:val="20"/>
          <w:lang w:val="la-Latn"/>
        </w:rPr>
        <w:t xml:space="preserve">,  </w:t>
      </w:r>
      <w:r w:rsidRPr="001200AA">
        <w:rPr>
          <w:sz w:val="20"/>
          <w:szCs w:val="20"/>
          <w:lang w:val="la-Latn"/>
        </w:rPr>
        <w:t xml:space="preserve">„Sarmatský oceán“ – u Ptolemaia a ve spoustě pozdějších pramenů až do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w:t>
      </w:r>
      <w:r w:rsidR="0015702A" w:rsidRPr="001200AA">
        <w:rPr>
          <w:sz w:val="20"/>
          <w:szCs w:val="20"/>
          <w:lang w:val="la-Latn"/>
        </w:rPr>
        <w:t>, „</w:t>
      </w:r>
      <w:r w:rsidRPr="001200AA">
        <w:rPr>
          <w:sz w:val="20"/>
          <w:szCs w:val="20"/>
          <w:lang w:val="la-Latn"/>
        </w:rPr>
        <w:t>Varyažskoje moře“ – tzv. Lavrentiův letopis z Ruska (</w:t>
      </w:r>
      <w:smartTag w:uri="urn:schemas-microsoft-com:office:smarttags" w:element="metricconverter">
        <w:smartTagPr>
          <w:attr w:name="ProductID" w:val="14. st"/>
        </w:smartTagPr>
        <w:r w:rsidRPr="001200AA">
          <w:rPr>
            <w:sz w:val="20"/>
            <w:szCs w:val="20"/>
            <w:lang w:val="la-Latn"/>
          </w:rPr>
          <w:t>14. st</w:t>
        </w:r>
      </w:smartTag>
      <w:r w:rsidRPr="001200AA">
        <w:rPr>
          <w:sz w:val="20"/>
          <w:szCs w:val="20"/>
          <w:lang w:val="la-Latn"/>
        </w:rPr>
        <w:t>.)</w:t>
      </w:r>
      <w:r w:rsidR="0015702A" w:rsidRPr="001200AA">
        <w:rPr>
          <w:sz w:val="20"/>
          <w:szCs w:val="20"/>
          <w:lang w:val="la-Latn"/>
        </w:rPr>
        <w:t>.</w:t>
      </w:r>
    </w:p>
    <w:p w14:paraId="3B98158F" w14:textId="77777777" w:rsidR="00AA0359" w:rsidRPr="001200AA" w:rsidRDefault="00AA0359" w:rsidP="007157CD">
      <w:pPr>
        <w:spacing w:after="0"/>
        <w:rPr>
          <w:sz w:val="20"/>
          <w:szCs w:val="20"/>
          <w:lang w:val="la-Latn"/>
        </w:rPr>
      </w:pPr>
    </w:p>
    <w:p w14:paraId="547FF454" w14:textId="77777777" w:rsidR="00AA0359" w:rsidRPr="001200AA" w:rsidRDefault="00AA0359" w:rsidP="0015702A">
      <w:pPr>
        <w:spacing w:after="0"/>
        <w:rPr>
          <w:sz w:val="20"/>
          <w:szCs w:val="20"/>
          <w:lang w:val="la-Latn"/>
        </w:rPr>
      </w:pPr>
      <w:r w:rsidRPr="001200AA">
        <w:rPr>
          <w:sz w:val="20"/>
          <w:szCs w:val="20"/>
          <w:lang w:val="la-Latn"/>
        </w:rPr>
        <w:t>První doložené použití názvu „Baltské moře“:</w:t>
      </w:r>
      <w:r w:rsidR="0015702A" w:rsidRPr="001200AA">
        <w:rPr>
          <w:sz w:val="20"/>
          <w:szCs w:val="20"/>
          <w:lang w:val="la-Latn"/>
        </w:rPr>
        <w:t xml:space="preserve"> </w:t>
      </w:r>
      <w:r w:rsidRPr="001200AA">
        <w:rPr>
          <w:i/>
          <w:sz w:val="20"/>
          <w:szCs w:val="20"/>
          <w:lang w:val="la-Latn"/>
        </w:rPr>
        <w:t>mare Balticum</w:t>
      </w:r>
      <w:r w:rsidRPr="001200AA">
        <w:rPr>
          <w:sz w:val="20"/>
          <w:szCs w:val="20"/>
          <w:lang w:val="la-Latn"/>
        </w:rPr>
        <w:t xml:space="preserve"> ve spisu Adama z Brém „Gesta Hamburgensis ecclesiae pontificum (liber IV., caput X), cca. r. 1072-1076. Většího rozšíření se tento termín dočkal až ve 16.-17 století.</w:t>
      </w:r>
    </w:p>
    <w:p w14:paraId="4BCD0B23" w14:textId="77777777" w:rsidR="00AA0359" w:rsidRPr="001200AA" w:rsidRDefault="00AA0359" w:rsidP="007157CD">
      <w:pPr>
        <w:spacing w:after="0"/>
        <w:rPr>
          <w:sz w:val="20"/>
          <w:szCs w:val="20"/>
          <w:lang w:val="la-Latn"/>
        </w:rPr>
      </w:pPr>
    </w:p>
    <w:p w14:paraId="143128A4" w14:textId="77777777" w:rsidR="00AA0359" w:rsidRPr="001200AA" w:rsidRDefault="00AA0359" w:rsidP="007157CD">
      <w:pPr>
        <w:spacing w:after="0"/>
        <w:rPr>
          <w:sz w:val="20"/>
          <w:szCs w:val="20"/>
          <w:lang w:val="la-Latn"/>
        </w:rPr>
      </w:pPr>
      <w:r w:rsidRPr="001200AA">
        <w:rPr>
          <w:sz w:val="20"/>
          <w:szCs w:val="20"/>
          <w:lang w:val="la-Latn"/>
        </w:rPr>
        <w:t>Hypotézy o původu názvu „</w:t>
      </w:r>
      <w:r w:rsidRPr="001200AA">
        <w:rPr>
          <w:i/>
          <w:sz w:val="20"/>
          <w:szCs w:val="20"/>
          <w:lang w:val="la-Latn"/>
        </w:rPr>
        <w:t>(mare) Balticum</w:t>
      </w:r>
      <w:r w:rsidRPr="001200AA">
        <w:rPr>
          <w:sz w:val="20"/>
          <w:szCs w:val="20"/>
          <w:lang w:val="la-Latn"/>
        </w:rPr>
        <w:t>“:</w:t>
      </w:r>
    </w:p>
    <w:p w14:paraId="3CF0D6C6" w14:textId="77777777" w:rsidR="00AA0359" w:rsidRPr="001200AA" w:rsidRDefault="00AA0359" w:rsidP="007157CD">
      <w:pPr>
        <w:spacing w:after="0"/>
        <w:rPr>
          <w:sz w:val="20"/>
          <w:szCs w:val="20"/>
          <w:lang w:val="la-Latn"/>
        </w:rPr>
      </w:pPr>
      <w:r w:rsidRPr="001200AA">
        <w:rPr>
          <w:sz w:val="20"/>
          <w:szCs w:val="20"/>
          <w:lang w:val="la-Latn"/>
        </w:rPr>
        <w:t xml:space="preserve">(a) z lat. </w:t>
      </w:r>
      <w:r w:rsidRPr="001200AA">
        <w:rPr>
          <w:i/>
          <w:sz w:val="20"/>
          <w:szCs w:val="20"/>
          <w:lang w:val="la-Latn"/>
        </w:rPr>
        <w:t>balteum</w:t>
      </w:r>
      <w:r w:rsidRPr="001200AA">
        <w:rPr>
          <w:sz w:val="20"/>
          <w:szCs w:val="20"/>
          <w:lang w:val="la-Latn"/>
        </w:rPr>
        <w:t xml:space="preserve"> „pás, opasek“ přes danské </w:t>
      </w:r>
      <w:r w:rsidRPr="001200AA">
        <w:rPr>
          <w:i/>
          <w:sz w:val="20"/>
          <w:szCs w:val="20"/>
          <w:lang w:val="la-Latn"/>
        </w:rPr>
        <w:t>bælte</w:t>
      </w:r>
      <w:r w:rsidRPr="001200AA">
        <w:rPr>
          <w:sz w:val="20"/>
          <w:szCs w:val="20"/>
          <w:lang w:val="la-Latn"/>
        </w:rPr>
        <w:t xml:space="preserve"> „pás, opasek“ (srov. průtoky u pobřeží Dánska: Velký Belt, malý Belt);</w:t>
      </w:r>
    </w:p>
    <w:p w14:paraId="7E6C306F" w14:textId="77777777" w:rsidR="00AA0359" w:rsidRPr="001200AA" w:rsidRDefault="00AA0359" w:rsidP="007157CD">
      <w:pPr>
        <w:spacing w:after="0"/>
        <w:rPr>
          <w:sz w:val="20"/>
          <w:szCs w:val="20"/>
          <w:lang w:val="la-Latn"/>
        </w:rPr>
      </w:pPr>
    </w:p>
    <w:p w14:paraId="178B0F9B" w14:textId="77777777" w:rsidR="00AA0359" w:rsidRPr="001200AA" w:rsidRDefault="00AA0359" w:rsidP="007157CD">
      <w:pPr>
        <w:spacing w:after="0"/>
        <w:rPr>
          <w:sz w:val="20"/>
          <w:szCs w:val="20"/>
          <w:lang w:val="la-Latn"/>
        </w:rPr>
      </w:pPr>
      <w:r w:rsidRPr="001200AA">
        <w:rPr>
          <w:sz w:val="20"/>
          <w:szCs w:val="20"/>
          <w:lang w:val="la-Latn"/>
        </w:rPr>
        <w:t xml:space="preserve">(b) z baltského </w:t>
      </w:r>
      <w:r w:rsidRPr="001200AA">
        <w:rPr>
          <w:i/>
          <w:sz w:val="20"/>
          <w:szCs w:val="20"/>
          <w:lang w:val="la-Latn"/>
        </w:rPr>
        <w:t>baltas</w:t>
      </w:r>
      <w:r w:rsidRPr="001200AA">
        <w:rPr>
          <w:sz w:val="20"/>
          <w:szCs w:val="20"/>
          <w:lang w:val="la-Latn"/>
        </w:rPr>
        <w:t xml:space="preserve"> „bilý“; původ z ide kořene, označujícího bláto, bažinu: srov. slov. blato, błoto, boloto; litevský „bala“ (bažina, kaluže), pruské Namuyn-balt (němenská bažina). Existuje také několik desítek baltských hydronim na „Balt“.</w:t>
      </w:r>
    </w:p>
    <w:p w14:paraId="4CE27BC2" w14:textId="77777777" w:rsidR="00AA0359" w:rsidRPr="001200AA" w:rsidRDefault="00AA0359" w:rsidP="007157CD">
      <w:pPr>
        <w:spacing w:after="0"/>
        <w:rPr>
          <w:sz w:val="20"/>
          <w:szCs w:val="20"/>
          <w:lang w:val="la-Latn"/>
        </w:rPr>
      </w:pPr>
    </w:p>
    <w:p w14:paraId="27B2A223" w14:textId="77777777" w:rsidR="00C74742" w:rsidRPr="001200AA" w:rsidRDefault="00C74742" w:rsidP="00C74742">
      <w:pPr>
        <w:jc w:val="center"/>
        <w:rPr>
          <w:b/>
          <w:sz w:val="20"/>
          <w:szCs w:val="20"/>
          <w:lang w:val="la-Latn"/>
        </w:rPr>
      </w:pPr>
      <w:r w:rsidRPr="001200AA">
        <w:rPr>
          <w:b/>
          <w:sz w:val="20"/>
          <w:szCs w:val="20"/>
          <w:lang w:val="la-Latn"/>
        </w:rPr>
        <w:t>Aisčiai – Aistové</w:t>
      </w:r>
    </w:p>
    <w:p w14:paraId="0B02D855" w14:textId="77777777" w:rsidR="00C74742" w:rsidRPr="001200AA" w:rsidRDefault="00C74742" w:rsidP="00C74742">
      <w:pPr>
        <w:jc w:val="both"/>
        <w:rPr>
          <w:sz w:val="20"/>
          <w:szCs w:val="20"/>
          <w:lang w:val="la-Latn"/>
        </w:rPr>
      </w:pPr>
      <w:r w:rsidRPr="001200AA">
        <w:rPr>
          <w:sz w:val="20"/>
          <w:szCs w:val="20"/>
          <w:lang w:val="la-Latn"/>
        </w:rPr>
        <w:t>- o kmeni Aistů (</w:t>
      </w:r>
      <w:r w:rsidRPr="001200AA">
        <w:rPr>
          <w:i/>
          <w:sz w:val="20"/>
          <w:szCs w:val="20"/>
          <w:lang w:val="la-Latn"/>
        </w:rPr>
        <w:t>Aestiorum gentes</w:t>
      </w:r>
      <w:r w:rsidRPr="001200AA">
        <w:rPr>
          <w:sz w:val="20"/>
          <w:szCs w:val="20"/>
          <w:lang w:val="la-Latn"/>
        </w:rPr>
        <w:t xml:space="preserve">) první se zmínil Tacitus ve svém traktátu </w:t>
      </w:r>
      <w:r w:rsidRPr="001200AA">
        <w:rPr>
          <w:i/>
          <w:sz w:val="20"/>
          <w:szCs w:val="20"/>
          <w:lang w:val="la-Latn"/>
        </w:rPr>
        <w:t>Germania</w:t>
      </w:r>
      <w:r w:rsidRPr="001200AA">
        <w:rPr>
          <w:sz w:val="20"/>
          <w:szCs w:val="20"/>
          <w:lang w:val="la-Latn"/>
        </w:rPr>
        <w:t>, r. 98:</w:t>
      </w:r>
    </w:p>
    <w:p w14:paraId="0731F087" w14:textId="77777777" w:rsidR="00972096" w:rsidRPr="001200AA" w:rsidRDefault="00972096" w:rsidP="00972096">
      <w:pPr>
        <w:jc w:val="both"/>
        <w:rPr>
          <w:sz w:val="16"/>
          <w:szCs w:val="16"/>
          <w:lang w:val="la-Latn"/>
        </w:rPr>
      </w:pPr>
      <w:r w:rsidRPr="001200AA">
        <w:rPr>
          <w:sz w:val="16"/>
          <w:szCs w:val="16"/>
          <w:lang w:val="la-Latn"/>
        </w:rPr>
        <w:t xml:space="preserve">Upon the right of the Suevian Sea the Aestyan nations reside, who use the same customs and attire with the Suevians; their language more resembles that of Britain. They worship the Mother of the Gods. As the characteristic of their national superstition, they wear the images of wild boars. This alone serves them for arms, this is the safeguard of all, and by this every worshipper of the Goddess is secured even amidst his foes. Rare amongst them is the use of weapons of iron, but frequent that of clubs. In producing of grain and the other fruits of the earth, they labour with more assiduity and patience than is suitable to the usual laziness of Germans. Nay, they even search the deep, and of all the rest are the only people who gather amber. They call it glasing, and find it amongst the shallows and upon the very shore. But, according to the ordinary incuriosity and ignorance of Barbarians, they have neither learnt, nor do they inquire, what is its nature, or from what cause it is produced. In truth it lay long neglected amongst the other gross discharges of the sea; till from our luxury, it gained a name and value. To themselves it is of no use: they gather it rough, they expose it in pieces coarse and unpolished, and for it receive a price with wonder. </w:t>
      </w:r>
    </w:p>
    <w:p w14:paraId="21E50EA3" w14:textId="77777777" w:rsidR="00972096" w:rsidRPr="001200AA" w:rsidRDefault="00972096" w:rsidP="00934B3E">
      <w:pPr>
        <w:jc w:val="both"/>
        <w:rPr>
          <w:sz w:val="20"/>
          <w:szCs w:val="20"/>
          <w:lang w:val="la-Latn"/>
        </w:rPr>
      </w:pPr>
      <w:r w:rsidRPr="001200AA">
        <w:rPr>
          <w:sz w:val="20"/>
          <w:szCs w:val="20"/>
          <w:lang w:val="la-Latn"/>
        </w:rPr>
        <w:t>Jméno Ai</w:t>
      </w:r>
      <w:r w:rsidR="0015702A" w:rsidRPr="001200AA">
        <w:rPr>
          <w:sz w:val="20"/>
          <w:szCs w:val="20"/>
          <w:lang w:val="la-Latn"/>
        </w:rPr>
        <w:t>st</w:t>
      </w:r>
      <w:r w:rsidRPr="001200AA">
        <w:rPr>
          <w:sz w:val="20"/>
          <w:szCs w:val="20"/>
          <w:lang w:val="la-Latn"/>
        </w:rPr>
        <w:t xml:space="preserve">ové nacházíme v několika dalších pramenech: Cassiodorus (sekretář ostgostkého krále Theodorika) cca. 523-526 zmiňuje tvary </w:t>
      </w:r>
      <w:r w:rsidRPr="001200AA">
        <w:rPr>
          <w:i/>
          <w:sz w:val="20"/>
          <w:szCs w:val="20"/>
          <w:lang w:val="la-Latn"/>
        </w:rPr>
        <w:t>Hestů</w:t>
      </w:r>
      <w:r w:rsidRPr="001200AA">
        <w:rPr>
          <w:sz w:val="20"/>
          <w:szCs w:val="20"/>
          <w:lang w:val="la-Latn"/>
        </w:rPr>
        <w:t xml:space="preserve">, </w:t>
      </w:r>
      <w:r w:rsidRPr="001200AA">
        <w:rPr>
          <w:i/>
          <w:sz w:val="20"/>
          <w:szCs w:val="20"/>
          <w:lang w:val="la-Latn"/>
        </w:rPr>
        <w:t>Hestis</w:t>
      </w:r>
      <w:r w:rsidRPr="001200AA">
        <w:rPr>
          <w:sz w:val="20"/>
          <w:szCs w:val="20"/>
          <w:lang w:val="la-Latn"/>
        </w:rPr>
        <w:t xml:space="preserve"> ve svém děkovným dopisu za jantar. Poslední pramen, v němž se zmiňuje o Aistech jsou „Dějiny světa“ středověkého vědce Orosia, přesněji – překlad tohoto traktátu do (tehdejšího) anglického jazyka, který pořídil král Alfred </w:t>
      </w:r>
      <w:r w:rsidR="0015702A" w:rsidRPr="001200AA">
        <w:rPr>
          <w:sz w:val="20"/>
          <w:szCs w:val="20"/>
          <w:lang w:val="la-Latn"/>
        </w:rPr>
        <w:t xml:space="preserve">Veliký </w:t>
      </w:r>
      <w:r w:rsidRPr="001200AA">
        <w:rPr>
          <w:sz w:val="20"/>
          <w:szCs w:val="20"/>
          <w:lang w:val="la-Latn"/>
        </w:rPr>
        <w:t xml:space="preserve">někdy mezi r. 887 – 901. Vypráví se o příhodách jistého cestovatele Wulfstana, několikrát je zmíněno jméno Aistů: </w:t>
      </w:r>
      <w:r w:rsidRPr="001200AA">
        <w:rPr>
          <w:i/>
          <w:sz w:val="20"/>
          <w:szCs w:val="20"/>
          <w:lang w:val="la-Latn"/>
        </w:rPr>
        <w:t>to Êstum</w:t>
      </w:r>
      <w:r w:rsidRPr="001200AA">
        <w:rPr>
          <w:sz w:val="20"/>
          <w:szCs w:val="20"/>
          <w:lang w:val="la-Latn"/>
        </w:rPr>
        <w:t xml:space="preserve">, </w:t>
      </w:r>
      <w:r w:rsidRPr="001200AA">
        <w:rPr>
          <w:i/>
          <w:sz w:val="20"/>
          <w:szCs w:val="20"/>
          <w:lang w:val="la-Latn"/>
        </w:rPr>
        <w:t>mid Êstum</w:t>
      </w:r>
      <w:r w:rsidRPr="001200AA">
        <w:rPr>
          <w:sz w:val="20"/>
          <w:szCs w:val="20"/>
          <w:lang w:val="la-Latn"/>
        </w:rPr>
        <w:t xml:space="preserve">, </w:t>
      </w:r>
      <w:r w:rsidRPr="001200AA">
        <w:rPr>
          <w:i/>
          <w:sz w:val="20"/>
          <w:szCs w:val="20"/>
          <w:lang w:val="la-Latn"/>
        </w:rPr>
        <w:t>Eastland</w:t>
      </w:r>
      <w:r w:rsidRPr="001200AA">
        <w:rPr>
          <w:sz w:val="20"/>
          <w:szCs w:val="20"/>
          <w:lang w:val="la-Latn"/>
        </w:rPr>
        <w:t xml:space="preserve">, </w:t>
      </w:r>
      <w:r w:rsidRPr="001200AA">
        <w:rPr>
          <w:i/>
          <w:sz w:val="20"/>
          <w:szCs w:val="20"/>
          <w:lang w:val="la-Latn"/>
        </w:rPr>
        <w:t>of Eastlande</w:t>
      </w:r>
      <w:r w:rsidR="00934B3E" w:rsidRPr="001200AA">
        <w:rPr>
          <w:sz w:val="20"/>
          <w:szCs w:val="20"/>
          <w:lang w:val="la-Latn"/>
        </w:rPr>
        <w:t>.</w:t>
      </w:r>
    </w:p>
    <w:p w14:paraId="6B6F4167" w14:textId="77777777" w:rsidR="00972096" w:rsidRPr="001200AA" w:rsidRDefault="00934B3E" w:rsidP="00934B3E">
      <w:pPr>
        <w:jc w:val="both"/>
        <w:rPr>
          <w:sz w:val="20"/>
          <w:szCs w:val="20"/>
          <w:lang w:val="la-Latn"/>
        </w:rPr>
      </w:pPr>
      <w:r w:rsidRPr="001200AA">
        <w:rPr>
          <w:sz w:val="20"/>
          <w:szCs w:val="20"/>
          <w:lang w:val="la-Latn"/>
        </w:rPr>
        <w:t>Etymologie:</w:t>
      </w:r>
      <w:r w:rsidR="00972096" w:rsidRPr="001200AA">
        <w:rPr>
          <w:sz w:val="20"/>
          <w:szCs w:val="20"/>
          <w:lang w:val="la-Latn"/>
        </w:rPr>
        <w:t xml:space="preserve"> *</w:t>
      </w:r>
      <w:r w:rsidR="00972096" w:rsidRPr="001200AA">
        <w:rPr>
          <w:i/>
          <w:sz w:val="20"/>
          <w:szCs w:val="20"/>
          <w:lang w:val="la-Latn"/>
        </w:rPr>
        <w:t>aisčiai</w:t>
      </w:r>
      <w:r w:rsidR="00972096" w:rsidRPr="001200AA">
        <w:rPr>
          <w:sz w:val="20"/>
          <w:szCs w:val="20"/>
          <w:lang w:val="la-Latn"/>
        </w:rPr>
        <w:t xml:space="preserve"> – la. </w:t>
      </w:r>
      <w:r w:rsidR="00972096" w:rsidRPr="001200AA">
        <w:rPr>
          <w:i/>
          <w:sz w:val="20"/>
          <w:szCs w:val="20"/>
          <w:lang w:val="la-Latn"/>
        </w:rPr>
        <w:t>istnieki</w:t>
      </w:r>
      <w:r w:rsidR="00972096" w:rsidRPr="001200AA">
        <w:rPr>
          <w:sz w:val="20"/>
          <w:szCs w:val="20"/>
          <w:lang w:val="la-Latn"/>
        </w:rPr>
        <w:t xml:space="preserve">, s.sl. </w:t>
      </w:r>
      <w:r w:rsidR="00972096" w:rsidRPr="001200AA">
        <w:rPr>
          <w:i/>
          <w:sz w:val="20"/>
          <w:szCs w:val="20"/>
          <w:lang w:val="la-Latn"/>
        </w:rPr>
        <w:t>ist</w:t>
      </w:r>
      <w:r w:rsidR="00972096" w:rsidRPr="001200AA">
        <w:rPr>
          <w:sz w:val="20"/>
          <w:szCs w:val="20"/>
          <w:lang w:val="la-Latn"/>
        </w:rPr>
        <w:t xml:space="preserve"> = </w:t>
      </w:r>
      <w:r w:rsidRPr="001200AA">
        <w:rPr>
          <w:sz w:val="20"/>
          <w:szCs w:val="20"/>
          <w:lang w:val="la-Latn"/>
        </w:rPr>
        <w:t>“pokrevní / nejbližší příbuzní“,</w:t>
      </w:r>
      <w:r w:rsidR="00972096" w:rsidRPr="001200AA">
        <w:rPr>
          <w:sz w:val="20"/>
          <w:szCs w:val="20"/>
          <w:lang w:val="la-Latn"/>
        </w:rPr>
        <w:t xml:space="preserve"> srov. hydronyma </w:t>
      </w:r>
      <w:r w:rsidR="00972096" w:rsidRPr="001200AA">
        <w:rPr>
          <w:i/>
          <w:sz w:val="20"/>
          <w:szCs w:val="20"/>
          <w:lang w:val="la-Latn"/>
        </w:rPr>
        <w:t>Aistà</w:t>
      </w:r>
      <w:r w:rsidR="00972096" w:rsidRPr="001200AA">
        <w:rPr>
          <w:sz w:val="20"/>
          <w:szCs w:val="20"/>
          <w:lang w:val="la-Latn"/>
        </w:rPr>
        <w:t xml:space="preserve">, </w:t>
      </w:r>
      <w:r w:rsidR="00972096" w:rsidRPr="001200AA">
        <w:rPr>
          <w:i/>
          <w:sz w:val="20"/>
          <w:szCs w:val="20"/>
          <w:lang w:val="la-Latn"/>
        </w:rPr>
        <w:t>Aisetà</w:t>
      </w:r>
      <w:r w:rsidR="00972096" w:rsidRPr="001200AA">
        <w:rPr>
          <w:sz w:val="20"/>
          <w:szCs w:val="20"/>
          <w:lang w:val="la-Latn"/>
        </w:rPr>
        <w:t xml:space="preserve">, </w:t>
      </w:r>
      <w:r w:rsidR="00972096" w:rsidRPr="001200AA">
        <w:rPr>
          <w:i/>
          <w:sz w:val="20"/>
          <w:szCs w:val="20"/>
          <w:lang w:val="la-Latn"/>
        </w:rPr>
        <w:t>Aĩsetas</w:t>
      </w:r>
      <w:r w:rsidR="00972096" w:rsidRPr="001200AA">
        <w:rPr>
          <w:sz w:val="20"/>
          <w:szCs w:val="20"/>
          <w:lang w:val="la-Latn"/>
        </w:rPr>
        <w:t xml:space="preserve"> (ide. *eis- / *ǒis- / *is-: „jít, téct“).</w:t>
      </w:r>
    </w:p>
    <w:p w14:paraId="262D037B" w14:textId="77777777" w:rsidR="00B27804" w:rsidRPr="001200AA" w:rsidRDefault="00B27804" w:rsidP="00B27804">
      <w:pPr>
        <w:jc w:val="center"/>
        <w:rPr>
          <w:b/>
          <w:sz w:val="20"/>
          <w:szCs w:val="20"/>
          <w:lang w:val="la-Latn"/>
        </w:rPr>
      </w:pPr>
      <w:r w:rsidRPr="001200AA">
        <w:rPr>
          <w:b/>
          <w:sz w:val="20"/>
          <w:szCs w:val="20"/>
          <w:lang w:val="la-Latn"/>
        </w:rPr>
        <w:t>Lietuviai – Litevci</w:t>
      </w:r>
    </w:p>
    <w:p w14:paraId="27EB514A" w14:textId="77777777" w:rsidR="00B27804" w:rsidRPr="001200AA" w:rsidRDefault="00B27804" w:rsidP="00934B3E">
      <w:pPr>
        <w:ind w:firstLine="709"/>
        <w:jc w:val="both"/>
        <w:rPr>
          <w:sz w:val="20"/>
          <w:szCs w:val="20"/>
          <w:lang w:val="la-Latn"/>
        </w:rPr>
      </w:pPr>
      <w:r w:rsidRPr="001200AA">
        <w:rPr>
          <w:sz w:val="20"/>
          <w:szCs w:val="20"/>
          <w:lang w:val="la-Latn"/>
        </w:rPr>
        <w:t xml:space="preserve">Jediný baltský kmen, který vytvořil vlastní stát (1253). První výskyt etnonyma r. 1009, </w:t>
      </w:r>
      <w:r w:rsidRPr="001200AA">
        <w:rPr>
          <w:i/>
          <w:sz w:val="20"/>
          <w:szCs w:val="20"/>
          <w:lang w:val="la-Latn"/>
        </w:rPr>
        <w:t>Annales Quedlinburgenses</w:t>
      </w:r>
      <w:r w:rsidRPr="001200AA">
        <w:rPr>
          <w:sz w:val="20"/>
          <w:szCs w:val="20"/>
          <w:lang w:val="la-Latn"/>
        </w:rPr>
        <w:t>: „Sanctus Bruno qui cognominatur Bonifacius archepiscopus et monachus XI. suæ conversionis anno in confinio Rusciæ at Lit</w:t>
      </w:r>
      <w:r w:rsidR="00934B3E" w:rsidRPr="001200AA">
        <w:rPr>
          <w:sz w:val="20"/>
          <w:szCs w:val="20"/>
          <w:lang w:val="la-Latn"/>
        </w:rPr>
        <w:t>uæ capite plexus cum suis XVIII,</w:t>
      </w:r>
      <w:r w:rsidRPr="001200AA">
        <w:rPr>
          <w:sz w:val="20"/>
          <w:szCs w:val="20"/>
          <w:lang w:val="la-Latn"/>
        </w:rPr>
        <w:t xml:space="preserve"> VII </w:t>
      </w:r>
      <w:r w:rsidR="00934B3E" w:rsidRPr="001200AA">
        <w:rPr>
          <w:sz w:val="20"/>
          <w:szCs w:val="20"/>
          <w:lang w:val="la-Latn"/>
        </w:rPr>
        <w:t>i</w:t>
      </w:r>
      <w:r w:rsidRPr="001200AA">
        <w:rPr>
          <w:sz w:val="20"/>
          <w:szCs w:val="20"/>
          <w:lang w:val="la-Latn"/>
        </w:rPr>
        <w:t>d. Martij perijt cœlos.”</w:t>
      </w:r>
    </w:p>
    <w:p w14:paraId="099A41ED" w14:textId="77777777" w:rsidR="005124B8" w:rsidRPr="001200AA" w:rsidRDefault="00B27804" w:rsidP="00120026">
      <w:pPr>
        <w:spacing w:after="0"/>
        <w:rPr>
          <w:sz w:val="20"/>
          <w:szCs w:val="20"/>
          <w:lang w:val="la-Latn"/>
        </w:rPr>
      </w:pPr>
      <w:r w:rsidRPr="001200AA">
        <w:rPr>
          <w:sz w:val="20"/>
          <w:szCs w:val="20"/>
          <w:lang w:val="la-Latn"/>
        </w:rPr>
        <w:t xml:space="preserve">Litevci používají názvy </w:t>
      </w:r>
      <w:r w:rsidRPr="001200AA">
        <w:rPr>
          <w:i/>
          <w:sz w:val="20"/>
          <w:szCs w:val="20"/>
          <w:lang w:val="la-Latn"/>
        </w:rPr>
        <w:t>Lietu</w:t>
      </w:r>
      <w:r w:rsidRPr="001200AA">
        <w:rPr>
          <w:b/>
          <w:bCs/>
          <w:i/>
          <w:sz w:val="20"/>
          <w:szCs w:val="20"/>
          <w:lang w:val="la-Latn"/>
        </w:rPr>
        <w:t>va</w:t>
      </w:r>
      <w:r w:rsidRPr="001200AA">
        <w:rPr>
          <w:i/>
          <w:sz w:val="20"/>
          <w:szCs w:val="20"/>
          <w:lang w:val="la-Latn"/>
        </w:rPr>
        <w:t>, lie</w:t>
      </w:r>
      <w:r w:rsidRPr="001200AA">
        <w:rPr>
          <w:b/>
          <w:bCs/>
          <w:i/>
          <w:sz w:val="20"/>
          <w:szCs w:val="20"/>
          <w:lang w:val="la-Latn"/>
        </w:rPr>
        <w:t>tu</w:t>
      </w:r>
      <w:r w:rsidRPr="001200AA">
        <w:rPr>
          <w:i/>
          <w:sz w:val="20"/>
          <w:szCs w:val="20"/>
          <w:lang w:val="la-Latn"/>
        </w:rPr>
        <w:t>vis / lie</w:t>
      </w:r>
      <w:r w:rsidRPr="001200AA">
        <w:rPr>
          <w:b/>
          <w:bCs/>
          <w:i/>
          <w:sz w:val="20"/>
          <w:szCs w:val="20"/>
          <w:lang w:val="la-Latn"/>
        </w:rPr>
        <w:t>tu</w:t>
      </w:r>
      <w:r w:rsidRPr="001200AA">
        <w:rPr>
          <w:i/>
          <w:sz w:val="20"/>
          <w:szCs w:val="20"/>
          <w:lang w:val="la-Latn"/>
        </w:rPr>
        <w:t>viai</w:t>
      </w:r>
      <w:r w:rsidRPr="001200AA">
        <w:rPr>
          <w:sz w:val="20"/>
          <w:szCs w:val="20"/>
          <w:lang w:val="la-Latn"/>
        </w:rPr>
        <w:t xml:space="preserve">. V ruských letopisech </w:t>
      </w:r>
      <w:r w:rsidRPr="001200AA">
        <w:rPr>
          <w:i/>
          <w:sz w:val="20"/>
          <w:szCs w:val="20"/>
          <w:lang w:val="la-Latn"/>
        </w:rPr>
        <w:t>Лит(ъ)ва</w:t>
      </w:r>
      <w:r w:rsidRPr="001200AA">
        <w:rPr>
          <w:sz w:val="20"/>
          <w:szCs w:val="20"/>
          <w:lang w:val="la-Latn"/>
        </w:rPr>
        <w:t xml:space="preserve">. (Litva). Zde </w:t>
      </w:r>
      <w:r w:rsidRPr="001200AA">
        <w:rPr>
          <w:i/>
          <w:sz w:val="20"/>
          <w:szCs w:val="20"/>
          <w:lang w:val="la-Latn"/>
        </w:rPr>
        <w:t>i</w:t>
      </w:r>
      <w:r w:rsidRPr="001200AA">
        <w:rPr>
          <w:sz w:val="20"/>
          <w:szCs w:val="20"/>
          <w:lang w:val="la-Latn"/>
        </w:rPr>
        <w:t xml:space="preserve"> zcela jasně odpovídá litevskému </w:t>
      </w:r>
      <w:r w:rsidRPr="001200AA">
        <w:rPr>
          <w:i/>
          <w:sz w:val="20"/>
          <w:szCs w:val="20"/>
          <w:lang w:val="la-Latn"/>
        </w:rPr>
        <w:t>ie</w:t>
      </w:r>
      <w:r w:rsidRPr="001200AA">
        <w:rPr>
          <w:sz w:val="20"/>
          <w:szCs w:val="20"/>
          <w:lang w:val="la-Latn"/>
        </w:rPr>
        <w:t xml:space="preserve">  (por. </w:t>
      </w:r>
      <w:r w:rsidRPr="001200AA">
        <w:rPr>
          <w:i/>
          <w:sz w:val="20"/>
          <w:szCs w:val="20"/>
          <w:lang w:val="la-Latn"/>
        </w:rPr>
        <w:t>žiema – zima</w:t>
      </w:r>
      <w:r w:rsidRPr="001200AA">
        <w:rPr>
          <w:sz w:val="20"/>
          <w:szCs w:val="20"/>
          <w:lang w:val="la-Latn"/>
        </w:rPr>
        <w:t xml:space="preserve">). V latinských a německých zápisech: </w:t>
      </w:r>
      <w:r w:rsidR="009B2615" w:rsidRPr="001200AA">
        <w:rPr>
          <w:i/>
          <w:iCs/>
          <w:sz w:val="20"/>
          <w:szCs w:val="20"/>
          <w:lang w:val="la-Latn"/>
        </w:rPr>
        <w:t>Litua,</w:t>
      </w:r>
      <w:r w:rsidR="009B2615" w:rsidRPr="001200AA">
        <w:rPr>
          <w:sz w:val="20"/>
          <w:szCs w:val="20"/>
          <w:lang w:val="la-Latn"/>
        </w:rPr>
        <w:t xml:space="preserve"> </w:t>
      </w:r>
      <w:r w:rsidRPr="001200AA">
        <w:rPr>
          <w:i/>
          <w:sz w:val="20"/>
          <w:szCs w:val="20"/>
          <w:lang w:val="la-Latn"/>
        </w:rPr>
        <w:t>Lethovia</w:t>
      </w:r>
      <w:r w:rsidRPr="001200AA">
        <w:rPr>
          <w:sz w:val="20"/>
          <w:szCs w:val="20"/>
          <w:lang w:val="la-Latn"/>
        </w:rPr>
        <w:t xml:space="preserve">; </w:t>
      </w:r>
      <w:r w:rsidRPr="001200AA">
        <w:rPr>
          <w:i/>
          <w:sz w:val="20"/>
          <w:szCs w:val="20"/>
          <w:lang w:val="la-Latn"/>
        </w:rPr>
        <w:t>Lettowen</w:t>
      </w:r>
      <w:r w:rsidRPr="001200AA">
        <w:rPr>
          <w:sz w:val="20"/>
          <w:szCs w:val="20"/>
          <w:lang w:val="la-Latn"/>
        </w:rPr>
        <w:t xml:space="preserve">; </w:t>
      </w:r>
      <w:r w:rsidRPr="001200AA">
        <w:rPr>
          <w:i/>
          <w:sz w:val="20"/>
          <w:szCs w:val="20"/>
          <w:lang w:val="la-Latn"/>
        </w:rPr>
        <w:t>Lethovini</w:t>
      </w:r>
      <w:r w:rsidRPr="001200AA">
        <w:rPr>
          <w:sz w:val="20"/>
          <w:szCs w:val="20"/>
          <w:lang w:val="la-Latn"/>
        </w:rPr>
        <w:t xml:space="preserve"> (por. pol. </w:t>
      </w:r>
      <w:r w:rsidRPr="001200AA">
        <w:rPr>
          <w:i/>
          <w:sz w:val="20"/>
          <w:szCs w:val="20"/>
          <w:lang w:val="la-Latn"/>
        </w:rPr>
        <w:t>Litwini</w:t>
      </w:r>
      <w:r w:rsidR="00120026" w:rsidRPr="001200AA">
        <w:rPr>
          <w:sz w:val="20"/>
          <w:szCs w:val="20"/>
          <w:lang w:val="la-Latn"/>
        </w:rPr>
        <w:t>)</w:t>
      </w:r>
      <w:r w:rsidRPr="001200AA">
        <w:rPr>
          <w:sz w:val="20"/>
          <w:szCs w:val="20"/>
          <w:lang w:val="la-Latn"/>
        </w:rPr>
        <w:t>.</w:t>
      </w:r>
    </w:p>
    <w:p w14:paraId="7DDFE3DB" w14:textId="77777777" w:rsidR="003D579D" w:rsidRPr="001200AA" w:rsidRDefault="003D579D" w:rsidP="00B27804">
      <w:pPr>
        <w:spacing w:after="0"/>
        <w:rPr>
          <w:sz w:val="20"/>
          <w:szCs w:val="20"/>
          <w:lang w:val="la-Latn"/>
        </w:rPr>
      </w:pPr>
    </w:p>
    <w:p w14:paraId="113542B2" w14:textId="77777777" w:rsidR="001200AA" w:rsidRDefault="001200AA" w:rsidP="003D579D">
      <w:pPr>
        <w:jc w:val="center"/>
        <w:rPr>
          <w:b/>
          <w:sz w:val="20"/>
          <w:szCs w:val="20"/>
          <w:lang w:val="la-Latn"/>
        </w:rPr>
      </w:pPr>
    </w:p>
    <w:p w14:paraId="434C5D23" w14:textId="77777777" w:rsidR="001200AA" w:rsidRDefault="001200AA" w:rsidP="003D579D">
      <w:pPr>
        <w:jc w:val="center"/>
        <w:rPr>
          <w:b/>
          <w:sz w:val="20"/>
          <w:szCs w:val="20"/>
          <w:lang w:val="la-Latn"/>
        </w:rPr>
      </w:pPr>
    </w:p>
    <w:p w14:paraId="639DE393" w14:textId="77777777" w:rsidR="001200AA" w:rsidRDefault="001200AA" w:rsidP="003D579D">
      <w:pPr>
        <w:jc w:val="center"/>
        <w:rPr>
          <w:b/>
          <w:sz w:val="20"/>
          <w:szCs w:val="20"/>
          <w:lang w:val="la-Latn"/>
        </w:rPr>
      </w:pPr>
    </w:p>
    <w:p w14:paraId="3B3072C4" w14:textId="77777777" w:rsidR="001200AA" w:rsidRDefault="001200AA" w:rsidP="003D579D">
      <w:pPr>
        <w:jc w:val="center"/>
        <w:rPr>
          <w:b/>
          <w:sz w:val="20"/>
          <w:szCs w:val="20"/>
          <w:lang w:val="la-Latn"/>
        </w:rPr>
      </w:pPr>
    </w:p>
    <w:p w14:paraId="4CAFA66A" w14:textId="77777777" w:rsidR="003D579D" w:rsidRPr="001200AA" w:rsidRDefault="003D579D" w:rsidP="003D579D">
      <w:pPr>
        <w:jc w:val="center"/>
        <w:rPr>
          <w:b/>
          <w:sz w:val="20"/>
          <w:szCs w:val="20"/>
          <w:lang w:val="la-Latn"/>
        </w:rPr>
      </w:pPr>
      <w:r w:rsidRPr="001200AA">
        <w:rPr>
          <w:b/>
          <w:sz w:val="20"/>
          <w:szCs w:val="20"/>
          <w:lang w:val="la-Latn"/>
        </w:rPr>
        <w:lastRenderedPageBreak/>
        <w:t>Latviai – Lotyši</w:t>
      </w:r>
    </w:p>
    <w:p w14:paraId="099008DA" w14:textId="77777777" w:rsidR="003D579D" w:rsidRPr="001200AA" w:rsidRDefault="003D579D" w:rsidP="003D579D">
      <w:pPr>
        <w:ind w:firstLine="709"/>
        <w:jc w:val="both"/>
        <w:rPr>
          <w:sz w:val="20"/>
          <w:szCs w:val="20"/>
          <w:lang w:val="la-Latn"/>
        </w:rPr>
      </w:pPr>
      <w:r w:rsidRPr="001200AA">
        <w:rPr>
          <w:sz w:val="20"/>
          <w:szCs w:val="20"/>
          <w:lang w:val="la-Latn"/>
        </w:rPr>
        <w:t xml:space="preserve">Lotyši své zemi a sobě říkají: </w:t>
      </w:r>
      <w:r w:rsidRPr="001200AA">
        <w:rPr>
          <w:b/>
          <w:bCs/>
          <w:i/>
          <w:sz w:val="20"/>
          <w:szCs w:val="20"/>
          <w:lang w:val="la-Latn"/>
        </w:rPr>
        <w:t>Lat</w:t>
      </w:r>
      <w:r w:rsidRPr="001200AA">
        <w:rPr>
          <w:i/>
          <w:sz w:val="20"/>
          <w:szCs w:val="20"/>
          <w:lang w:val="la-Latn"/>
        </w:rPr>
        <w:t>vija</w:t>
      </w:r>
      <w:r w:rsidRPr="001200AA">
        <w:rPr>
          <w:sz w:val="20"/>
          <w:szCs w:val="20"/>
          <w:lang w:val="la-Latn"/>
        </w:rPr>
        <w:t xml:space="preserve">, </w:t>
      </w:r>
      <w:r w:rsidRPr="001200AA">
        <w:rPr>
          <w:b/>
          <w:bCs/>
          <w:i/>
          <w:sz w:val="20"/>
          <w:szCs w:val="20"/>
          <w:lang w:val="la-Latn"/>
        </w:rPr>
        <w:t>lat</w:t>
      </w:r>
      <w:r w:rsidRPr="001200AA">
        <w:rPr>
          <w:i/>
          <w:sz w:val="20"/>
          <w:szCs w:val="20"/>
          <w:lang w:val="la-Latn"/>
        </w:rPr>
        <w:t>vietis</w:t>
      </w:r>
      <w:r w:rsidRPr="001200AA">
        <w:rPr>
          <w:sz w:val="20"/>
          <w:szCs w:val="20"/>
          <w:lang w:val="la-Latn"/>
        </w:rPr>
        <w:t xml:space="preserve"> (n. pl. </w:t>
      </w:r>
      <w:r w:rsidRPr="001200AA">
        <w:rPr>
          <w:b/>
          <w:bCs/>
          <w:i/>
          <w:sz w:val="20"/>
          <w:szCs w:val="20"/>
          <w:lang w:val="la-Latn"/>
        </w:rPr>
        <w:t>lat</w:t>
      </w:r>
      <w:r w:rsidRPr="001200AA">
        <w:rPr>
          <w:i/>
          <w:sz w:val="20"/>
          <w:szCs w:val="20"/>
          <w:lang w:val="la-Latn"/>
        </w:rPr>
        <w:t>vieši</w:t>
      </w:r>
      <w:r w:rsidRPr="001200AA">
        <w:rPr>
          <w:sz w:val="20"/>
          <w:szCs w:val="20"/>
          <w:lang w:val="la-Latn"/>
        </w:rPr>
        <w:t>). Je to relativně mladý název z 19. st</w:t>
      </w:r>
      <w:r w:rsidR="00C52479" w:rsidRPr="001200AA">
        <w:rPr>
          <w:sz w:val="20"/>
          <w:szCs w:val="20"/>
          <w:lang w:val="la-Latn"/>
        </w:rPr>
        <w:t>. V ruských letopisech z 11.-12.</w:t>
      </w:r>
      <w:r w:rsidRPr="001200AA">
        <w:rPr>
          <w:sz w:val="20"/>
          <w:szCs w:val="20"/>
          <w:lang w:val="la-Latn"/>
        </w:rPr>
        <w:t xml:space="preserve"> st. nacházíme tvar </w:t>
      </w:r>
      <w:r w:rsidRPr="001200AA">
        <w:rPr>
          <w:i/>
          <w:sz w:val="20"/>
          <w:szCs w:val="20"/>
          <w:lang w:val="la-Latn"/>
        </w:rPr>
        <w:t>Лотыгола</w:t>
      </w:r>
      <w:r w:rsidRPr="001200AA">
        <w:rPr>
          <w:sz w:val="20"/>
          <w:szCs w:val="20"/>
          <w:lang w:val="la-Latn"/>
        </w:rPr>
        <w:t xml:space="preserve"> [</w:t>
      </w:r>
      <w:r w:rsidR="00120026" w:rsidRPr="001200AA">
        <w:rPr>
          <w:sz w:val="20"/>
          <w:szCs w:val="20"/>
          <w:lang w:val="la-Latn"/>
        </w:rPr>
        <w:t xml:space="preserve">čti </w:t>
      </w:r>
      <w:r w:rsidRPr="001200AA">
        <w:rPr>
          <w:i/>
          <w:iCs/>
          <w:sz w:val="20"/>
          <w:szCs w:val="20"/>
          <w:lang w:val="la-Latn"/>
        </w:rPr>
        <w:t>Lotygola</w:t>
      </w:r>
      <w:r w:rsidRPr="001200AA">
        <w:rPr>
          <w:sz w:val="20"/>
          <w:szCs w:val="20"/>
          <w:lang w:val="la-Latn"/>
        </w:rPr>
        <w:t xml:space="preserve">]. Zřejmě se jedná o kmen Latgalců (lot. </w:t>
      </w:r>
      <w:r w:rsidRPr="001200AA">
        <w:rPr>
          <w:i/>
          <w:sz w:val="20"/>
          <w:szCs w:val="20"/>
          <w:lang w:val="la-Latn"/>
        </w:rPr>
        <w:t>Latgali</w:t>
      </w:r>
      <w:r w:rsidRPr="001200AA">
        <w:rPr>
          <w:sz w:val="20"/>
          <w:szCs w:val="20"/>
          <w:lang w:val="la-Latn"/>
        </w:rPr>
        <w:t xml:space="preserve">) a jejich území </w:t>
      </w:r>
      <w:r w:rsidRPr="001200AA">
        <w:rPr>
          <w:i/>
          <w:sz w:val="20"/>
          <w:szCs w:val="20"/>
          <w:lang w:val="la-Latn"/>
        </w:rPr>
        <w:t>Latgale</w:t>
      </w:r>
      <w:r w:rsidRPr="001200AA">
        <w:rPr>
          <w:sz w:val="20"/>
          <w:szCs w:val="20"/>
          <w:lang w:val="la-Latn"/>
        </w:rPr>
        <w:t>.</w:t>
      </w:r>
    </w:p>
    <w:p w14:paraId="75B04C96" w14:textId="77777777" w:rsidR="00F3065C" w:rsidRPr="00F3065C" w:rsidRDefault="003D579D" w:rsidP="00F3065C">
      <w:pPr>
        <w:ind w:firstLine="709"/>
        <w:jc w:val="both"/>
        <w:rPr>
          <w:sz w:val="20"/>
          <w:szCs w:val="20"/>
        </w:rPr>
      </w:pPr>
      <w:r w:rsidRPr="001200AA">
        <w:rPr>
          <w:sz w:val="20"/>
          <w:szCs w:val="20"/>
          <w:lang w:val="la-Latn"/>
        </w:rPr>
        <w:t xml:space="preserve">V „Livonských kronikách“ Jindřicha Lotyše se v zápisech z r. 1206 vyskytuje věta: </w:t>
      </w:r>
      <w:r w:rsidRPr="001200AA">
        <w:rPr>
          <w:i/>
          <w:sz w:val="20"/>
          <w:szCs w:val="20"/>
          <w:lang w:val="la-Latn"/>
        </w:rPr>
        <w:t>Lethos, qui proprie dicuntur Lethigalli</w:t>
      </w:r>
      <w:r w:rsidRPr="001200AA">
        <w:rPr>
          <w:sz w:val="20"/>
          <w:szCs w:val="20"/>
          <w:lang w:val="la-Latn"/>
        </w:rPr>
        <w:t xml:space="preserve">. Od r. 1209 zůstává pouze kratší tvar </w:t>
      </w:r>
      <w:r w:rsidRPr="001200AA">
        <w:rPr>
          <w:i/>
          <w:sz w:val="20"/>
          <w:szCs w:val="20"/>
          <w:lang w:val="la-Latn"/>
        </w:rPr>
        <w:t>Lethhi, Letti;</w:t>
      </w:r>
      <w:r w:rsidR="00F3065C">
        <w:rPr>
          <w:i/>
          <w:sz w:val="20"/>
          <w:szCs w:val="20"/>
        </w:rPr>
        <w:t xml:space="preserve"> </w:t>
      </w:r>
      <w:r w:rsidR="00F3065C" w:rsidRPr="00F3065C">
        <w:rPr>
          <w:sz w:val="20"/>
          <w:szCs w:val="20"/>
        </w:rPr>
        <w:t>z něj se odvozuje</w:t>
      </w:r>
      <w:r w:rsidR="00F3065C">
        <w:rPr>
          <w:i/>
          <w:sz w:val="20"/>
          <w:szCs w:val="20"/>
        </w:rPr>
        <w:t xml:space="preserve"> </w:t>
      </w:r>
      <w:r w:rsidRPr="001200AA">
        <w:rPr>
          <w:i/>
          <w:sz w:val="20"/>
          <w:szCs w:val="20"/>
          <w:lang w:val="la-Latn"/>
        </w:rPr>
        <w:t>Lethia, Lettia</w:t>
      </w:r>
      <w:r w:rsidR="00F3065C">
        <w:rPr>
          <w:sz w:val="20"/>
          <w:szCs w:val="20"/>
          <w:lang w:val="la-Latn"/>
        </w:rPr>
        <w:t xml:space="preserve">; srov. </w:t>
      </w:r>
      <w:r w:rsidR="00F3065C">
        <w:rPr>
          <w:sz w:val="20"/>
          <w:szCs w:val="20"/>
        </w:rPr>
        <w:t xml:space="preserve">Dnešní něm. </w:t>
      </w:r>
      <w:proofErr w:type="spellStart"/>
      <w:r w:rsidR="00F3065C" w:rsidRPr="00F3065C">
        <w:rPr>
          <w:i/>
          <w:sz w:val="20"/>
          <w:szCs w:val="20"/>
        </w:rPr>
        <w:t>Lettland</w:t>
      </w:r>
      <w:proofErr w:type="spellEnd"/>
      <w:r w:rsidR="00F3065C">
        <w:rPr>
          <w:sz w:val="20"/>
          <w:szCs w:val="20"/>
        </w:rPr>
        <w:t>.</w:t>
      </w:r>
    </w:p>
    <w:p w14:paraId="07771BF1" w14:textId="77777777" w:rsidR="003D579D" w:rsidRPr="001200AA" w:rsidRDefault="003D579D" w:rsidP="00F3065C">
      <w:pPr>
        <w:ind w:firstLine="709"/>
        <w:jc w:val="both"/>
        <w:rPr>
          <w:sz w:val="20"/>
          <w:szCs w:val="20"/>
          <w:lang w:val="la-Latn"/>
        </w:rPr>
      </w:pPr>
      <w:r w:rsidRPr="001200AA">
        <w:rPr>
          <w:sz w:val="20"/>
          <w:szCs w:val="20"/>
          <w:lang w:val="la-Latn"/>
        </w:rPr>
        <w:t xml:space="preserve">Ještě později přibývá třetí název – </w:t>
      </w:r>
      <w:r w:rsidRPr="001200AA">
        <w:rPr>
          <w:i/>
          <w:sz w:val="20"/>
          <w:szCs w:val="20"/>
          <w:lang w:val="la-Latn"/>
        </w:rPr>
        <w:t>Livonia</w:t>
      </w:r>
      <w:r w:rsidRPr="001200AA">
        <w:rPr>
          <w:sz w:val="20"/>
          <w:szCs w:val="20"/>
          <w:lang w:val="la-Latn"/>
        </w:rPr>
        <w:t xml:space="preserve"> – který ke konci „Livonských kronik“ jednoznačně dominuje. Tento tvar zůstal v oběhu až do </w:t>
      </w:r>
      <w:smartTag w:uri="urn:schemas-microsoft-com:office:smarttags" w:element="metricconverter">
        <w:smartTagPr>
          <w:attr w:name="ProductID" w:val="20. st"/>
        </w:smartTagPr>
        <w:r w:rsidRPr="001200AA">
          <w:rPr>
            <w:sz w:val="20"/>
            <w:szCs w:val="20"/>
            <w:lang w:val="la-Latn"/>
          </w:rPr>
          <w:t>20. st</w:t>
        </w:r>
      </w:smartTag>
      <w:r w:rsidRPr="001200AA">
        <w:rPr>
          <w:sz w:val="20"/>
          <w:szCs w:val="20"/>
          <w:lang w:val="la-Latn"/>
        </w:rPr>
        <w:t xml:space="preserve">., především v německé a ruské literatuře: </w:t>
      </w:r>
      <w:r w:rsidRPr="001200AA">
        <w:rPr>
          <w:i/>
          <w:sz w:val="20"/>
          <w:szCs w:val="20"/>
          <w:lang w:val="la-Latn"/>
        </w:rPr>
        <w:t>Livland</w:t>
      </w:r>
      <w:r w:rsidRPr="001200AA">
        <w:rPr>
          <w:sz w:val="20"/>
          <w:szCs w:val="20"/>
          <w:lang w:val="la-Latn"/>
        </w:rPr>
        <w:t xml:space="preserve">, </w:t>
      </w:r>
      <w:r w:rsidRPr="001200AA">
        <w:rPr>
          <w:i/>
          <w:sz w:val="20"/>
          <w:szCs w:val="20"/>
          <w:lang w:val="la-Latn"/>
        </w:rPr>
        <w:t>Лифляндия</w:t>
      </w:r>
      <w:r w:rsidRPr="001200AA">
        <w:rPr>
          <w:sz w:val="20"/>
          <w:szCs w:val="20"/>
          <w:lang w:val="la-Latn"/>
        </w:rPr>
        <w:t xml:space="preserve">, por. také polské </w:t>
      </w:r>
      <w:r w:rsidRPr="001200AA">
        <w:rPr>
          <w:i/>
          <w:sz w:val="20"/>
          <w:szCs w:val="20"/>
          <w:lang w:val="la-Latn"/>
        </w:rPr>
        <w:t>Inflanty</w:t>
      </w:r>
      <w:r w:rsidRPr="001200AA">
        <w:rPr>
          <w:sz w:val="20"/>
          <w:szCs w:val="20"/>
          <w:lang w:val="la-Latn"/>
        </w:rPr>
        <w:t>.</w:t>
      </w:r>
    </w:p>
    <w:p w14:paraId="7F77B35B" w14:textId="77777777" w:rsidR="003D579D" w:rsidRPr="001200AA" w:rsidRDefault="003D579D" w:rsidP="0026481E">
      <w:pPr>
        <w:ind w:firstLine="709"/>
        <w:jc w:val="both"/>
        <w:rPr>
          <w:sz w:val="20"/>
          <w:szCs w:val="20"/>
          <w:lang w:val="la-Latn"/>
        </w:rPr>
      </w:pPr>
      <w:r w:rsidRPr="001200AA">
        <w:rPr>
          <w:sz w:val="20"/>
          <w:szCs w:val="20"/>
          <w:lang w:val="la-Latn"/>
        </w:rPr>
        <w:t xml:space="preserve">První lotyšsky zápis </w:t>
      </w:r>
      <w:r w:rsidR="00383BB3">
        <w:rPr>
          <w:sz w:val="20"/>
          <w:szCs w:val="20"/>
        </w:rPr>
        <w:t xml:space="preserve">vlastního </w:t>
      </w:r>
      <w:r w:rsidRPr="001200AA">
        <w:rPr>
          <w:sz w:val="20"/>
          <w:szCs w:val="20"/>
          <w:lang w:val="la-Latn"/>
        </w:rPr>
        <w:t xml:space="preserve">etnonyma se vyskytuje v roce </w:t>
      </w:r>
      <w:smartTag w:uri="urn:schemas-microsoft-com:office:smarttags" w:element="metricconverter">
        <w:smartTagPr>
          <w:attr w:name="ProductID" w:val="1648 a"/>
        </w:smartTagPr>
        <w:r w:rsidRPr="001200AA">
          <w:rPr>
            <w:sz w:val="20"/>
            <w:szCs w:val="20"/>
            <w:lang w:val="la-Latn"/>
          </w:rPr>
          <w:t>1648 a</w:t>
        </w:r>
      </w:smartTag>
      <w:r w:rsidRPr="001200AA">
        <w:rPr>
          <w:sz w:val="20"/>
          <w:szCs w:val="20"/>
          <w:lang w:val="la-Latn"/>
        </w:rPr>
        <w:t xml:space="preserve"> zní </w:t>
      </w:r>
      <w:r w:rsidRPr="001200AA">
        <w:rPr>
          <w:i/>
          <w:sz w:val="20"/>
          <w:szCs w:val="20"/>
          <w:lang w:val="la-Latn"/>
        </w:rPr>
        <w:t>latvis</w:t>
      </w:r>
      <w:r w:rsidRPr="001200AA">
        <w:rPr>
          <w:sz w:val="20"/>
          <w:szCs w:val="20"/>
          <w:lang w:val="la-Latn"/>
        </w:rPr>
        <w:t xml:space="preserve"> (Lotyš). Slovo </w:t>
      </w:r>
      <w:r w:rsidRPr="001200AA">
        <w:rPr>
          <w:i/>
          <w:sz w:val="20"/>
          <w:szCs w:val="20"/>
          <w:lang w:val="la-Latn"/>
        </w:rPr>
        <w:t>Latvija</w:t>
      </w:r>
      <w:r w:rsidRPr="001200AA">
        <w:rPr>
          <w:sz w:val="20"/>
          <w:szCs w:val="20"/>
          <w:lang w:val="la-Latn"/>
        </w:rPr>
        <w:t xml:space="preserve"> se v oběhu objevuje až v 19. st. a je odvozeno od názvu </w:t>
      </w:r>
      <w:r w:rsidRPr="001200AA">
        <w:rPr>
          <w:i/>
          <w:sz w:val="20"/>
          <w:szCs w:val="20"/>
          <w:lang w:val="la-Latn"/>
        </w:rPr>
        <w:t>latvis</w:t>
      </w:r>
      <w:r w:rsidRPr="001200AA">
        <w:rPr>
          <w:sz w:val="20"/>
          <w:szCs w:val="20"/>
          <w:lang w:val="la-Latn"/>
        </w:rPr>
        <w:t xml:space="preserve"> (Lotyš). Vedle názvu </w:t>
      </w:r>
      <w:r w:rsidRPr="001200AA">
        <w:rPr>
          <w:i/>
          <w:sz w:val="20"/>
          <w:szCs w:val="20"/>
          <w:lang w:val="la-Latn"/>
        </w:rPr>
        <w:t>latvis</w:t>
      </w:r>
      <w:r w:rsidRPr="001200AA">
        <w:rPr>
          <w:sz w:val="20"/>
          <w:szCs w:val="20"/>
          <w:lang w:val="la-Latn"/>
        </w:rPr>
        <w:t xml:space="preserve"> (n. pl. </w:t>
      </w:r>
      <w:r w:rsidRPr="001200AA">
        <w:rPr>
          <w:i/>
          <w:sz w:val="20"/>
          <w:szCs w:val="20"/>
          <w:lang w:val="la-Latn"/>
        </w:rPr>
        <w:t>latvji</w:t>
      </w:r>
      <w:r w:rsidRPr="001200AA">
        <w:rPr>
          <w:sz w:val="20"/>
          <w:szCs w:val="20"/>
          <w:lang w:val="la-Latn"/>
        </w:rPr>
        <w:t xml:space="preserve">) se vyskytuje </w:t>
      </w:r>
      <w:r w:rsidRPr="001200AA">
        <w:rPr>
          <w:i/>
          <w:sz w:val="20"/>
          <w:szCs w:val="20"/>
          <w:lang w:val="la-Latn"/>
        </w:rPr>
        <w:t>latvietis</w:t>
      </w:r>
      <w:r w:rsidRPr="001200AA">
        <w:rPr>
          <w:sz w:val="20"/>
          <w:szCs w:val="20"/>
          <w:lang w:val="la-Latn"/>
        </w:rPr>
        <w:t xml:space="preserve"> (n. pl. </w:t>
      </w:r>
      <w:r w:rsidRPr="001200AA">
        <w:rPr>
          <w:i/>
          <w:sz w:val="20"/>
          <w:szCs w:val="20"/>
          <w:lang w:val="la-Latn"/>
        </w:rPr>
        <w:t>latvieši</w:t>
      </w:r>
      <w:r w:rsidRPr="001200AA">
        <w:rPr>
          <w:sz w:val="20"/>
          <w:szCs w:val="20"/>
          <w:lang w:val="la-Latn"/>
        </w:rPr>
        <w:t xml:space="preserve">, por. slovanské tvary: čes. </w:t>
      </w:r>
      <w:r w:rsidRPr="001200AA">
        <w:rPr>
          <w:i/>
          <w:sz w:val="20"/>
          <w:szCs w:val="20"/>
          <w:lang w:val="la-Latn"/>
        </w:rPr>
        <w:t>Lotyši</w:t>
      </w:r>
      <w:r w:rsidRPr="001200AA">
        <w:rPr>
          <w:sz w:val="20"/>
          <w:szCs w:val="20"/>
          <w:lang w:val="la-Latn"/>
        </w:rPr>
        <w:t xml:space="preserve">, pol. </w:t>
      </w:r>
      <w:r w:rsidRPr="001200AA">
        <w:rPr>
          <w:i/>
          <w:sz w:val="20"/>
          <w:szCs w:val="20"/>
          <w:lang w:val="la-Latn"/>
        </w:rPr>
        <w:t>Łotysze</w:t>
      </w:r>
      <w:r w:rsidRPr="001200AA">
        <w:rPr>
          <w:sz w:val="20"/>
          <w:szCs w:val="20"/>
          <w:lang w:val="la-Latn"/>
        </w:rPr>
        <w:t xml:space="preserve">). Dnes neutrální a běžný název Lotyšů je </w:t>
      </w:r>
      <w:r w:rsidRPr="001200AA">
        <w:rPr>
          <w:i/>
          <w:sz w:val="20"/>
          <w:szCs w:val="20"/>
          <w:lang w:val="la-Latn"/>
        </w:rPr>
        <w:t>latvietis</w:t>
      </w:r>
      <w:r w:rsidRPr="001200AA">
        <w:rPr>
          <w:sz w:val="20"/>
          <w:szCs w:val="20"/>
          <w:lang w:val="la-Latn"/>
        </w:rPr>
        <w:t xml:space="preserve">, </w:t>
      </w:r>
      <w:r w:rsidR="00B82C1E" w:rsidRPr="001200AA">
        <w:rPr>
          <w:sz w:val="20"/>
          <w:szCs w:val="20"/>
          <w:lang w:val="la-Latn"/>
        </w:rPr>
        <w:t>kdežto</w:t>
      </w:r>
      <w:r w:rsidRPr="001200AA">
        <w:rPr>
          <w:sz w:val="20"/>
          <w:szCs w:val="20"/>
          <w:lang w:val="la-Latn"/>
        </w:rPr>
        <w:t xml:space="preserve"> </w:t>
      </w:r>
      <w:r w:rsidRPr="001200AA">
        <w:rPr>
          <w:i/>
          <w:sz w:val="20"/>
          <w:szCs w:val="20"/>
          <w:lang w:val="la-Latn"/>
        </w:rPr>
        <w:t xml:space="preserve">latvis </w:t>
      </w:r>
      <w:r w:rsidRPr="001200AA">
        <w:rPr>
          <w:sz w:val="20"/>
          <w:szCs w:val="20"/>
          <w:lang w:val="la-Latn"/>
        </w:rPr>
        <w:t xml:space="preserve">je vznešené označení, vhodné pro vysoký poetický sloh, </w:t>
      </w:r>
      <w:r w:rsidR="0026481E" w:rsidRPr="001200AA">
        <w:rPr>
          <w:sz w:val="20"/>
          <w:szCs w:val="20"/>
          <w:lang w:val="la-Latn"/>
        </w:rPr>
        <w:t>např. se</w:t>
      </w:r>
      <w:r w:rsidRPr="001200AA">
        <w:rPr>
          <w:sz w:val="20"/>
          <w:szCs w:val="20"/>
          <w:lang w:val="la-Latn"/>
        </w:rPr>
        <w:t xml:space="preserve"> používá ve státní hymně Lotyšska.</w:t>
      </w:r>
    </w:p>
    <w:p w14:paraId="2E289CDA" w14:textId="77777777" w:rsidR="003D579D" w:rsidRPr="001200AA" w:rsidRDefault="003D579D" w:rsidP="00B27804">
      <w:pPr>
        <w:spacing w:after="0"/>
        <w:rPr>
          <w:sz w:val="20"/>
          <w:szCs w:val="20"/>
          <w:lang w:val="la-Latn"/>
        </w:rPr>
      </w:pPr>
    </w:p>
    <w:p w14:paraId="67161529" w14:textId="77777777" w:rsidR="00E42F15" w:rsidRPr="001200AA" w:rsidRDefault="00E42F15" w:rsidP="00E42F15">
      <w:pPr>
        <w:jc w:val="center"/>
        <w:rPr>
          <w:b/>
          <w:sz w:val="20"/>
          <w:szCs w:val="20"/>
          <w:lang w:val="la-Latn"/>
        </w:rPr>
      </w:pPr>
      <w:r w:rsidRPr="001200AA">
        <w:rPr>
          <w:b/>
          <w:sz w:val="20"/>
          <w:szCs w:val="20"/>
          <w:lang w:val="la-Latn"/>
        </w:rPr>
        <w:t>Prūsai – Prusové</w:t>
      </w:r>
    </w:p>
    <w:p w14:paraId="5536A80D" w14:textId="77777777" w:rsidR="00E42F15" w:rsidRPr="001200AA" w:rsidRDefault="00E42F15" w:rsidP="00C52479">
      <w:pPr>
        <w:ind w:firstLine="709"/>
        <w:jc w:val="both"/>
        <w:rPr>
          <w:sz w:val="20"/>
          <w:szCs w:val="20"/>
          <w:lang w:val="la-Latn"/>
        </w:rPr>
      </w:pPr>
      <w:r w:rsidRPr="001200AA">
        <w:rPr>
          <w:sz w:val="20"/>
          <w:szCs w:val="20"/>
          <w:lang w:val="la-Latn"/>
        </w:rPr>
        <w:t xml:space="preserve">Od IX. st. </w:t>
      </w:r>
      <w:r w:rsidR="00C52479" w:rsidRPr="001200AA">
        <w:rPr>
          <w:sz w:val="20"/>
          <w:szCs w:val="20"/>
          <w:lang w:val="la-Latn"/>
        </w:rPr>
        <w:t>se toto e</w:t>
      </w:r>
      <w:r w:rsidRPr="001200AA">
        <w:rPr>
          <w:sz w:val="20"/>
          <w:szCs w:val="20"/>
          <w:lang w:val="la-Latn"/>
        </w:rPr>
        <w:t xml:space="preserve">tnonymum objevuje ve mnoha latinských, germánských a slovanských kronikách ve tvarech </w:t>
      </w:r>
      <w:r w:rsidRPr="001200AA">
        <w:rPr>
          <w:i/>
          <w:sz w:val="20"/>
          <w:szCs w:val="20"/>
          <w:lang w:val="la-Latn"/>
        </w:rPr>
        <w:t>Bruzi</w:t>
      </w:r>
      <w:r w:rsidRPr="001200AA">
        <w:rPr>
          <w:sz w:val="20"/>
          <w:szCs w:val="20"/>
          <w:lang w:val="la-Latn"/>
        </w:rPr>
        <w:t xml:space="preserve">, </w:t>
      </w:r>
      <w:r w:rsidRPr="001200AA">
        <w:rPr>
          <w:i/>
          <w:sz w:val="20"/>
          <w:szCs w:val="20"/>
          <w:lang w:val="la-Latn"/>
        </w:rPr>
        <w:t>Pruzze</w:t>
      </w:r>
      <w:r w:rsidRPr="001200AA">
        <w:rPr>
          <w:sz w:val="20"/>
          <w:szCs w:val="20"/>
          <w:lang w:val="la-Latn"/>
        </w:rPr>
        <w:t xml:space="preserve">, </w:t>
      </w:r>
      <w:r w:rsidRPr="001200AA">
        <w:rPr>
          <w:i/>
          <w:sz w:val="20"/>
          <w:szCs w:val="20"/>
          <w:lang w:val="la-Latn"/>
        </w:rPr>
        <w:t>Pruze</w:t>
      </w:r>
      <w:r w:rsidRPr="001200AA">
        <w:rPr>
          <w:sz w:val="20"/>
          <w:szCs w:val="20"/>
          <w:lang w:val="la-Latn"/>
        </w:rPr>
        <w:t xml:space="preserve">, </w:t>
      </w:r>
      <w:r w:rsidRPr="001200AA">
        <w:rPr>
          <w:i/>
          <w:sz w:val="20"/>
          <w:szCs w:val="20"/>
          <w:lang w:val="la-Latn"/>
        </w:rPr>
        <w:t>Pruzzi</w:t>
      </w:r>
      <w:r w:rsidRPr="001200AA">
        <w:rPr>
          <w:sz w:val="20"/>
          <w:szCs w:val="20"/>
          <w:lang w:val="la-Latn"/>
        </w:rPr>
        <w:t>, gen.</w:t>
      </w:r>
      <w:r w:rsidR="000C361B" w:rsidRPr="001200AA">
        <w:rPr>
          <w:sz w:val="20"/>
          <w:szCs w:val="20"/>
          <w:lang w:val="la-Latn"/>
        </w:rPr>
        <w:t xml:space="preserve"> </w:t>
      </w:r>
      <w:r w:rsidRPr="001200AA">
        <w:rPr>
          <w:sz w:val="20"/>
          <w:szCs w:val="20"/>
          <w:lang w:val="la-Latn"/>
        </w:rPr>
        <w:t xml:space="preserve">pl. </w:t>
      </w:r>
      <w:r w:rsidRPr="001200AA">
        <w:rPr>
          <w:i/>
          <w:sz w:val="20"/>
          <w:szCs w:val="20"/>
          <w:lang w:val="la-Latn"/>
        </w:rPr>
        <w:t>Pruzzorum</w:t>
      </w:r>
      <w:r w:rsidRPr="001200AA">
        <w:rPr>
          <w:sz w:val="20"/>
          <w:szCs w:val="20"/>
          <w:lang w:val="la-Latn"/>
        </w:rPr>
        <w:t xml:space="preserve">, </w:t>
      </w:r>
      <w:r w:rsidRPr="001200AA">
        <w:rPr>
          <w:i/>
          <w:sz w:val="20"/>
          <w:szCs w:val="20"/>
          <w:lang w:val="la-Latn"/>
        </w:rPr>
        <w:t>Prucorum</w:t>
      </w:r>
      <w:r w:rsidRPr="001200AA">
        <w:rPr>
          <w:sz w:val="20"/>
          <w:szCs w:val="20"/>
          <w:lang w:val="la-Latn"/>
        </w:rPr>
        <w:t xml:space="preserve">, gen. sg. </w:t>
      </w:r>
      <w:r w:rsidRPr="001200AA">
        <w:rPr>
          <w:i/>
          <w:sz w:val="20"/>
          <w:szCs w:val="20"/>
          <w:lang w:val="la-Latn"/>
        </w:rPr>
        <w:t>Pruzziae</w:t>
      </w:r>
      <w:r w:rsidRPr="001200AA">
        <w:rPr>
          <w:sz w:val="20"/>
          <w:szCs w:val="20"/>
          <w:lang w:val="la-Latn"/>
        </w:rPr>
        <w:t xml:space="preserve">, acc. sg. </w:t>
      </w:r>
      <w:r w:rsidRPr="001200AA">
        <w:rPr>
          <w:i/>
          <w:sz w:val="20"/>
          <w:szCs w:val="20"/>
          <w:lang w:val="la-Latn"/>
        </w:rPr>
        <w:t>Pruciam</w:t>
      </w:r>
      <w:r w:rsidRPr="001200AA">
        <w:rPr>
          <w:sz w:val="20"/>
          <w:szCs w:val="20"/>
          <w:lang w:val="la-Latn"/>
        </w:rPr>
        <w:t xml:space="preserve">. V původních pruských pramenech: adj., acc. sg. </w:t>
      </w:r>
      <w:r w:rsidRPr="001200AA">
        <w:rPr>
          <w:i/>
          <w:sz w:val="20"/>
          <w:szCs w:val="20"/>
          <w:lang w:val="la-Latn"/>
        </w:rPr>
        <w:t>prūsiskan</w:t>
      </w:r>
      <w:r w:rsidRPr="001200AA">
        <w:rPr>
          <w:sz w:val="20"/>
          <w:szCs w:val="20"/>
          <w:lang w:val="la-Latn"/>
        </w:rPr>
        <w:t xml:space="preserve">, adv. </w:t>
      </w:r>
      <w:r w:rsidRPr="001200AA">
        <w:rPr>
          <w:i/>
          <w:sz w:val="20"/>
          <w:szCs w:val="20"/>
          <w:lang w:val="la-Latn"/>
        </w:rPr>
        <w:t>prūsiskai</w:t>
      </w:r>
      <w:r w:rsidRPr="001200AA">
        <w:rPr>
          <w:sz w:val="20"/>
          <w:szCs w:val="20"/>
          <w:lang w:val="la-Latn"/>
        </w:rPr>
        <w:t xml:space="preserve">. Konkrétní obsah etnonyma Prusové není zcela jasný: nevíme, zda se tak označoval jeden konkrétní kmen nebo větší uskupení příbuzných kmenů, srov. další etnonyma ze stejného období a areálu: </w:t>
      </w:r>
      <w:r w:rsidRPr="001200AA">
        <w:rPr>
          <w:i/>
          <w:sz w:val="20"/>
          <w:szCs w:val="20"/>
          <w:lang w:val="la-Latn"/>
        </w:rPr>
        <w:t>Pamedė</w:t>
      </w:r>
      <w:r w:rsidRPr="001200AA">
        <w:rPr>
          <w:sz w:val="20"/>
          <w:szCs w:val="20"/>
          <w:lang w:val="la-Latn"/>
        </w:rPr>
        <w:t xml:space="preserve">, </w:t>
      </w:r>
      <w:r w:rsidRPr="001200AA">
        <w:rPr>
          <w:i/>
          <w:sz w:val="20"/>
          <w:szCs w:val="20"/>
          <w:lang w:val="la-Latn"/>
        </w:rPr>
        <w:t>Pagudė</w:t>
      </w:r>
      <w:r w:rsidRPr="001200AA">
        <w:rPr>
          <w:sz w:val="20"/>
          <w:szCs w:val="20"/>
          <w:lang w:val="la-Latn"/>
        </w:rPr>
        <w:t xml:space="preserve">, </w:t>
      </w:r>
      <w:r w:rsidRPr="001200AA">
        <w:rPr>
          <w:i/>
          <w:sz w:val="20"/>
          <w:szCs w:val="20"/>
          <w:lang w:val="la-Latn"/>
        </w:rPr>
        <w:t>Varmė</w:t>
      </w:r>
      <w:r w:rsidRPr="001200AA">
        <w:rPr>
          <w:sz w:val="20"/>
          <w:szCs w:val="20"/>
          <w:lang w:val="la-Latn"/>
        </w:rPr>
        <w:t xml:space="preserve">, </w:t>
      </w:r>
      <w:r w:rsidRPr="001200AA">
        <w:rPr>
          <w:i/>
          <w:sz w:val="20"/>
          <w:szCs w:val="20"/>
          <w:lang w:val="la-Latn"/>
        </w:rPr>
        <w:t>Notanga</w:t>
      </w:r>
      <w:r w:rsidRPr="001200AA">
        <w:rPr>
          <w:sz w:val="20"/>
          <w:szCs w:val="20"/>
          <w:lang w:val="la-Latn"/>
        </w:rPr>
        <w:t xml:space="preserve">, </w:t>
      </w:r>
      <w:r w:rsidRPr="001200AA">
        <w:rPr>
          <w:i/>
          <w:sz w:val="20"/>
          <w:szCs w:val="20"/>
          <w:lang w:val="la-Latn"/>
        </w:rPr>
        <w:t>Semba</w:t>
      </w:r>
      <w:r w:rsidRPr="001200AA">
        <w:rPr>
          <w:sz w:val="20"/>
          <w:szCs w:val="20"/>
          <w:lang w:val="la-Latn"/>
        </w:rPr>
        <w:t>.</w:t>
      </w:r>
    </w:p>
    <w:p w14:paraId="2CD9D29D" w14:textId="77777777" w:rsidR="00E42F15" w:rsidRPr="001200AA" w:rsidRDefault="000C361B" w:rsidP="00E42F15">
      <w:pPr>
        <w:ind w:firstLine="709"/>
        <w:jc w:val="both"/>
        <w:rPr>
          <w:sz w:val="20"/>
          <w:szCs w:val="20"/>
          <w:lang w:val="la-Latn"/>
        </w:rPr>
      </w:pPr>
      <w:r w:rsidRPr="001200AA">
        <w:rPr>
          <w:sz w:val="20"/>
          <w:szCs w:val="20"/>
          <w:lang w:val="la-Latn"/>
        </w:rPr>
        <w:t xml:space="preserve">Nejstarší známy pruský zápis </w:t>
      </w:r>
      <w:r w:rsidR="00E42F15" w:rsidRPr="001200AA">
        <w:rPr>
          <w:sz w:val="20"/>
          <w:szCs w:val="20"/>
          <w:lang w:val="la-Latn"/>
        </w:rPr>
        <w:t xml:space="preserve">je glosa ze </w:t>
      </w:r>
      <w:smartTag w:uri="urn:schemas-microsoft-com:office:smarttags" w:element="metricconverter">
        <w:smartTagPr>
          <w:attr w:name="ProductID" w:val="14. st"/>
        </w:smartTagPr>
        <w:r w:rsidR="00E42F15" w:rsidRPr="001200AA">
          <w:rPr>
            <w:sz w:val="20"/>
            <w:szCs w:val="20"/>
            <w:lang w:val="la-Latn"/>
          </w:rPr>
          <w:t>14. st</w:t>
        </w:r>
      </w:smartTag>
      <w:r w:rsidR="00E42F15" w:rsidRPr="001200AA">
        <w:rPr>
          <w:sz w:val="20"/>
          <w:szCs w:val="20"/>
          <w:lang w:val="la-Latn"/>
        </w:rPr>
        <w:t xml:space="preserve">.: </w:t>
      </w:r>
      <w:r w:rsidR="00E42F15" w:rsidRPr="001200AA">
        <w:rPr>
          <w:i/>
          <w:sz w:val="20"/>
          <w:szCs w:val="20"/>
          <w:lang w:val="la-Latn"/>
        </w:rPr>
        <w:t>Kayle rekyse thoneaw labonache thewelyse Eg koyte poyte nykoyte penega doyte</w:t>
      </w:r>
      <w:r w:rsidR="00E42F15" w:rsidRPr="001200AA">
        <w:rPr>
          <w:sz w:val="20"/>
          <w:szCs w:val="20"/>
          <w:lang w:val="la-Latn"/>
        </w:rPr>
        <w:t>. Ahoj, pane, ty nejsi dobrý kamarád, pokud chceš pít, ale peníze nechceš dát.</w:t>
      </w:r>
    </w:p>
    <w:p w14:paraId="3B71AD59" w14:textId="77777777" w:rsidR="00E42F15" w:rsidRPr="001200AA" w:rsidRDefault="00E42F15" w:rsidP="003F537E">
      <w:pPr>
        <w:jc w:val="both"/>
        <w:rPr>
          <w:sz w:val="20"/>
          <w:szCs w:val="20"/>
          <w:lang w:val="la-Latn"/>
        </w:rPr>
      </w:pPr>
      <w:r w:rsidRPr="001200AA">
        <w:rPr>
          <w:sz w:val="20"/>
          <w:szCs w:val="20"/>
          <w:lang w:val="la-Latn"/>
        </w:rPr>
        <w:tab/>
        <w:t xml:space="preserve">Elbingský slovníček (802 slov): kopie z r. 1400, originál vznikl pravděpodobně na konci </w:t>
      </w:r>
      <w:smartTag w:uri="urn:schemas-microsoft-com:office:smarttags" w:element="metricconverter">
        <w:smartTagPr>
          <w:attr w:name="ProductID" w:val="13. st"/>
        </w:smartTagPr>
        <w:r w:rsidRPr="001200AA">
          <w:rPr>
            <w:sz w:val="20"/>
            <w:szCs w:val="20"/>
            <w:lang w:val="la-Latn"/>
          </w:rPr>
          <w:t>13. st</w:t>
        </w:r>
      </w:smartTag>
      <w:r w:rsidRPr="001200AA">
        <w:rPr>
          <w:sz w:val="20"/>
          <w:szCs w:val="20"/>
          <w:lang w:val="la-Latn"/>
        </w:rPr>
        <w:t xml:space="preserve">. Slovníček Somona Grunava: 100 slov,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 Dvoje vydání katechismu z r. 154</w:t>
      </w:r>
      <w:r w:rsidR="0054324A">
        <w:rPr>
          <w:sz w:val="20"/>
          <w:szCs w:val="20"/>
        </w:rPr>
        <w:t>5</w:t>
      </w:r>
      <w:r w:rsidRPr="001200AA">
        <w:rPr>
          <w:sz w:val="20"/>
          <w:szCs w:val="20"/>
          <w:lang w:val="la-Latn"/>
        </w:rPr>
        <w:t xml:space="preserve"> (celkem asi 5 stran pruského textu). Enchiridion (čili Malý katechismus M. Luthera) z r. 1561 (54 stran pruského textu). Jazyk zanikl v</w:t>
      </w:r>
      <w:r w:rsidR="003F537E" w:rsidRPr="001200AA">
        <w:rPr>
          <w:sz w:val="20"/>
          <w:szCs w:val="20"/>
          <w:lang w:val="la-Latn"/>
        </w:rPr>
        <w:t> 17.</w:t>
      </w:r>
      <w:r w:rsidRPr="001200AA">
        <w:rPr>
          <w:sz w:val="20"/>
          <w:szCs w:val="20"/>
          <w:lang w:val="la-Latn"/>
        </w:rPr>
        <w:t xml:space="preserve"> st.</w:t>
      </w:r>
    </w:p>
    <w:p w14:paraId="131400C8" w14:textId="77777777" w:rsidR="00E42F15" w:rsidRPr="001200AA" w:rsidRDefault="00E42F15" w:rsidP="00E42F15">
      <w:pPr>
        <w:spacing w:after="0"/>
        <w:rPr>
          <w:sz w:val="20"/>
          <w:szCs w:val="20"/>
          <w:lang w:val="la-Latn"/>
        </w:rPr>
      </w:pPr>
      <w:r w:rsidRPr="001200AA">
        <w:rPr>
          <w:sz w:val="20"/>
          <w:szCs w:val="20"/>
          <w:lang w:val="la-Latn"/>
        </w:rPr>
        <w:t>Druhý pražský biskup a zakladatel Břevnovského kláštera Sv. Vojtěch (biřmovacím jménem Adalbert, nar. 956-957) byl 23. dubna 997 zavražděn Prusy na své misijní cestě v Prusku.</w:t>
      </w:r>
    </w:p>
    <w:sectPr w:rsidR="00E42F15" w:rsidRPr="0012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A7F"/>
    <w:rsid w:val="00043AB0"/>
    <w:rsid w:val="00090B29"/>
    <w:rsid w:val="000C361B"/>
    <w:rsid w:val="000E4010"/>
    <w:rsid w:val="00120026"/>
    <w:rsid w:val="001200AA"/>
    <w:rsid w:val="00143A7F"/>
    <w:rsid w:val="0015702A"/>
    <w:rsid w:val="00170216"/>
    <w:rsid w:val="001C032E"/>
    <w:rsid w:val="002000C0"/>
    <w:rsid w:val="0026481E"/>
    <w:rsid w:val="002717B9"/>
    <w:rsid w:val="002D19D1"/>
    <w:rsid w:val="003433D7"/>
    <w:rsid w:val="00373836"/>
    <w:rsid w:val="0038244D"/>
    <w:rsid w:val="00383BB3"/>
    <w:rsid w:val="003B5D33"/>
    <w:rsid w:val="003D579D"/>
    <w:rsid w:val="003F537E"/>
    <w:rsid w:val="004A39FA"/>
    <w:rsid w:val="004B797B"/>
    <w:rsid w:val="005124B8"/>
    <w:rsid w:val="0054324A"/>
    <w:rsid w:val="005D69FF"/>
    <w:rsid w:val="006E105A"/>
    <w:rsid w:val="006F2F01"/>
    <w:rsid w:val="007157CD"/>
    <w:rsid w:val="00784C71"/>
    <w:rsid w:val="007A324F"/>
    <w:rsid w:val="00934B3E"/>
    <w:rsid w:val="009658B1"/>
    <w:rsid w:val="00972096"/>
    <w:rsid w:val="009B2615"/>
    <w:rsid w:val="009C124A"/>
    <w:rsid w:val="009C1AC0"/>
    <w:rsid w:val="00A52733"/>
    <w:rsid w:val="00AA0359"/>
    <w:rsid w:val="00AE067A"/>
    <w:rsid w:val="00B27804"/>
    <w:rsid w:val="00B82C1E"/>
    <w:rsid w:val="00BF2FC7"/>
    <w:rsid w:val="00C52479"/>
    <w:rsid w:val="00C74742"/>
    <w:rsid w:val="00D04774"/>
    <w:rsid w:val="00E42F15"/>
    <w:rsid w:val="00E46F95"/>
    <w:rsid w:val="00E96478"/>
    <w:rsid w:val="00EC6F7F"/>
    <w:rsid w:val="00F3065C"/>
    <w:rsid w:val="00F35754"/>
    <w:rsid w:val="00F63EB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14470"/>
  <w15:chartTrackingRefBased/>
  <w15:docId w15:val="{FB7AF8CA-57AF-4C34-AC78-E1C13BF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3AB0"/>
    <w:pPr>
      <w:spacing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00C0"/>
    <w:rPr>
      <w:color w:val="0563C1" w:themeColor="hyperlink"/>
      <w:u w:val="single"/>
    </w:rPr>
  </w:style>
  <w:style w:type="character" w:styleId="Sledovanodkaz">
    <w:name w:val="FollowedHyperlink"/>
    <w:basedOn w:val="Standardnpsmoodstavce"/>
    <w:uiPriority w:val="99"/>
    <w:semiHidden/>
    <w:unhideWhenUsed/>
    <w:rsid w:val="003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2" ma:contentTypeDescription="Vytvoří nový dokument" ma:contentTypeScope="" ma:versionID="06741ebd4b56286bebb867bdf4e17dba">
  <xsd:schema xmlns:xsd="http://www.w3.org/2001/XMLSchema" xmlns:xs="http://www.w3.org/2001/XMLSchema" xmlns:p="http://schemas.microsoft.com/office/2006/metadata/properties" xmlns:ns3="4f0289a4-3b82-4623-a95c-1407cf5b8323" xmlns:ns4="21083ac9-bfbf-47e4-af4e-605821655a76" targetNamespace="http://schemas.microsoft.com/office/2006/metadata/properties" ma:root="true" ma:fieldsID="2f4626391da0473bd1d8988729f8872d" ns3:_="" ns4:_="">
    <xsd:import namespace="4f0289a4-3b82-4623-a95c-1407cf5b8323"/>
    <xsd:import namespace="21083ac9-bfbf-47e4-af4e-605821655a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44451-C30A-4AC0-8CFD-800D9830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89a4-3b82-4623-a95c-1407cf5b8323"/>
    <ds:schemaRef ds:uri="21083ac9-bfbf-47e4-af4e-60582165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98F9F-619A-4CDE-A68D-10F9DA5C986D}">
  <ds:schemaRefs>
    <ds:schemaRef ds:uri="http://schemas.microsoft.com/sharepoint/v3/contenttype/forms"/>
  </ds:schemaRefs>
</ds:datastoreItem>
</file>

<file path=customXml/itemProps3.xml><?xml version="1.0" encoding="utf-8"?>
<ds:datastoreItem xmlns:ds="http://schemas.openxmlformats.org/officeDocument/2006/customXml" ds:itemID="{89A4DFFB-70D3-46A7-9073-64BA17033F9C}">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21083ac9-bfbf-47e4-af4e-605821655a76"/>
    <ds:schemaRef ds:uri="4f0289a4-3b82-4623-a95c-1407cf5b83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5597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2</cp:revision>
  <cp:lastPrinted>2017-11-23T10:25:00Z</cp:lastPrinted>
  <dcterms:created xsi:type="dcterms:W3CDTF">2020-10-20T07:36:00Z</dcterms:created>
  <dcterms:modified xsi:type="dcterms:W3CDTF">2020-10-20T07:36:00Z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