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18" w:rsidRDefault="00A10F08" w:rsidP="00E04FD2">
      <w:pPr>
        <w:pStyle w:val="Nzev"/>
        <w:jc w:val="center"/>
      </w:pPr>
      <w:r>
        <w:t>Pracovní list 7</w:t>
      </w:r>
    </w:p>
    <w:p w:rsidR="00E04FD2" w:rsidRDefault="00E04FD2" w:rsidP="002D44D3">
      <w:pPr>
        <w:spacing w:after="0"/>
      </w:pPr>
    </w:p>
    <w:p w:rsidR="00051594" w:rsidRDefault="00E04FD2" w:rsidP="00051594">
      <w:pPr>
        <w:spacing w:after="0"/>
        <w:rPr>
          <w:sz w:val="32"/>
          <w:szCs w:val="32"/>
        </w:rPr>
      </w:pPr>
      <w:r w:rsidRPr="00616FBF">
        <w:rPr>
          <w:b/>
          <w:sz w:val="32"/>
          <w:szCs w:val="32"/>
        </w:rPr>
        <w:t>Téma:</w:t>
      </w:r>
      <w:r w:rsidRPr="00616FBF">
        <w:rPr>
          <w:sz w:val="32"/>
          <w:szCs w:val="32"/>
        </w:rPr>
        <w:t xml:space="preserve"> </w:t>
      </w:r>
      <w:r w:rsidR="002D44D3">
        <w:rPr>
          <w:sz w:val="32"/>
          <w:szCs w:val="32"/>
        </w:rPr>
        <w:tab/>
      </w:r>
      <w:r w:rsidR="00A10F08">
        <w:rPr>
          <w:sz w:val="32"/>
          <w:szCs w:val="32"/>
        </w:rPr>
        <w:t>sny též</w:t>
      </w:r>
    </w:p>
    <w:p w:rsidR="00051594" w:rsidRDefault="00051594" w:rsidP="00051594"/>
    <w:p w:rsidR="00FB4A34" w:rsidRDefault="00051594" w:rsidP="00A84DA2">
      <w:pPr>
        <w:ind w:firstLine="708"/>
        <w:jc w:val="both"/>
      </w:pPr>
      <w:r>
        <w:t xml:space="preserve">Téma snu provází Ludvíka Kunderu napříč </w:t>
      </w:r>
      <w:r w:rsidR="00540506">
        <w:t xml:space="preserve">jeho tvůrčím snažením. Nic neprovází tvorbu </w:t>
      </w:r>
      <w:r>
        <w:t>L</w:t>
      </w:r>
      <w:r w:rsidR="00540506">
        <w:t>udvíka Kundery tak stabilně jako</w:t>
      </w:r>
      <w:r>
        <w:t xml:space="preserve"> záliba ve snu a jeho nejrůznějších odstínech. Od surrealisti</w:t>
      </w:r>
      <w:r w:rsidR="00540506">
        <w:t>ck</w:t>
      </w:r>
      <w:r>
        <w:t>é metody snových</w:t>
      </w:r>
      <w:r w:rsidR="00E90FEF">
        <w:t xml:space="preserve"> záznamů, přes eroticky laděné</w:t>
      </w:r>
      <w:r>
        <w:t xml:space="preserve"> vidin</w:t>
      </w:r>
      <w:r w:rsidR="00E90FEF">
        <w:t>y</w:t>
      </w:r>
      <w:r>
        <w:t xml:space="preserve"> ve válečných básních, parodii velikášských snů komunistických pohlavárů, </w:t>
      </w:r>
      <w:r w:rsidR="00540506">
        <w:t xml:space="preserve">snové pasáže z Kunderovy nejznámější divadelní hry </w:t>
      </w:r>
      <w:r w:rsidR="00540506" w:rsidRPr="00C9426F">
        <w:rPr>
          <w:i/>
        </w:rPr>
        <w:t>Totální kuropění</w:t>
      </w:r>
      <w:r w:rsidR="00540506">
        <w:t>, snově laděné rozhlasové hr</w:t>
      </w:r>
      <w:r w:rsidR="002C6DA8">
        <w:t>y (</w:t>
      </w:r>
      <w:r w:rsidR="002C6DA8" w:rsidRPr="00C9426F">
        <w:rPr>
          <w:i/>
        </w:rPr>
        <w:t>Dva ve vánici</w:t>
      </w:r>
      <w:r w:rsidR="00E90FEF">
        <w:t>),</w:t>
      </w:r>
      <w:r w:rsidR="00540506">
        <w:t xml:space="preserve"> malůvky </w:t>
      </w:r>
      <w:r w:rsidR="00FB4A34">
        <w:t>„</w:t>
      </w:r>
      <w:r w:rsidR="00540506">
        <w:t>míst</w:t>
      </w:r>
      <w:r w:rsidR="00FB4A34">
        <w:t>,</w:t>
      </w:r>
      <w:r w:rsidR="00540506">
        <w:t xml:space="preserve"> </w:t>
      </w:r>
      <w:r w:rsidR="00E90FEF">
        <w:t>na nichž nikdy nebyl“ i kratinké evokace Kunderových</w:t>
      </w:r>
      <w:r w:rsidR="00540506">
        <w:t xml:space="preserve"> přátel v posledních </w:t>
      </w:r>
      <w:r w:rsidR="00FB4A34">
        <w:t>sbírkách.</w:t>
      </w:r>
    </w:p>
    <w:p w:rsidR="00FB4A34" w:rsidRDefault="00FB4A34" w:rsidP="00FB4A34">
      <w:pPr>
        <w:ind w:left="1416"/>
        <w:rPr>
          <w:i/>
        </w:rPr>
      </w:pPr>
      <w:r w:rsidRPr="00FB4A34">
        <w:rPr>
          <w:i/>
        </w:rPr>
        <w:t>Seno spojuji od dětství</w:t>
      </w:r>
      <w:r w:rsidRPr="00FB4A34">
        <w:rPr>
          <w:i/>
        </w:rPr>
        <w:br/>
        <w:t>se slovem sen.</w:t>
      </w:r>
      <w:r w:rsidRPr="00FB4A34">
        <w:rPr>
          <w:i/>
        </w:rPr>
        <w:br/>
        <w:t>Nikdy jsem v seně nespal, nesnil.</w:t>
      </w:r>
      <w:r w:rsidRPr="00FB4A34">
        <w:rPr>
          <w:i/>
        </w:rPr>
        <w:br/>
        <w:t>Ale rok co rok</w:t>
      </w:r>
      <w:r w:rsidRPr="00FB4A34">
        <w:rPr>
          <w:i/>
        </w:rPr>
        <w:br/>
        <w:t>mě vzrušuje.</w:t>
      </w:r>
      <w:r w:rsidRPr="00FB4A34">
        <w:rPr>
          <w:i/>
        </w:rPr>
        <w:br/>
        <w:t>Stále víc, bez lítosti, bez postranních přímluv a omluv.</w:t>
      </w:r>
      <w:r w:rsidRPr="00FB4A34">
        <w:rPr>
          <w:i/>
        </w:rPr>
        <w:br/>
        <w:t>Neklid, který mám rád.</w:t>
      </w:r>
      <w:r w:rsidRPr="00FB4A34">
        <w:rPr>
          <w:i/>
        </w:rPr>
        <w:br/>
        <w:t>A mnohost otázek,</w:t>
      </w:r>
      <w:r w:rsidRPr="00FB4A34">
        <w:rPr>
          <w:i/>
        </w:rPr>
        <w:br/>
        <w:t>kterou zbožňuji.</w:t>
      </w:r>
    </w:p>
    <w:p w:rsidR="00A84DA2" w:rsidRDefault="00FB4A34" w:rsidP="00A84DA2">
      <w:pPr>
        <w:ind w:left="708"/>
        <w:jc w:val="right"/>
      </w:pPr>
      <w:r>
        <w:t>(Lud</w:t>
      </w:r>
      <w:r w:rsidR="00E90FEF">
        <w:t>v</w:t>
      </w:r>
      <w:r>
        <w:t xml:space="preserve">ík Kundera, Otavné přání, ze sbírky </w:t>
      </w:r>
      <w:r w:rsidRPr="00FB4A34">
        <w:rPr>
          <w:i/>
        </w:rPr>
        <w:t>Letní kniha přání a stížností</w:t>
      </w:r>
      <w:r>
        <w:t>)</w:t>
      </w:r>
      <w:r w:rsidR="00540506">
        <w:t xml:space="preserve"> </w:t>
      </w:r>
    </w:p>
    <w:p w:rsidR="00A0081B" w:rsidRDefault="00051594" w:rsidP="00964753">
      <w:pPr>
        <w:ind w:firstLine="708"/>
        <w:jc w:val="both"/>
      </w:pPr>
      <w:r>
        <w:t xml:space="preserve">V tomto pracovním listu se </w:t>
      </w:r>
      <w:r w:rsidR="00E90FEF">
        <w:t>budeme věnovat K</w:t>
      </w:r>
      <w:r w:rsidR="00A84DA2">
        <w:t>underově poetické rozhlasové hře</w:t>
      </w:r>
      <w:r w:rsidR="00A0081B">
        <w:t xml:space="preserve"> </w:t>
      </w:r>
      <w:r w:rsidR="00A0081B" w:rsidRPr="00A0081B">
        <w:rPr>
          <w:i/>
        </w:rPr>
        <w:t>Ženy Karla IV.</w:t>
      </w:r>
      <w:r w:rsidR="00A84DA2">
        <w:t>, v jejímž fikčním světě</w:t>
      </w:r>
      <w:r>
        <w:t xml:space="preserve"> na kratičký okamžik znovu ožijí</w:t>
      </w:r>
      <w:r w:rsidR="00A0081B">
        <w:t xml:space="preserve"> dávno mrtví, ale nezapomenutí.</w:t>
      </w:r>
    </w:p>
    <w:p w:rsidR="00B5179A" w:rsidRPr="002C6DA8" w:rsidRDefault="00964753" w:rsidP="00E646D9">
      <w:pPr>
        <w:pStyle w:val="Nadpis1"/>
        <w:jc w:val="center"/>
        <w:rPr>
          <w:i/>
        </w:rPr>
      </w:pPr>
      <w:r>
        <w:t>Dvojí hra</w:t>
      </w:r>
      <w:r w:rsidR="00B5179A">
        <w:br/>
      </w:r>
    </w:p>
    <w:p w:rsidR="004F22D5" w:rsidRPr="002C6DA8" w:rsidRDefault="002C6DA8" w:rsidP="00E646D9">
      <w:pPr>
        <w:jc w:val="both"/>
      </w:pPr>
      <w:r w:rsidRPr="002C6DA8">
        <w:rPr>
          <w:i/>
        </w:rPr>
        <w:tab/>
      </w:r>
      <w:r>
        <w:t xml:space="preserve">Navzdory mnohým zákazům publikování nalezl Ludvík Kundera relativně otevřené dveře v jiných odvětvích umělecké tvorby. Na konci padesátých let a zejména v letech šedesátých </w:t>
      </w:r>
      <w:r w:rsidR="004F22D5">
        <w:t>relativně hojně vytvářel</w:t>
      </w:r>
      <w:r>
        <w:t xml:space="preserve"> dramata, rozhlasové hry i televizní scénáře. </w:t>
      </w:r>
      <w:r w:rsidR="004F22D5">
        <w:t xml:space="preserve">Samozřejmě ne vždy Kunderův scénář prošel přes komise a výběr dramaturgů, a samozřejmě ne vždy dopadl divácky (či alespoň umělecky) úspěšně; v tomto směru bych například zmínil - podle mého nepříliš povedený - Kunderův scénář k televiznímu filmu </w:t>
      </w:r>
      <w:r w:rsidR="004F22D5" w:rsidRPr="004F22D5">
        <w:rPr>
          <w:i/>
        </w:rPr>
        <w:t>Nikola Šuhaj loupežník</w:t>
      </w:r>
      <w:r w:rsidR="004F22D5">
        <w:t xml:space="preserve"> z roku 1977 (mimochodem dostupný na youtube), který podle mého názoru obě pozdější adaptace divadla Husy na provázku předčily snad úplně ve všem (mimochodem minimálně </w:t>
      </w:r>
      <w:r w:rsidR="0052030A">
        <w:t xml:space="preserve">novější </w:t>
      </w:r>
      <w:r w:rsidR="004F22D5">
        <w:t xml:space="preserve">Morávkova adaptace </w:t>
      </w:r>
      <w:r w:rsidR="00E646D9" w:rsidRPr="00E646D9">
        <w:rPr>
          <w:i/>
        </w:rPr>
        <w:t>Balada pro banditu</w:t>
      </w:r>
      <w:r w:rsidR="00E646D9">
        <w:t xml:space="preserve"> je také </w:t>
      </w:r>
      <w:r w:rsidR="004F22D5">
        <w:t>dostupná na youtube, kde jsem jí osobně zařídil už dobrou třetinu shlédnutí ;-)).</w:t>
      </w:r>
    </w:p>
    <w:p w:rsidR="00332E76" w:rsidRDefault="002C6DA8" w:rsidP="00E646D9">
      <w:pPr>
        <w:ind w:firstLine="708"/>
        <w:jc w:val="both"/>
      </w:pPr>
      <w:r w:rsidRPr="002C6DA8">
        <w:rPr>
          <w:i/>
        </w:rPr>
        <w:t>Č</w:t>
      </w:r>
      <w:r w:rsidR="001D54D9">
        <w:rPr>
          <w:i/>
        </w:rPr>
        <w:t>tyři ž</w:t>
      </w:r>
      <w:r w:rsidRPr="002C6DA8">
        <w:rPr>
          <w:i/>
        </w:rPr>
        <w:t>eny Karla IV.</w:t>
      </w:r>
      <w:r>
        <w:t xml:space="preserve"> jsou nikdy </w:t>
      </w:r>
      <w:r w:rsidRPr="0052030A">
        <w:t>nezrealizovaným</w:t>
      </w:r>
      <w:r>
        <w:t xml:space="preserve"> televizním scénářem Ludvíka Kundery.</w:t>
      </w:r>
      <w:r w:rsidR="0052030A">
        <w:t xml:space="preserve"> </w:t>
      </w:r>
      <w:r w:rsidR="00E646D9">
        <w:t>A </w:t>
      </w:r>
      <w:r w:rsidR="00332E76">
        <w:t xml:space="preserve">ačkoliv se nejspíš nikdy nedočkáme ztvárnění tohoto </w:t>
      </w:r>
      <w:r w:rsidR="00E646D9">
        <w:t>krátkého díla</w:t>
      </w:r>
      <w:r w:rsidR="00332E76">
        <w:t xml:space="preserve">, věřím, že </w:t>
      </w:r>
      <w:r w:rsidR="00E646D9">
        <w:t>text samotný</w:t>
      </w:r>
      <w:r w:rsidR="00332E76">
        <w:t xml:space="preserve"> bude </w:t>
      </w:r>
      <w:r w:rsidR="00E646D9">
        <w:t xml:space="preserve">zábavným i pro „prosté“ </w:t>
      </w:r>
      <w:r w:rsidR="00332E76">
        <w:t>čtení. Berte však na vědomí důležitos</w:t>
      </w:r>
      <w:r w:rsidR="00E646D9">
        <w:t>t scénických poznámek, které Vám</w:t>
      </w:r>
      <w:r w:rsidR="00332E76">
        <w:t xml:space="preserve"> s trochou štěstí pomohou vizualizovat scénu</w:t>
      </w:r>
      <w:r w:rsidR="00E646D9">
        <w:t>,</w:t>
      </w:r>
      <w:r w:rsidR="00332E76">
        <w:t xml:space="preserve"> a všímejte si i po</w:t>
      </w:r>
      <w:r w:rsidR="00E646D9">
        <w:t>u</w:t>
      </w:r>
      <w:r w:rsidR="00332E76">
        <w:t xml:space="preserve">žívání střihů, které jsou v tomto díle </w:t>
      </w:r>
      <w:r w:rsidR="00332E76">
        <w:lastRenderedPageBreak/>
        <w:t>neobyčejně podstatné, neboť oddělují jednotlivé obrazy</w:t>
      </w:r>
      <w:r w:rsidR="00E646D9">
        <w:t xml:space="preserve">, v nichž se </w:t>
      </w:r>
      <w:r w:rsidR="00332E76">
        <w:t xml:space="preserve">v různých variantách </w:t>
      </w:r>
      <w:r w:rsidR="00E646D9">
        <w:t>objevují a zase ztrácejí jednotlivé postavy. Sny.</w:t>
      </w:r>
    </w:p>
    <w:p w:rsidR="00944136" w:rsidRDefault="00E646D9" w:rsidP="00944136">
      <w:r>
        <w:tab/>
        <w:t xml:space="preserve"> </w:t>
      </w:r>
    </w:p>
    <w:p w:rsidR="00944136" w:rsidRPr="005B2ECC" w:rsidRDefault="00944136" w:rsidP="00944136">
      <w:pPr>
        <w:jc w:val="center"/>
        <w:rPr>
          <w:b/>
        </w:rPr>
      </w:pPr>
      <w:r w:rsidRPr="005B2ECC">
        <w:rPr>
          <w:b/>
        </w:rPr>
        <w:t xml:space="preserve">historie </w:t>
      </w:r>
      <w:r w:rsidRPr="005B2ECC">
        <w:rPr>
          <w:rFonts w:cstheme="minorHAnsi"/>
          <w:b/>
        </w:rPr>
        <w:t>&amp;</w:t>
      </w:r>
      <w:r w:rsidRPr="005B2ECC">
        <w:rPr>
          <w:b/>
        </w:rPr>
        <w:t xml:space="preserve"> lyrično</w:t>
      </w:r>
    </w:p>
    <w:p w:rsidR="005B2ECC" w:rsidRDefault="00B5179A" w:rsidP="005B2ECC">
      <w:pPr>
        <w:ind w:firstLine="708"/>
        <w:jc w:val="both"/>
      </w:pPr>
      <w:r>
        <w:t xml:space="preserve">Poměrně značná část Kunderových </w:t>
      </w:r>
      <w:r w:rsidR="00D049A5">
        <w:t>dramatických počinů</w:t>
      </w:r>
      <w:r>
        <w:t xml:space="preserve"> zpracovává historickou látku. Nejinak je tomu i v tomto případě. Hra na Vás dost možná bude působit částečně didakticky. Budete se dozvídat mno</w:t>
      </w:r>
      <w:r w:rsidR="00944136">
        <w:t>žství faktů o životě Karla IV., přičemž některé pro Vás budou bezp</w:t>
      </w:r>
      <w:r w:rsidR="005B2ECC">
        <w:t>ochyby neznámé, ba překvapivé, jiné naopak snadno zapadnou do spleti zcela běžně a obecně známých informaci.</w:t>
      </w:r>
      <w:r w:rsidR="00A10356">
        <w:t xml:space="preserve"> Přestože hra je postavená</w:t>
      </w:r>
      <w:r w:rsidR="00EC3EFF">
        <w:t xml:space="preserve"> na pečlivém studiu historických materiálů</w:t>
      </w:r>
      <w:r w:rsidR="00A10356">
        <w:t>, zobrazená situace je samozřejmě zcela fiktivní. Prolínání fikce s fakty nicméně dodává textu ono jemné napětí, které známe např. z postmoderní literatury.</w:t>
      </w:r>
    </w:p>
    <w:p w:rsidR="003211E0" w:rsidRDefault="009C6A3E" w:rsidP="00BF6D6D">
      <w:pPr>
        <w:ind w:firstLine="708"/>
        <w:jc w:val="both"/>
      </w:pPr>
      <w:r>
        <w:t>Což nás přivádí k otázce fikce. Sám autor text</w:t>
      </w:r>
      <w:r w:rsidR="00E646D9">
        <w:t xml:space="preserve"> </w:t>
      </w:r>
      <w:r>
        <w:t>charakterizoval jako</w:t>
      </w:r>
      <w:r w:rsidR="00E646D9">
        <w:t xml:space="preserve"> „r</w:t>
      </w:r>
      <w:r w:rsidR="00E646D9" w:rsidRPr="00A84DA2">
        <w:t>ozmarný lyrický proverb</w:t>
      </w:r>
      <w:r w:rsidR="00E646D9">
        <w:t xml:space="preserve">“, </w:t>
      </w:r>
      <w:r>
        <w:t>čímž</w:t>
      </w:r>
      <w:r w:rsidR="00E646D9">
        <w:t xml:space="preserve"> odkazuje na poloimprovizovanou francouzskou komediální aktovku.</w:t>
      </w:r>
      <w:r w:rsidR="00E30E16">
        <w:t xml:space="preserve"> Lyrismus</w:t>
      </w:r>
      <w:r w:rsidR="00807EAE">
        <w:t xml:space="preserve"> je v našem případě utvářen především tím, že je celá hra postaven</w:t>
      </w:r>
      <w:r w:rsidR="002A784E">
        <w:t xml:space="preserve">a na </w:t>
      </w:r>
      <w:r w:rsidR="003211E0">
        <w:t>spleti dialogů</w:t>
      </w:r>
      <w:r w:rsidR="002A784E">
        <w:t xml:space="preserve">, kterými se ale </w:t>
      </w:r>
      <w:r w:rsidR="003211E0">
        <w:t>příběh</w:t>
      </w:r>
      <w:r w:rsidR="002A784E">
        <w:t xml:space="preserve"> neposouvá dopředu, a </w:t>
      </w:r>
      <w:r w:rsidR="003211E0">
        <w:t>nýbrž je jediná situace znovu a znovu variována.</w:t>
      </w:r>
    </w:p>
    <w:p w:rsidR="00A10356" w:rsidRPr="005B2ECC" w:rsidRDefault="00A10356" w:rsidP="00A10356">
      <w:pPr>
        <w:jc w:val="center"/>
        <w:rPr>
          <w:b/>
        </w:rPr>
      </w:pPr>
      <w:r>
        <w:rPr>
          <w:b/>
        </w:rPr>
        <w:t>reálná situace</w:t>
      </w:r>
      <w:r w:rsidRPr="005B2ECC">
        <w:rPr>
          <w:b/>
        </w:rPr>
        <w:t xml:space="preserve"> </w:t>
      </w:r>
      <w:r w:rsidRPr="005B2ECC">
        <w:rPr>
          <w:rFonts w:cstheme="minorHAnsi"/>
          <w:b/>
        </w:rPr>
        <w:t>&amp;</w:t>
      </w:r>
      <w:r>
        <w:rPr>
          <w:b/>
        </w:rPr>
        <w:t xml:space="preserve"> snová sekvence</w:t>
      </w:r>
    </w:p>
    <w:p w:rsidR="00B5179A" w:rsidRDefault="00BF6D6D" w:rsidP="00BF6D6D">
      <w:pPr>
        <w:ind w:firstLine="708"/>
        <w:jc w:val="both"/>
      </w:pPr>
      <w:r>
        <w:t xml:space="preserve">Tímto se vracíme ke kouzlu střihu. Ve hře se nachází více než dvacet oddělených obrazů, v nichž se pravidelně střídá : </w:t>
      </w:r>
      <w:r>
        <w:tab/>
        <w:t xml:space="preserve">„reálná situace“  x </w:t>
      </w:r>
      <w:r w:rsidR="00B5179A">
        <w:t>„</w:t>
      </w:r>
      <w:r>
        <w:t>snová sekvence</w:t>
      </w:r>
      <w:r w:rsidR="00B5179A">
        <w:t>“</w:t>
      </w:r>
    </w:p>
    <w:p w:rsidR="00B5179A" w:rsidRPr="00051594" w:rsidRDefault="00B0029B" w:rsidP="005B2ECC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883285</wp:posOffset>
            </wp:positionV>
            <wp:extent cx="2575560" cy="3844925"/>
            <wp:effectExtent l="19050" t="0" r="0" b="0"/>
            <wp:wrapSquare wrapText="bothSides"/>
            <wp:docPr id="1" name="obrázek 1" descr="Karel IV.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el IV.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84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70B">
        <w:t>Těmto situacím (přísně odděleným střihem) přitom zpravidla předchází „evokace snu“</w:t>
      </w:r>
      <w:r w:rsidR="00F7279E">
        <w:t>. Alžběta i Karel </w:t>
      </w:r>
      <w:r w:rsidR="0077170B">
        <w:t>IV.</w:t>
      </w:r>
      <w:r w:rsidR="00F7279E">
        <w:t xml:space="preserve"> vědomě</w:t>
      </w:r>
      <w:r w:rsidR="0077170B">
        <w:t xml:space="preserve"> </w:t>
      </w:r>
      <w:r w:rsidR="001476A2">
        <w:t>rozehrávají snové hry, které jim mají přivézt během večera rozptýlení a které zároveň prostřednictvím rekonstrukce</w:t>
      </w:r>
      <w:r w:rsidR="0077170B">
        <w:t xml:space="preserve"> minulost</w:t>
      </w:r>
      <w:r w:rsidR="00F7279E">
        <w:t xml:space="preserve">i vypovídají nejen o stínech mrtvých, ale vyslovují mnohé i o osobnosti </w:t>
      </w:r>
      <w:r w:rsidR="00E90FEF">
        <w:t xml:space="preserve">samotného </w:t>
      </w:r>
      <w:r w:rsidR="00F7279E">
        <w:t>Karla a Alžběty.</w:t>
      </w:r>
    </w:p>
    <w:p w:rsidR="00C9426F" w:rsidRDefault="00F7279E" w:rsidP="00F7279E">
      <w:pPr>
        <w:ind w:firstLine="708"/>
      </w:pPr>
      <w:r w:rsidRPr="009F3E8A">
        <w:rPr>
          <w:u w:val="single"/>
        </w:rPr>
        <w:t>úkol č. 1</w:t>
      </w:r>
      <w:r>
        <w:t>: Přečtěte si</w:t>
      </w:r>
      <w:r w:rsidR="009F3E8A">
        <w:t xml:space="preserve"> </w:t>
      </w:r>
      <w:r w:rsidR="009F3E8A" w:rsidRPr="009F6D21">
        <w:rPr>
          <w:i/>
        </w:rPr>
        <w:t>Čtyři ženy Karla IV</w:t>
      </w:r>
      <w:r w:rsidR="009F3E8A">
        <w:t>.</w:t>
      </w:r>
      <w:r w:rsidR="00B0029B" w:rsidRPr="00B0029B">
        <w:t xml:space="preserve"> </w:t>
      </w:r>
    </w:p>
    <w:p w:rsidR="00B5179A" w:rsidRDefault="00C9426F" w:rsidP="00C9426F">
      <w:pPr>
        <w:pStyle w:val="Odstavecseseznamem"/>
        <w:numPr>
          <w:ilvl w:val="0"/>
          <w:numId w:val="16"/>
        </w:numPr>
      </w:pPr>
      <w:r>
        <w:t>K</w:t>
      </w:r>
      <w:r w:rsidR="009F6D21">
        <w:t>aždé Karlově manželce přisuďte na základě textu nějakou Vámi vymyšlenou přezdívku. Svou volbu krátce zdůvodněte.</w:t>
      </w:r>
    </w:p>
    <w:p w:rsidR="00C9426F" w:rsidRDefault="00C9426F" w:rsidP="00C9426F">
      <w:pPr>
        <w:pStyle w:val="Odstavecseseznamem"/>
        <w:numPr>
          <w:ilvl w:val="0"/>
          <w:numId w:val="16"/>
        </w:numPr>
      </w:pPr>
      <w:r>
        <w:t xml:space="preserve">Přisuďte </w:t>
      </w:r>
      <w:r w:rsidR="00B0029B">
        <w:t>(</w:t>
      </w:r>
      <w:r>
        <w:t>princi, králi a císaři</w:t>
      </w:r>
      <w:r w:rsidR="00B0029B">
        <w:t>)</w:t>
      </w:r>
      <w:r>
        <w:t xml:space="preserve"> Ka</w:t>
      </w:r>
      <w:r w:rsidR="00B0029B">
        <w:t>rlu IV. takové přezdívky, jaké mu mohly</w:t>
      </w:r>
      <w:r>
        <w:t xml:space="preserve"> tajně (nebo přiznaně a rozmarně) přiřknout jeho manželky (samozřejmě z hlediska doby, kdy si jej brali a z hlediska radostí a strastí jejich konkrétního vztahu).</w:t>
      </w:r>
      <w:r>
        <w:br/>
        <w:t>Svou volbu můžete a nemusíte zdůvodňovat.</w:t>
      </w:r>
    </w:p>
    <w:p w:rsidR="00C9426F" w:rsidRDefault="00C9426F">
      <w:r>
        <w:br w:type="page"/>
      </w:r>
    </w:p>
    <w:p w:rsidR="000F352D" w:rsidRDefault="00A84DA2" w:rsidP="00C9426F">
      <w:pPr>
        <w:pStyle w:val="Nadpis1"/>
        <w:jc w:val="center"/>
      </w:pPr>
      <w:r>
        <w:lastRenderedPageBreak/>
        <w:t>Sníh</w:t>
      </w:r>
    </w:p>
    <w:p w:rsidR="003B07DD" w:rsidRPr="003B07DD" w:rsidRDefault="003B07DD" w:rsidP="003B07DD"/>
    <w:p w:rsidR="003B07DD" w:rsidRDefault="003B07DD" w:rsidP="003B07DD">
      <w:pPr>
        <w:spacing w:after="0"/>
        <w:ind w:left="2126" w:firstLine="709"/>
        <w:rPr>
          <w:i/>
        </w:rPr>
      </w:pPr>
      <w:r w:rsidRPr="003B07DD">
        <w:t xml:space="preserve">Alžběta: </w:t>
      </w:r>
      <w:r w:rsidRPr="003B07DD">
        <w:tab/>
      </w:r>
      <w:r w:rsidRPr="003B07DD">
        <w:rPr>
          <w:i/>
        </w:rPr>
        <w:t>Sněží...</w:t>
      </w:r>
    </w:p>
    <w:p w:rsidR="000F352D" w:rsidRPr="003B07DD" w:rsidRDefault="003B07DD" w:rsidP="003B07DD">
      <w:pPr>
        <w:spacing w:after="0"/>
        <w:ind w:left="2126" w:firstLine="709"/>
        <w:rPr>
          <w:i/>
        </w:rPr>
      </w:pPr>
      <w:r w:rsidRPr="003B07DD">
        <w:t>Karel Čtvrtý:</w:t>
      </w:r>
      <w:r w:rsidRPr="003B07DD">
        <w:rPr>
          <w:i/>
        </w:rPr>
        <w:t xml:space="preserve"> </w:t>
      </w:r>
      <w:r w:rsidRPr="003B07DD">
        <w:rPr>
          <w:i/>
        </w:rPr>
        <w:tab/>
        <w:t>Ano...</w:t>
      </w:r>
    </w:p>
    <w:p w:rsidR="003B07DD" w:rsidRDefault="003B07DD" w:rsidP="00A74A40"/>
    <w:p w:rsidR="003B07DD" w:rsidRDefault="003B07DD" w:rsidP="00A74A40">
      <w:r>
        <w:tab/>
        <w:t>Text začíná a končí motivem sněžení. Už jen to samo o sobě je určitým signálem, že se jedná o význačný motiv. Připomínání sněžení jako takového nás však i dále doprovází celým textem.</w:t>
      </w:r>
    </w:p>
    <w:p w:rsidR="00A84DA2" w:rsidRDefault="009F6D21" w:rsidP="009F6D21">
      <w:pPr>
        <w:ind w:firstLine="708"/>
      </w:pPr>
      <w:r w:rsidRPr="009F6D21">
        <w:rPr>
          <w:u w:val="single"/>
        </w:rPr>
        <w:t>úkol č. 2</w:t>
      </w:r>
      <w:r w:rsidR="003B07DD">
        <w:t xml:space="preserve">: </w:t>
      </w:r>
      <w:r w:rsidR="00C9426F">
        <w:t>Odůvodněte užití motivu sněžení.</w:t>
      </w:r>
      <w:r w:rsidR="003B07DD">
        <w:t xml:space="preserve"> </w:t>
      </w:r>
      <w:r w:rsidR="00C9426F">
        <w:t>A z</w:t>
      </w:r>
      <w:r w:rsidR="003B07DD">
        <w:t xml:space="preserve">kuste najít argumenty nejen z hlediska </w:t>
      </w:r>
      <w:r w:rsidR="00C9426F">
        <w:t>obsahu a potřeb scénáře</w:t>
      </w:r>
      <w:r w:rsidR="003B07DD">
        <w:t xml:space="preserve">, ale i z hlediska </w:t>
      </w:r>
      <w:r w:rsidR="00C9426F">
        <w:t>kunderovské hravosti, kterou Vás snad již stihl trochu nakazit ;-))</w:t>
      </w:r>
    </w:p>
    <w:p w:rsidR="00C9426F" w:rsidRDefault="00C9426F" w:rsidP="00A84DA2"/>
    <w:p w:rsidR="00C9426F" w:rsidRDefault="00B0029B" w:rsidP="00B0029B">
      <w:pPr>
        <w:pStyle w:val="Nadpis1"/>
        <w:jc w:val="center"/>
      </w:pPr>
      <w:r>
        <w:t>Fantomy</w:t>
      </w:r>
    </w:p>
    <w:p w:rsidR="00B0029B" w:rsidRDefault="00B0029B" w:rsidP="00B0029B"/>
    <w:p w:rsidR="00B0029B" w:rsidRDefault="00B0029B" w:rsidP="00B0029B">
      <w:pPr>
        <w:ind w:left="708"/>
        <w:rPr>
          <w:rFonts w:cstheme="minorHAnsi"/>
          <w:color w:val="000000"/>
        </w:rPr>
      </w:pPr>
      <w:r w:rsidRPr="00B0029B">
        <w:rPr>
          <w:rStyle w:val="h"/>
          <w:rFonts w:cstheme="minorHAnsi"/>
          <w:b/>
          <w:bCs/>
          <w:color w:val="FF0000"/>
          <w:shd w:val="clear" w:color="auto" w:fill="FFFFFF"/>
        </w:rPr>
        <w:t>fantom</w:t>
      </w:r>
      <w:r w:rsidRPr="00B0029B">
        <w:rPr>
          <w:rFonts w:cstheme="minorHAnsi"/>
          <w:color w:val="000000"/>
          <w:shd w:val="clear" w:color="auto" w:fill="FFFFFF"/>
        </w:rPr>
        <w:t>, </w:t>
      </w:r>
      <w:r w:rsidRPr="00B0029B">
        <w:rPr>
          <w:rStyle w:val="t"/>
          <w:rFonts w:cstheme="minorHAnsi"/>
          <w:color w:val="000000"/>
          <w:shd w:val="clear" w:color="auto" w:fill="FFFFFF"/>
        </w:rPr>
        <w:t>-u</w:t>
      </w:r>
      <w:r w:rsidRPr="00B0029B">
        <w:rPr>
          <w:rFonts w:cstheme="minorHAnsi"/>
          <w:color w:val="000000"/>
          <w:shd w:val="clear" w:color="auto" w:fill="FFFFFF"/>
        </w:rPr>
        <w:t> </w:t>
      </w:r>
      <w:r w:rsidRPr="00B0029B">
        <w:rPr>
          <w:rStyle w:val="g"/>
          <w:rFonts w:cstheme="minorHAnsi"/>
          <w:color w:val="007700"/>
          <w:shd w:val="clear" w:color="auto" w:fill="FFFFFF"/>
        </w:rPr>
        <w:t>m</w:t>
      </w:r>
      <w:r w:rsidRPr="00B0029B">
        <w:rPr>
          <w:rFonts w:cstheme="minorHAnsi"/>
          <w:color w:val="000000"/>
          <w:shd w:val="clear" w:color="auto" w:fill="FFFFFF"/>
        </w:rPr>
        <w:t> </w:t>
      </w:r>
      <w:r w:rsidRPr="00B0029B">
        <w:rPr>
          <w:rStyle w:val="f"/>
          <w:rFonts w:cstheme="minorHAnsi"/>
          <w:color w:val="000000"/>
          <w:shd w:val="clear" w:color="auto" w:fill="FFFFFF"/>
        </w:rPr>
        <w:t>&lt;f &lt; ř&gt;</w:t>
      </w:r>
    </w:p>
    <w:p w:rsidR="00B0029B" w:rsidRPr="00B0029B" w:rsidRDefault="00B0029B" w:rsidP="00B0029B">
      <w:pPr>
        <w:pStyle w:val="Odstavecseseznamem"/>
        <w:widowControl w:val="0"/>
        <w:numPr>
          <w:ilvl w:val="0"/>
          <w:numId w:val="17"/>
        </w:numPr>
        <w:spacing w:after="0"/>
        <w:rPr>
          <w:rStyle w:val="sens"/>
          <w:rFonts w:cstheme="minorHAnsi"/>
          <w:color w:val="000000"/>
          <w:shd w:val="clear" w:color="auto" w:fill="FFFFFF"/>
        </w:rPr>
      </w:pPr>
      <w:r w:rsidRPr="00B0029B">
        <w:rPr>
          <w:rStyle w:val="s"/>
          <w:rFonts w:cstheme="minorHAnsi"/>
          <w:i/>
          <w:iCs/>
          <w:color w:val="770000"/>
          <w:shd w:val="clear" w:color="auto" w:fill="FFFFFF"/>
        </w:rPr>
        <w:t>ztělesněný výtvor obraznosti, přelud, přízrak, vidina, fantazma</w:t>
      </w:r>
      <w:r w:rsidRPr="00B0029B">
        <w:rPr>
          <w:rStyle w:val="sens"/>
          <w:rFonts w:cstheme="minorHAnsi"/>
          <w:color w:val="000000"/>
          <w:shd w:val="clear" w:color="auto" w:fill="FFFFFF"/>
        </w:rPr>
        <w:t>: </w:t>
      </w:r>
      <w:r w:rsidRPr="00B0029B">
        <w:rPr>
          <w:rStyle w:val="e"/>
          <w:rFonts w:cstheme="minorHAnsi"/>
          <w:color w:val="000000"/>
          <w:shd w:val="clear" w:color="auto" w:fill="FFFFFF"/>
        </w:rPr>
        <w:t>f. svobody</w:t>
      </w:r>
      <w:r w:rsidRPr="00B0029B">
        <w:rPr>
          <w:rStyle w:val="sens"/>
          <w:rFonts w:cstheme="minorHAnsi"/>
          <w:color w:val="000000"/>
          <w:shd w:val="clear" w:color="auto" w:fill="FFFFFF"/>
        </w:rPr>
        <w:t>; </w:t>
      </w:r>
    </w:p>
    <w:p w:rsidR="00B0029B" w:rsidRDefault="00B0029B" w:rsidP="00B0029B">
      <w:pPr>
        <w:pStyle w:val="Odstavecseseznamem"/>
        <w:widowControl w:val="0"/>
        <w:spacing w:after="0"/>
        <w:ind w:left="1068"/>
        <w:rPr>
          <w:rStyle w:val="sens"/>
          <w:rFonts w:cstheme="minorHAnsi"/>
          <w:color w:val="000000"/>
          <w:shd w:val="clear" w:color="auto" w:fill="FFFFFF"/>
        </w:rPr>
      </w:pPr>
      <w:r w:rsidRPr="00B0029B">
        <w:rPr>
          <w:rStyle w:val="o"/>
          <w:rFonts w:cstheme="minorHAnsi"/>
          <w:color w:val="007700"/>
          <w:shd w:val="clear" w:color="auto" w:fill="FFFFFF"/>
        </w:rPr>
        <w:t>psych.</w:t>
      </w:r>
      <w:r w:rsidRPr="00B0029B">
        <w:rPr>
          <w:rStyle w:val="sens"/>
          <w:rFonts w:cstheme="minorHAnsi"/>
          <w:color w:val="000000"/>
          <w:shd w:val="clear" w:color="auto" w:fill="FFFFFF"/>
        </w:rPr>
        <w:t> </w:t>
      </w:r>
      <w:r w:rsidRPr="00B0029B">
        <w:rPr>
          <w:rStyle w:val="s"/>
          <w:rFonts w:cstheme="minorHAnsi"/>
          <w:i/>
          <w:iCs/>
          <w:color w:val="770000"/>
          <w:shd w:val="clear" w:color="auto" w:fill="FFFFFF"/>
        </w:rPr>
        <w:t>emocionální zážitek na základě představy bez přítomnosti reálných znaků</w:t>
      </w:r>
      <w:r w:rsidRPr="00B0029B">
        <w:rPr>
          <w:rFonts w:cstheme="minorHAnsi"/>
          <w:color w:val="000000"/>
          <w:shd w:val="clear" w:color="auto" w:fill="FFFFFF"/>
        </w:rPr>
        <w:br/>
      </w:r>
      <w:r w:rsidRPr="00B0029B">
        <w:rPr>
          <w:rStyle w:val="num"/>
          <w:rFonts w:cstheme="minorHAnsi"/>
          <w:b/>
          <w:bCs/>
          <w:color w:val="666666"/>
          <w:shd w:val="clear" w:color="auto" w:fill="FFFFFF"/>
        </w:rPr>
        <w:t>2.</w:t>
      </w:r>
      <w:r w:rsidRPr="00B0029B">
        <w:rPr>
          <w:rStyle w:val="sens"/>
          <w:rFonts w:cstheme="minorHAnsi"/>
          <w:color w:val="000000"/>
          <w:shd w:val="clear" w:color="auto" w:fill="FFFFFF"/>
        </w:rPr>
        <w:t> </w:t>
      </w:r>
      <w:r w:rsidRPr="00B0029B">
        <w:rPr>
          <w:rStyle w:val="s"/>
          <w:rFonts w:cstheme="minorHAnsi"/>
          <w:i/>
          <w:iCs/>
          <w:color w:val="770000"/>
          <w:shd w:val="clear" w:color="auto" w:fill="FFFFFF"/>
        </w:rPr>
        <w:t>klamný, zdánlivý, uměle vytvořený ap. jev, skutečnost, kt. něčím tento výtvor připomíná</w:t>
      </w:r>
      <w:r w:rsidRPr="00B0029B">
        <w:rPr>
          <w:rStyle w:val="sens"/>
          <w:rFonts w:cstheme="minorHAnsi"/>
          <w:color w:val="000000"/>
          <w:shd w:val="clear" w:color="auto" w:fill="FFFFFF"/>
        </w:rPr>
        <w:t>; </w:t>
      </w:r>
      <w:r w:rsidRPr="00B0029B">
        <w:rPr>
          <w:rStyle w:val="o"/>
          <w:rFonts w:cstheme="minorHAnsi"/>
          <w:color w:val="007700"/>
          <w:shd w:val="clear" w:color="auto" w:fill="FFFFFF"/>
        </w:rPr>
        <w:t>med.</w:t>
      </w:r>
      <w:r w:rsidRPr="00B0029B">
        <w:rPr>
          <w:rStyle w:val="sens"/>
          <w:rFonts w:cstheme="minorHAnsi"/>
          <w:color w:val="000000"/>
          <w:shd w:val="clear" w:color="auto" w:fill="FFFFFF"/>
        </w:rPr>
        <w:t> </w:t>
      </w:r>
      <w:r w:rsidRPr="00B0029B">
        <w:rPr>
          <w:rStyle w:val="s"/>
          <w:rFonts w:cstheme="minorHAnsi"/>
          <w:i/>
          <w:iCs/>
          <w:color w:val="770000"/>
          <w:shd w:val="clear" w:color="auto" w:fill="FFFFFF"/>
        </w:rPr>
        <w:t>umělé zařízení simulující tvar, polohu n. činnost lidského těla n. jeho částí, užív. zvl. k výuce ve zdravotnictví</w:t>
      </w:r>
      <w:r w:rsidRPr="00B0029B">
        <w:rPr>
          <w:rStyle w:val="sens"/>
          <w:rFonts w:cstheme="minorHAnsi"/>
          <w:color w:val="000000"/>
          <w:shd w:val="clear" w:color="auto" w:fill="FFFFFF"/>
        </w:rPr>
        <w:t>; </w:t>
      </w:r>
      <w:r w:rsidRPr="00B0029B">
        <w:rPr>
          <w:rStyle w:val="o"/>
          <w:rFonts w:cstheme="minorHAnsi"/>
          <w:color w:val="007700"/>
          <w:shd w:val="clear" w:color="auto" w:fill="FFFFFF"/>
        </w:rPr>
        <w:t>žel.</w:t>
      </w:r>
      <w:r w:rsidRPr="00B0029B">
        <w:rPr>
          <w:rStyle w:val="sens"/>
          <w:rFonts w:cstheme="minorHAnsi"/>
          <w:color w:val="000000"/>
          <w:shd w:val="clear" w:color="auto" w:fill="FFFFFF"/>
        </w:rPr>
        <w:t> </w:t>
      </w:r>
      <w:r w:rsidRPr="00B0029B">
        <w:rPr>
          <w:rStyle w:val="c"/>
          <w:rFonts w:cstheme="minorHAnsi"/>
          <w:color w:val="007700"/>
          <w:shd w:val="clear" w:color="auto" w:fill="FFFFFF"/>
        </w:rPr>
        <w:t>slang</w:t>
      </w:r>
      <w:r w:rsidRPr="00B0029B">
        <w:rPr>
          <w:rStyle w:val="sens"/>
          <w:rFonts w:cstheme="minorHAnsi"/>
          <w:color w:val="000000"/>
          <w:shd w:val="clear" w:color="auto" w:fill="FFFFFF"/>
        </w:rPr>
        <w:t> </w:t>
      </w:r>
      <w:r w:rsidRPr="00B0029B">
        <w:rPr>
          <w:rStyle w:val="s"/>
          <w:rFonts w:cstheme="minorHAnsi"/>
          <w:i/>
          <w:iCs/>
          <w:color w:val="770000"/>
          <w:shd w:val="clear" w:color="auto" w:fill="FFFFFF"/>
        </w:rPr>
        <w:t>falešné světlo vznikající v návěstní svítilně odrazem cizího světelného zdroje (např. slunce)</w:t>
      </w:r>
      <w:r w:rsidRPr="00B0029B">
        <w:rPr>
          <w:rStyle w:val="sens"/>
          <w:rFonts w:cstheme="minorHAnsi"/>
          <w:color w:val="000000"/>
          <w:shd w:val="clear" w:color="auto" w:fill="FFFFFF"/>
        </w:rPr>
        <w:t>; </w:t>
      </w:r>
      <w:r w:rsidRPr="00B0029B">
        <w:rPr>
          <w:rStyle w:val="o"/>
          <w:rFonts w:cstheme="minorHAnsi"/>
          <w:color w:val="007700"/>
          <w:shd w:val="clear" w:color="auto" w:fill="FFFFFF"/>
        </w:rPr>
        <w:t>sděl. tech.</w:t>
      </w:r>
      <w:r w:rsidRPr="00B0029B">
        <w:rPr>
          <w:rStyle w:val="sens"/>
          <w:rFonts w:cstheme="minorHAnsi"/>
          <w:color w:val="000000"/>
          <w:shd w:val="clear" w:color="auto" w:fill="FFFFFF"/>
        </w:rPr>
        <w:t> </w:t>
      </w:r>
      <w:r w:rsidRPr="00B0029B">
        <w:rPr>
          <w:rStyle w:val="c"/>
          <w:rFonts w:cstheme="minorHAnsi"/>
          <w:color w:val="007700"/>
          <w:shd w:val="clear" w:color="auto" w:fill="FFFFFF"/>
        </w:rPr>
        <w:t>slang</w:t>
      </w:r>
      <w:r w:rsidRPr="00B0029B">
        <w:rPr>
          <w:rStyle w:val="sens"/>
          <w:rFonts w:cstheme="minorHAnsi"/>
          <w:color w:val="000000"/>
          <w:shd w:val="clear" w:color="auto" w:fill="FFFFFF"/>
        </w:rPr>
        <w:t> </w:t>
      </w:r>
      <w:r w:rsidRPr="00B0029B">
        <w:rPr>
          <w:rStyle w:val="s"/>
          <w:rFonts w:cstheme="minorHAnsi"/>
          <w:i/>
          <w:iCs/>
          <w:color w:val="770000"/>
          <w:shd w:val="clear" w:color="auto" w:fill="FFFFFF"/>
        </w:rPr>
        <w:t>přídavný okruh vytvořený ze dvou přísně symetrických kmenových okruhů, sdružený okruh</w:t>
      </w:r>
      <w:r w:rsidRPr="00B0029B">
        <w:rPr>
          <w:rStyle w:val="sens"/>
          <w:rFonts w:cstheme="minorHAnsi"/>
          <w:color w:val="000000"/>
          <w:shd w:val="clear" w:color="auto" w:fill="FFFFFF"/>
        </w:rPr>
        <w:t>;</w:t>
      </w:r>
    </w:p>
    <w:p w:rsidR="00B0029B" w:rsidRPr="00B0029B" w:rsidRDefault="00B0029B" w:rsidP="00B0029B">
      <w:pPr>
        <w:pStyle w:val="Odstavecseseznamem"/>
        <w:widowControl w:val="0"/>
        <w:spacing w:after="0"/>
        <w:ind w:left="1068"/>
        <w:rPr>
          <w:rStyle w:val="sens"/>
          <w:rFonts w:cstheme="minorHAnsi"/>
          <w:color w:val="000000"/>
          <w:shd w:val="clear" w:color="auto" w:fill="FFFFFF"/>
        </w:rPr>
      </w:pPr>
    </w:p>
    <w:p w:rsidR="00C9426F" w:rsidRPr="00EB10CC" w:rsidRDefault="00B0029B" w:rsidP="00EB10CC">
      <w:pPr>
        <w:jc w:val="right"/>
        <w:rPr>
          <w:rFonts w:cstheme="minorHAnsi"/>
        </w:rPr>
      </w:pPr>
      <w:r w:rsidRPr="00B0029B">
        <w:rPr>
          <w:rStyle w:val="sens"/>
          <w:rFonts w:cstheme="minorHAnsi"/>
          <w:color w:val="000000"/>
          <w:shd w:val="clear" w:color="auto" w:fill="FFFFFF"/>
        </w:rPr>
        <w:t>(Akademický slovník cizích slov, dostupné na stránkách AV ČR)</w:t>
      </w:r>
    </w:p>
    <w:p w:rsidR="00012F1E" w:rsidRDefault="00B0029B" w:rsidP="00751C6B">
      <w:pPr>
        <w:jc w:val="both"/>
      </w:pPr>
      <w:r>
        <w:tab/>
      </w:r>
      <w:r w:rsidR="00751C6B">
        <w:t xml:space="preserve">Pouštím se teď na poněkud tenký led mimo mně známé hranice literární teorie. Neberte mě tedy za slovo, fantom není (pokud vím) žádným literárněvědně zavedeným pojmem a s ohledem na široký rozptyl chápání tohoto slova si pod tím možná představujete něco trochu jiného než já. To, co se snažím tímto slovem vyjádřit, je </w:t>
      </w:r>
      <w:r w:rsidR="00751C6B" w:rsidRPr="00EB10CC">
        <w:rPr>
          <w:b/>
        </w:rPr>
        <w:t>myšlenkový postup, při němž je v </w:t>
      </w:r>
      <w:r w:rsidR="00EB10CC">
        <w:rPr>
          <w:b/>
        </w:rPr>
        <w:t>textu</w:t>
      </w:r>
      <w:r w:rsidR="00751C6B" w:rsidRPr="00EB10CC">
        <w:rPr>
          <w:b/>
        </w:rPr>
        <w:t xml:space="preserve"> oživena bytost nebo osoba, které je v</w:t>
      </w:r>
      <w:r w:rsidR="00EB10CC">
        <w:rPr>
          <w:b/>
        </w:rPr>
        <w:t> </w:t>
      </w:r>
      <w:r w:rsidR="00751C6B" w:rsidRPr="00EB10CC">
        <w:rPr>
          <w:b/>
        </w:rPr>
        <w:t>rámci</w:t>
      </w:r>
      <w:r w:rsidR="00EB10CC">
        <w:rPr>
          <w:b/>
        </w:rPr>
        <w:t xml:space="preserve"> vlastního</w:t>
      </w:r>
      <w:r w:rsidR="00751C6B" w:rsidRPr="00EB10CC">
        <w:rPr>
          <w:b/>
        </w:rPr>
        <w:t xml:space="preserve"> fikčního světa přidán rys nejisté/</w:t>
      </w:r>
      <w:r w:rsidR="00012F1E" w:rsidRPr="00EB10CC">
        <w:rPr>
          <w:b/>
        </w:rPr>
        <w:t>pomíjivé/</w:t>
      </w:r>
      <w:r w:rsidR="00751C6B" w:rsidRPr="00EB10CC">
        <w:rPr>
          <w:b/>
        </w:rPr>
        <w:t>dočasné existence</w:t>
      </w:r>
      <w:r w:rsidR="00751C6B">
        <w:t>.</w:t>
      </w:r>
      <w:r w:rsidR="00012F1E">
        <w:t xml:space="preserve"> A opět se nejedná o žádné objevování Ameriky. Tento postup bychom nalezli již v Homérově </w:t>
      </w:r>
      <w:r w:rsidR="00012F1E" w:rsidRPr="00012F1E">
        <w:rPr>
          <w:i/>
        </w:rPr>
        <w:t>Odysse</w:t>
      </w:r>
      <w:r w:rsidR="00012F1E">
        <w:rPr>
          <w:i/>
        </w:rPr>
        <w:t>y</w:t>
      </w:r>
      <w:r w:rsidR="00012F1E">
        <w:t xml:space="preserve"> (při snad nejlepší pasáži textu – setkání Odyssea se stíny </w:t>
      </w:r>
      <w:r w:rsidR="00EB10CC">
        <w:t>mrtvých</w:t>
      </w:r>
      <w:r w:rsidR="00012F1E">
        <w:t>)</w:t>
      </w:r>
      <w:r w:rsidR="00EB10CC">
        <w:t xml:space="preserve"> a</w:t>
      </w:r>
      <w:r w:rsidR="00012F1E">
        <w:t xml:space="preserve"> hned jako druhý příklad mě napadá stín z Nezvalova </w:t>
      </w:r>
      <w:r w:rsidR="00012F1E" w:rsidRPr="00012F1E">
        <w:rPr>
          <w:i/>
        </w:rPr>
        <w:t>Edisona</w:t>
      </w:r>
      <w:r w:rsidR="00012F1E">
        <w:t>.</w:t>
      </w:r>
    </w:p>
    <w:p w:rsidR="00012F1E" w:rsidRPr="00A74A40" w:rsidRDefault="00012F1E" w:rsidP="00751C6B">
      <w:pPr>
        <w:jc w:val="both"/>
      </w:pPr>
      <w:r>
        <w:tab/>
        <w:t xml:space="preserve">Ale, opět chci jedním dechem dodat. U Kundery toto nastává prostě často. Rozhodně to není jeho jediný tvůrčí postup, ale libuje si v něm. Hranice skutečného a neskutečného je u něj často rozvolňované a nemyslím si, že se jedná jen o relikt surrealismu, ale zkrátka o jemu blízký tvůrčí princip. </w:t>
      </w:r>
      <w:r w:rsidR="00EC184A">
        <w:t>Netýká se to samozřejmě jen postav, byť zde zejména na ně narážím. A leccos se samozřejmě může být považováno za diskutabilní a závislé na interpretaci jednotlivce, jako třeba Kunderovy básnické holdy mrtvým velikánům (Chaplin, Kubin) či jeho „setkávání“ s přáteli a blíz</w:t>
      </w:r>
      <w:r w:rsidR="00EB10CC">
        <w:t>kými (leckdy již také mrtvými).</w:t>
      </w:r>
    </w:p>
    <w:p w:rsidR="00AC53FA" w:rsidRDefault="00AC53FA" w:rsidP="00EC184A">
      <w:pPr>
        <w:ind w:left="708"/>
      </w:pPr>
      <w:r>
        <w:lastRenderedPageBreak/>
        <w:t>(...)</w:t>
      </w:r>
      <w:r>
        <w:br/>
        <w:t xml:space="preserve">Prý </w:t>
      </w:r>
      <w:r>
        <w:rPr>
          <w:i/>
        </w:rPr>
        <w:t>je docela jedno, od kterého slova začíná text.</w:t>
      </w:r>
      <w:r>
        <w:br/>
        <w:t>Potkávám Zdeňka Kožmína za rohem jeho teskna.</w:t>
      </w:r>
      <w:r>
        <w:br/>
        <w:t>jde z Naívie do Coménie, kabát obtěžkaný</w:t>
      </w:r>
      <w:r>
        <w:br/>
        <w:t>strukturací. Tiše se brání vzrušující chvíli. Za rohem</w:t>
      </w:r>
      <w:r>
        <w:br/>
        <w:t>podléhá. Aniž odvrhl genitiv záporový.</w:t>
      </w:r>
      <w:r>
        <w:br/>
        <w:t>jde z končin břeskna do svislého prostoru ticha,</w:t>
      </w:r>
      <w:r>
        <w:br/>
        <w:t>jde z času PŘED do času POTÉ. Nebo naopak?</w:t>
      </w:r>
      <w:r>
        <w:br/>
        <w:t>- jestlipak víš, kde naše šlépěje se proťaly?</w:t>
      </w:r>
      <w:r>
        <w:br/>
        <w:t>Ve snění sněžení, ve štěstí šikmé vánice!</w:t>
      </w:r>
      <w:r>
        <w:br/>
        <w:t>Nechme jí místo na vír, na závěj, na jazyky.</w:t>
      </w:r>
    </w:p>
    <w:p w:rsidR="00EB10CC" w:rsidRDefault="00EB10CC" w:rsidP="00EB10CC">
      <w:pPr>
        <w:ind w:firstLine="708"/>
        <w:jc w:val="both"/>
      </w:pPr>
      <w:r>
        <w:t>Samozřejmě vzhledem k výrazné lyričnosti a symboličnosti našeho textu je rozsouzení principu „fantomu“ nejisté... (a v době vydání této básně byl Zdeněk Kožmín živý, relativně zdravý a pilně se věnující své badatelské a pedagogické činnosti... stejně jako Ludvík Kundera). Přesto zde rysy fantomovitosti shledávám. Možná neprávem. Posuďte sami.</w:t>
      </w:r>
    </w:p>
    <w:p w:rsidR="00EC184A" w:rsidRDefault="00EB10CC" w:rsidP="00DB1084">
      <w:r>
        <w:t xml:space="preserve">Báseň pochází ze sbírky </w:t>
      </w:r>
      <w:r w:rsidRPr="00EB10CC">
        <w:rPr>
          <w:i/>
        </w:rPr>
        <w:t>Sny též</w:t>
      </w:r>
      <w:r>
        <w:t>. A mimochodem... také jste si všimli toho sněžení?</w:t>
      </w:r>
    </w:p>
    <w:p w:rsidR="00CD7781" w:rsidRDefault="00EC184A" w:rsidP="00EB10CC">
      <w:pPr>
        <w:ind w:firstLine="708"/>
        <w:jc w:val="both"/>
      </w:pPr>
      <w:r w:rsidRPr="00EB10CC">
        <w:rPr>
          <w:u w:val="single"/>
        </w:rPr>
        <w:t>úkol č. 3</w:t>
      </w:r>
      <w:r>
        <w:t>:</w:t>
      </w:r>
      <w:r w:rsidR="00EB10CC">
        <w:t xml:space="preserve"> doporučte mi </w:t>
      </w:r>
      <w:r>
        <w:t>umělecký text</w:t>
      </w:r>
      <w:r w:rsidR="00EB10CC">
        <w:t xml:space="preserve"> (prosím vyjma pohádek, pověstí a fantastiky...</w:t>
      </w:r>
      <w:r>
        <w:t xml:space="preserve"> čili žánrů, v nichž se to tak trochu předpokládá), ve kterém se objevuje bytost s rysy fantomu, tedy bytost s</w:t>
      </w:r>
      <w:r w:rsidR="00E90FEF">
        <w:t xml:space="preserve"> rysem</w:t>
      </w:r>
      <w:r>
        <w:t xml:space="preserve"> </w:t>
      </w:r>
      <w:r w:rsidR="00E90FEF">
        <w:t>nejisté</w:t>
      </w:r>
      <w:r>
        <w:t>/</w:t>
      </w:r>
      <w:r w:rsidR="00E90FEF">
        <w:t>pomíjivé</w:t>
      </w:r>
      <w:r>
        <w:t>/</w:t>
      </w:r>
      <w:r w:rsidR="00E90FEF">
        <w:t>dočasné existence</w:t>
      </w:r>
      <w:r w:rsidR="00EB10CC">
        <w:t>, a to</w:t>
      </w:r>
      <w:r>
        <w:t xml:space="preserve"> ve vztahu k vlastnímu fikčnímu světu. Krátce zdůvodněte.</w:t>
      </w:r>
    </w:p>
    <w:p w:rsidR="00CD7781" w:rsidRPr="00DB1084" w:rsidRDefault="00EB10CC" w:rsidP="00DB1084">
      <w:r>
        <w:rPr>
          <w:noProof/>
          <w:lang w:eastAsia="cs-CZ"/>
        </w:rPr>
        <w:drawing>
          <wp:inline distT="0" distB="0" distL="0" distR="0">
            <wp:extent cx="5760720" cy="3838080"/>
            <wp:effectExtent l="19050" t="0" r="0" b="0"/>
            <wp:docPr id="4" name="obrázek 4" descr="How The Blizzard Of '78 Put Me Off Both Beanie Weenies And Winter | WV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he Blizzard Of '78 Put Me Off Both Beanie Weenies And Winter | WVX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781" w:rsidRPr="00DB1084" w:rsidSect="009E3F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052" w:rsidRDefault="003D7052" w:rsidP="00C11959">
      <w:pPr>
        <w:spacing w:after="0" w:line="240" w:lineRule="auto"/>
      </w:pPr>
      <w:r>
        <w:separator/>
      </w:r>
    </w:p>
  </w:endnote>
  <w:endnote w:type="continuationSeparator" w:id="1">
    <w:p w:rsidR="003D7052" w:rsidRDefault="003D7052" w:rsidP="00C1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052" w:rsidRDefault="003D7052" w:rsidP="00C11959">
      <w:pPr>
        <w:spacing w:after="0" w:line="240" w:lineRule="auto"/>
      </w:pPr>
      <w:r>
        <w:separator/>
      </w:r>
    </w:p>
  </w:footnote>
  <w:footnote w:type="continuationSeparator" w:id="1">
    <w:p w:rsidR="003D7052" w:rsidRDefault="003D7052" w:rsidP="00C1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35B"/>
    <w:multiLevelType w:val="hybridMultilevel"/>
    <w:tmpl w:val="E9C02B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391"/>
    <w:multiLevelType w:val="hybridMultilevel"/>
    <w:tmpl w:val="17AA40EE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C30744"/>
    <w:multiLevelType w:val="hybridMultilevel"/>
    <w:tmpl w:val="504E573C"/>
    <w:lvl w:ilvl="0" w:tplc="D5E07A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C557DC"/>
    <w:multiLevelType w:val="hybridMultilevel"/>
    <w:tmpl w:val="9DA65698"/>
    <w:lvl w:ilvl="0" w:tplc="7B7CC6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C051D"/>
    <w:multiLevelType w:val="hybridMultilevel"/>
    <w:tmpl w:val="CF267C9C"/>
    <w:lvl w:ilvl="0" w:tplc="38A81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04B0C"/>
    <w:multiLevelType w:val="hybridMultilevel"/>
    <w:tmpl w:val="89201CD0"/>
    <w:lvl w:ilvl="0" w:tplc="303AA9F8">
      <w:start w:val="1"/>
      <w:numFmt w:val="bullet"/>
      <w:lvlText w:val="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FEB20DF"/>
    <w:multiLevelType w:val="hybridMultilevel"/>
    <w:tmpl w:val="9822CA2E"/>
    <w:lvl w:ilvl="0" w:tplc="65CEF0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DB45C2"/>
    <w:multiLevelType w:val="hybridMultilevel"/>
    <w:tmpl w:val="4994441C"/>
    <w:lvl w:ilvl="0" w:tplc="4D0E7A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729FC"/>
    <w:multiLevelType w:val="hybridMultilevel"/>
    <w:tmpl w:val="A358114E"/>
    <w:lvl w:ilvl="0" w:tplc="0405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F1C79FE"/>
    <w:multiLevelType w:val="hybridMultilevel"/>
    <w:tmpl w:val="BF9AFAF4"/>
    <w:lvl w:ilvl="0" w:tplc="2CCE5C34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666666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FBC6E6D"/>
    <w:multiLevelType w:val="hybridMultilevel"/>
    <w:tmpl w:val="E3608D4A"/>
    <w:lvl w:ilvl="0" w:tplc="01E068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592171"/>
    <w:multiLevelType w:val="hybridMultilevel"/>
    <w:tmpl w:val="929E5E20"/>
    <w:lvl w:ilvl="0" w:tplc="303AA9F8">
      <w:start w:val="1"/>
      <w:numFmt w:val="bullet"/>
      <w:lvlText w:val="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6D7DBB"/>
    <w:multiLevelType w:val="hybridMultilevel"/>
    <w:tmpl w:val="9C8AD7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341AD"/>
    <w:multiLevelType w:val="hybridMultilevel"/>
    <w:tmpl w:val="C62E8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93665"/>
    <w:multiLevelType w:val="hybridMultilevel"/>
    <w:tmpl w:val="09B6F0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972BF"/>
    <w:multiLevelType w:val="hybridMultilevel"/>
    <w:tmpl w:val="A9246978"/>
    <w:lvl w:ilvl="0" w:tplc="6A50E8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231453"/>
    <w:multiLevelType w:val="hybridMultilevel"/>
    <w:tmpl w:val="5010E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2"/>
  </w:num>
  <w:num w:numId="5">
    <w:abstractNumId w:val="16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15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FD2"/>
    <w:rsid w:val="000054B1"/>
    <w:rsid w:val="00012F1E"/>
    <w:rsid w:val="000254E5"/>
    <w:rsid w:val="0004781E"/>
    <w:rsid w:val="000504E4"/>
    <w:rsid w:val="00051594"/>
    <w:rsid w:val="00057F77"/>
    <w:rsid w:val="00072C05"/>
    <w:rsid w:val="00082A06"/>
    <w:rsid w:val="00086EF5"/>
    <w:rsid w:val="00097BF4"/>
    <w:rsid w:val="000A3D50"/>
    <w:rsid w:val="000C03B1"/>
    <w:rsid w:val="000C2F4E"/>
    <w:rsid w:val="000C3715"/>
    <w:rsid w:val="000E032F"/>
    <w:rsid w:val="000F352D"/>
    <w:rsid w:val="00104153"/>
    <w:rsid w:val="001236F9"/>
    <w:rsid w:val="001345C7"/>
    <w:rsid w:val="001476A2"/>
    <w:rsid w:val="001545DF"/>
    <w:rsid w:val="001771BC"/>
    <w:rsid w:val="00181444"/>
    <w:rsid w:val="00193574"/>
    <w:rsid w:val="00195DD0"/>
    <w:rsid w:val="001B6A4F"/>
    <w:rsid w:val="001D5483"/>
    <w:rsid w:val="001D54D9"/>
    <w:rsid w:val="001E0AFE"/>
    <w:rsid w:val="001F60EE"/>
    <w:rsid w:val="001F6E33"/>
    <w:rsid w:val="00203C18"/>
    <w:rsid w:val="00207727"/>
    <w:rsid w:val="00214031"/>
    <w:rsid w:val="00230A2F"/>
    <w:rsid w:val="00257358"/>
    <w:rsid w:val="00257397"/>
    <w:rsid w:val="00265F40"/>
    <w:rsid w:val="00274040"/>
    <w:rsid w:val="002975C4"/>
    <w:rsid w:val="002A6195"/>
    <w:rsid w:val="002A784E"/>
    <w:rsid w:val="002B11C8"/>
    <w:rsid w:val="002B42D4"/>
    <w:rsid w:val="002B565F"/>
    <w:rsid w:val="002C29E9"/>
    <w:rsid w:val="002C6DA8"/>
    <w:rsid w:val="002D0ACB"/>
    <w:rsid w:val="002D44D3"/>
    <w:rsid w:val="002E165F"/>
    <w:rsid w:val="002E39C9"/>
    <w:rsid w:val="002E4213"/>
    <w:rsid w:val="002F7776"/>
    <w:rsid w:val="003036C5"/>
    <w:rsid w:val="003211E0"/>
    <w:rsid w:val="00332E76"/>
    <w:rsid w:val="0034041D"/>
    <w:rsid w:val="0035163D"/>
    <w:rsid w:val="00367B1F"/>
    <w:rsid w:val="003738C4"/>
    <w:rsid w:val="00385AE5"/>
    <w:rsid w:val="00391930"/>
    <w:rsid w:val="00395CD1"/>
    <w:rsid w:val="003B07DD"/>
    <w:rsid w:val="003B75AF"/>
    <w:rsid w:val="003D0B6B"/>
    <w:rsid w:val="003D7052"/>
    <w:rsid w:val="00454BE9"/>
    <w:rsid w:val="004662DB"/>
    <w:rsid w:val="00470307"/>
    <w:rsid w:val="00473C91"/>
    <w:rsid w:val="004D73E8"/>
    <w:rsid w:val="004E1D6F"/>
    <w:rsid w:val="004F22D5"/>
    <w:rsid w:val="00513FF2"/>
    <w:rsid w:val="0052030A"/>
    <w:rsid w:val="00540506"/>
    <w:rsid w:val="005B2ECC"/>
    <w:rsid w:val="005D6BD9"/>
    <w:rsid w:val="005D71B5"/>
    <w:rsid w:val="005E4B4B"/>
    <w:rsid w:val="005F5593"/>
    <w:rsid w:val="006055E1"/>
    <w:rsid w:val="00616FBF"/>
    <w:rsid w:val="00622E57"/>
    <w:rsid w:val="0064010A"/>
    <w:rsid w:val="00640D6F"/>
    <w:rsid w:val="006749F4"/>
    <w:rsid w:val="00677AB0"/>
    <w:rsid w:val="00692ACD"/>
    <w:rsid w:val="006B4CF2"/>
    <w:rsid w:val="006B6CB5"/>
    <w:rsid w:val="007127D7"/>
    <w:rsid w:val="00713A19"/>
    <w:rsid w:val="00744FD3"/>
    <w:rsid w:val="00751C6B"/>
    <w:rsid w:val="00760615"/>
    <w:rsid w:val="00765E84"/>
    <w:rsid w:val="0077170B"/>
    <w:rsid w:val="00782B63"/>
    <w:rsid w:val="007A5652"/>
    <w:rsid w:val="007B0368"/>
    <w:rsid w:val="00807EAE"/>
    <w:rsid w:val="00827640"/>
    <w:rsid w:val="0085131B"/>
    <w:rsid w:val="00890A51"/>
    <w:rsid w:val="008A2B77"/>
    <w:rsid w:val="008A7EAB"/>
    <w:rsid w:val="008B3B69"/>
    <w:rsid w:val="008B4926"/>
    <w:rsid w:val="008C303D"/>
    <w:rsid w:val="008D2CF9"/>
    <w:rsid w:val="008D38CE"/>
    <w:rsid w:val="008F761B"/>
    <w:rsid w:val="00914A84"/>
    <w:rsid w:val="00944136"/>
    <w:rsid w:val="00955946"/>
    <w:rsid w:val="00961DED"/>
    <w:rsid w:val="00964753"/>
    <w:rsid w:val="009815C3"/>
    <w:rsid w:val="009851D7"/>
    <w:rsid w:val="00993DC0"/>
    <w:rsid w:val="009B7FE0"/>
    <w:rsid w:val="009C066F"/>
    <w:rsid w:val="009C1752"/>
    <w:rsid w:val="009C265D"/>
    <w:rsid w:val="009C3542"/>
    <w:rsid w:val="009C6A3E"/>
    <w:rsid w:val="009E3F41"/>
    <w:rsid w:val="009F3E8A"/>
    <w:rsid w:val="009F6D21"/>
    <w:rsid w:val="00A0081B"/>
    <w:rsid w:val="00A0388F"/>
    <w:rsid w:val="00A044CA"/>
    <w:rsid w:val="00A10356"/>
    <w:rsid w:val="00A10F08"/>
    <w:rsid w:val="00A12438"/>
    <w:rsid w:val="00A45265"/>
    <w:rsid w:val="00A74A40"/>
    <w:rsid w:val="00A75FA5"/>
    <w:rsid w:val="00A84DA2"/>
    <w:rsid w:val="00AA1F29"/>
    <w:rsid w:val="00AC52E8"/>
    <w:rsid w:val="00AC53FA"/>
    <w:rsid w:val="00AD2F51"/>
    <w:rsid w:val="00AE1F82"/>
    <w:rsid w:val="00B0029B"/>
    <w:rsid w:val="00B01BC6"/>
    <w:rsid w:val="00B11985"/>
    <w:rsid w:val="00B12B4C"/>
    <w:rsid w:val="00B164D9"/>
    <w:rsid w:val="00B32357"/>
    <w:rsid w:val="00B43173"/>
    <w:rsid w:val="00B5179A"/>
    <w:rsid w:val="00B906F9"/>
    <w:rsid w:val="00BA3392"/>
    <w:rsid w:val="00BA4D9B"/>
    <w:rsid w:val="00BB2B74"/>
    <w:rsid w:val="00BC30D4"/>
    <w:rsid w:val="00BD0C80"/>
    <w:rsid w:val="00BF6D6D"/>
    <w:rsid w:val="00C11959"/>
    <w:rsid w:val="00C16567"/>
    <w:rsid w:val="00C21295"/>
    <w:rsid w:val="00C9426F"/>
    <w:rsid w:val="00C9622D"/>
    <w:rsid w:val="00CA0B5B"/>
    <w:rsid w:val="00CD078F"/>
    <w:rsid w:val="00CD7126"/>
    <w:rsid w:val="00CD7781"/>
    <w:rsid w:val="00CE3783"/>
    <w:rsid w:val="00D01A77"/>
    <w:rsid w:val="00D049A5"/>
    <w:rsid w:val="00D13D57"/>
    <w:rsid w:val="00D14E57"/>
    <w:rsid w:val="00D34BFA"/>
    <w:rsid w:val="00D42F15"/>
    <w:rsid w:val="00D4599F"/>
    <w:rsid w:val="00D54369"/>
    <w:rsid w:val="00D623B0"/>
    <w:rsid w:val="00D66629"/>
    <w:rsid w:val="00D77C61"/>
    <w:rsid w:val="00DA5868"/>
    <w:rsid w:val="00DB1084"/>
    <w:rsid w:val="00DC5155"/>
    <w:rsid w:val="00DD2383"/>
    <w:rsid w:val="00DD410C"/>
    <w:rsid w:val="00DD7C2D"/>
    <w:rsid w:val="00DF09C9"/>
    <w:rsid w:val="00DF3E57"/>
    <w:rsid w:val="00DF4AD8"/>
    <w:rsid w:val="00E04FD2"/>
    <w:rsid w:val="00E11FBF"/>
    <w:rsid w:val="00E214E9"/>
    <w:rsid w:val="00E24280"/>
    <w:rsid w:val="00E30E16"/>
    <w:rsid w:val="00E324F7"/>
    <w:rsid w:val="00E53612"/>
    <w:rsid w:val="00E54115"/>
    <w:rsid w:val="00E56E18"/>
    <w:rsid w:val="00E619A6"/>
    <w:rsid w:val="00E646D9"/>
    <w:rsid w:val="00E73687"/>
    <w:rsid w:val="00E84E56"/>
    <w:rsid w:val="00E85841"/>
    <w:rsid w:val="00E90FEF"/>
    <w:rsid w:val="00EA6539"/>
    <w:rsid w:val="00EB10CC"/>
    <w:rsid w:val="00EB5867"/>
    <w:rsid w:val="00EC184A"/>
    <w:rsid w:val="00EC3EFF"/>
    <w:rsid w:val="00EF09C0"/>
    <w:rsid w:val="00EF0D49"/>
    <w:rsid w:val="00EF20C2"/>
    <w:rsid w:val="00F24F6B"/>
    <w:rsid w:val="00F258EE"/>
    <w:rsid w:val="00F306F7"/>
    <w:rsid w:val="00F4101B"/>
    <w:rsid w:val="00F7279E"/>
    <w:rsid w:val="00F85B0C"/>
    <w:rsid w:val="00F90D4F"/>
    <w:rsid w:val="00F9770B"/>
    <w:rsid w:val="00FB4A34"/>
    <w:rsid w:val="00FB5909"/>
    <w:rsid w:val="00FC083B"/>
    <w:rsid w:val="00FF243E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C18"/>
  </w:style>
  <w:style w:type="paragraph" w:styleId="Nadpis1">
    <w:name w:val="heading 1"/>
    <w:basedOn w:val="Normln"/>
    <w:next w:val="Normln"/>
    <w:link w:val="Nadpis1Char"/>
    <w:uiPriority w:val="9"/>
    <w:qFormat/>
    <w:rsid w:val="00FC0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1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0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4F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4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EF20C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3D57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BA4D9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F60EE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C0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11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E0A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1E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195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195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195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749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9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9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9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9F4"/>
    <w:rPr>
      <w:b/>
      <w:bCs/>
    </w:rPr>
  </w:style>
  <w:style w:type="paragraph" w:styleId="Bezmezer">
    <w:name w:val="No Spacing"/>
    <w:uiPriority w:val="1"/>
    <w:qFormat/>
    <w:rsid w:val="00A74A40"/>
    <w:pPr>
      <w:spacing w:after="0" w:line="240" w:lineRule="auto"/>
    </w:pPr>
  </w:style>
  <w:style w:type="character" w:customStyle="1" w:styleId="h">
    <w:name w:val="h"/>
    <w:basedOn w:val="Standardnpsmoodstavce"/>
    <w:rsid w:val="00B0029B"/>
  </w:style>
  <w:style w:type="character" w:customStyle="1" w:styleId="t">
    <w:name w:val="t"/>
    <w:basedOn w:val="Standardnpsmoodstavce"/>
    <w:rsid w:val="00B0029B"/>
  </w:style>
  <w:style w:type="character" w:customStyle="1" w:styleId="g">
    <w:name w:val="g"/>
    <w:basedOn w:val="Standardnpsmoodstavce"/>
    <w:rsid w:val="00B0029B"/>
  </w:style>
  <w:style w:type="character" w:customStyle="1" w:styleId="f">
    <w:name w:val="f"/>
    <w:basedOn w:val="Standardnpsmoodstavce"/>
    <w:rsid w:val="00B0029B"/>
  </w:style>
  <w:style w:type="character" w:customStyle="1" w:styleId="sens">
    <w:name w:val="sens"/>
    <w:basedOn w:val="Standardnpsmoodstavce"/>
    <w:rsid w:val="00B0029B"/>
  </w:style>
  <w:style w:type="character" w:customStyle="1" w:styleId="num">
    <w:name w:val="num"/>
    <w:basedOn w:val="Standardnpsmoodstavce"/>
    <w:rsid w:val="00B0029B"/>
  </w:style>
  <w:style w:type="character" w:customStyle="1" w:styleId="s">
    <w:name w:val="s"/>
    <w:basedOn w:val="Standardnpsmoodstavce"/>
    <w:rsid w:val="00B0029B"/>
  </w:style>
  <w:style w:type="character" w:customStyle="1" w:styleId="e">
    <w:name w:val="e"/>
    <w:basedOn w:val="Standardnpsmoodstavce"/>
    <w:rsid w:val="00B0029B"/>
  </w:style>
  <w:style w:type="character" w:customStyle="1" w:styleId="o">
    <w:name w:val="o"/>
    <w:basedOn w:val="Standardnpsmoodstavce"/>
    <w:rsid w:val="00B0029B"/>
  </w:style>
  <w:style w:type="character" w:customStyle="1" w:styleId="c">
    <w:name w:val="c"/>
    <w:basedOn w:val="Standardnpsmoodstavce"/>
    <w:rsid w:val="00B00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7F84-AB16-4108-9803-F6C011D7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13142</TotalTime>
  <Pages>1</Pages>
  <Words>1143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Jedounek</dc:creator>
  <cp:keywords/>
  <dc:description/>
  <cp:lastModifiedBy>Jakub Jedounek</cp:lastModifiedBy>
  <cp:revision>17</cp:revision>
  <dcterms:created xsi:type="dcterms:W3CDTF">2020-10-13T12:31:00Z</dcterms:created>
  <dcterms:modified xsi:type="dcterms:W3CDTF">2021-01-25T22:13:00Z</dcterms:modified>
</cp:coreProperties>
</file>