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27D81" w14:textId="01C9A72D" w:rsidR="00FB41F1" w:rsidRPr="00B67684" w:rsidRDefault="00B67684" w:rsidP="00FB41F1">
      <w:pPr>
        <w:spacing w:after="0" w:line="240" w:lineRule="auto"/>
        <w:rPr>
          <w:rFonts w:ascii="Times New Roman" w:eastAsia="Times New Roman" w:hAnsi="Times New Roman" w:cs="Times New Roman"/>
          <w:bCs/>
          <w:color w:val="000000" w:themeColor="text1"/>
          <w:sz w:val="24"/>
          <w:szCs w:val="24"/>
        </w:rPr>
      </w:pPr>
      <w:bookmarkStart w:id="0" w:name="_GoBack"/>
      <w:bookmarkEnd w:id="0"/>
      <w:r w:rsidRPr="00B67684">
        <w:rPr>
          <w:rFonts w:ascii="Times New Roman" w:eastAsia="Times New Roman" w:hAnsi="Times New Roman" w:cs="Times New Roman"/>
          <w:bCs/>
          <w:color w:val="000000" w:themeColor="text1"/>
          <w:sz w:val="24"/>
          <w:szCs w:val="24"/>
        </w:rPr>
        <w:t>Marian Hromek</w:t>
      </w:r>
    </w:p>
    <w:p w14:paraId="713B0F5F" w14:textId="77777777" w:rsidR="00B67684" w:rsidRDefault="00B67684" w:rsidP="00FB41F1">
      <w:pPr>
        <w:spacing w:after="0" w:line="240" w:lineRule="auto"/>
        <w:rPr>
          <w:rFonts w:ascii="Times New Roman" w:eastAsia="Times New Roman" w:hAnsi="Times New Roman" w:cs="Times New Roman"/>
          <w:b/>
          <w:bCs/>
          <w:color w:val="000000" w:themeColor="text1"/>
          <w:sz w:val="24"/>
          <w:szCs w:val="24"/>
          <w:u w:val="single"/>
        </w:rPr>
      </w:pPr>
    </w:p>
    <w:p w14:paraId="388106CB" w14:textId="351A56E5" w:rsidR="7CC5B782" w:rsidRPr="00B67684" w:rsidRDefault="7CC5B782" w:rsidP="00B67684">
      <w:pPr>
        <w:spacing w:after="0" w:line="240" w:lineRule="auto"/>
        <w:rPr>
          <w:rFonts w:ascii="Times New Roman" w:hAnsi="Times New Roman" w:cs="Times New Roman"/>
          <w:sz w:val="24"/>
          <w:szCs w:val="24"/>
        </w:rPr>
      </w:pPr>
      <w:r w:rsidRPr="00FB41F1">
        <w:rPr>
          <w:rFonts w:ascii="Times New Roman" w:eastAsia="Times New Roman" w:hAnsi="Times New Roman" w:cs="Times New Roman"/>
          <w:b/>
          <w:bCs/>
          <w:color w:val="000000" w:themeColor="text1"/>
          <w:sz w:val="24"/>
          <w:szCs w:val="24"/>
          <w:u w:val="single"/>
        </w:rPr>
        <w:t>Dalimilova kronika</w:t>
      </w:r>
      <w:r w:rsidRPr="00FB41F1">
        <w:rPr>
          <w:rFonts w:ascii="Times New Roman" w:hAnsi="Times New Roman" w:cs="Times New Roman"/>
          <w:sz w:val="24"/>
          <w:szCs w:val="24"/>
        </w:rPr>
        <w:br/>
      </w:r>
      <w:r w:rsidRPr="00FB41F1">
        <w:rPr>
          <w:rFonts w:ascii="Times New Roman" w:eastAsia="Times New Roman" w:hAnsi="Times New Roman" w:cs="Times New Roman"/>
          <w:color w:val="000000" w:themeColor="text1"/>
          <w:sz w:val="24"/>
          <w:szCs w:val="24"/>
        </w:rPr>
        <w:t xml:space="preserve">nejstarší česky psaná kronika </w:t>
      </w:r>
    </w:p>
    <w:p w14:paraId="3C8F6480" w14:textId="2F4AC53E" w:rsidR="7CC5B782" w:rsidRPr="00FB41F1" w:rsidRDefault="7CC5B782" w:rsidP="00FB41F1">
      <w:pPr>
        <w:pStyle w:val="Odstavecseseznamem"/>
        <w:spacing w:after="0" w:line="240" w:lineRule="auto"/>
        <w:ind w:left="0"/>
        <w:contextualSpacing w:val="0"/>
        <w:rPr>
          <w:rFonts w:ascii="Times New Roman" w:hAnsi="Times New Roman" w:cs="Times New Roman"/>
          <w:color w:val="000000" w:themeColor="text1"/>
          <w:sz w:val="24"/>
          <w:szCs w:val="24"/>
        </w:rPr>
      </w:pPr>
      <w:r w:rsidRPr="00FB41F1">
        <w:rPr>
          <w:rFonts w:ascii="Times New Roman" w:eastAsia="Times New Roman" w:hAnsi="Times New Roman" w:cs="Times New Roman"/>
          <w:color w:val="000000" w:themeColor="text1"/>
          <w:sz w:val="24"/>
          <w:szCs w:val="24"/>
        </w:rPr>
        <w:t>psána od počátku 14. století do roku 1314, poté s dodatky (nejspíše jiného autora) až do roku 1325</w:t>
      </w:r>
    </w:p>
    <w:p w14:paraId="737B9444" w14:textId="4415ACDB" w:rsidR="7CC5B782" w:rsidRPr="00FB41F1" w:rsidRDefault="7CC5B782" w:rsidP="00FB41F1">
      <w:pPr>
        <w:pStyle w:val="Odstavecseseznamem"/>
        <w:spacing w:after="0" w:line="240" w:lineRule="auto"/>
        <w:ind w:left="0"/>
        <w:contextualSpacing w:val="0"/>
        <w:rPr>
          <w:rFonts w:ascii="Times New Roman" w:hAnsi="Times New Roman" w:cs="Times New Roman"/>
          <w:color w:val="000000" w:themeColor="text1"/>
          <w:sz w:val="24"/>
          <w:szCs w:val="24"/>
        </w:rPr>
      </w:pPr>
      <w:r w:rsidRPr="00FB41F1">
        <w:rPr>
          <w:rFonts w:ascii="Times New Roman" w:eastAsia="Times New Roman" w:hAnsi="Times New Roman" w:cs="Times New Roman"/>
          <w:color w:val="000000" w:themeColor="text1"/>
          <w:sz w:val="24"/>
          <w:szCs w:val="24"/>
        </w:rPr>
        <w:t>psána ve verších (proměnlivý počet slabik)</w:t>
      </w:r>
    </w:p>
    <w:p w14:paraId="1AE97F9E" w14:textId="2F00C69A" w:rsidR="7CC5B782" w:rsidRPr="00FB41F1" w:rsidRDefault="7CC5B782" w:rsidP="00FB41F1">
      <w:pPr>
        <w:pStyle w:val="Odstavecseseznamem"/>
        <w:spacing w:after="0" w:line="240" w:lineRule="auto"/>
        <w:ind w:left="0"/>
        <w:contextualSpacing w:val="0"/>
        <w:rPr>
          <w:rFonts w:ascii="Times New Roman" w:hAnsi="Times New Roman" w:cs="Times New Roman"/>
          <w:color w:val="000000" w:themeColor="text1"/>
          <w:sz w:val="24"/>
          <w:szCs w:val="24"/>
        </w:rPr>
      </w:pPr>
      <w:r w:rsidRPr="00FB41F1">
        <w:rPr>
          <w:rFonts w:ascii="Times New Roman" w:eastAsia="Times New Roman" w:hAnsi="Times New Roman" w:cs="Times New Roman"/>
          <w:color w:val="000000" w:themeColor="text1"/>
          <w:sz w:val="24"/>
          <w:szCs w:val="24"/>
        </w:rPr>
        <w:t>není jasné, kdo je autorem</w:t>
      </w:r>
      <w:r w:rsidRPr="00FB41F1">
        <w:rPr>
          <w:rFonts w:ascii="Times New Roman" w:hAnsi="Times New Roman" w:cs="Times New Roman"/>
          <w:sz w:val="24"/>
          <w:szCs w:val="24"/>
        </w:rPr>
        <w:br/>
      </w:r>
      <w:r w:rsidRPr="00FB41F1">
        <w:rPr>
          <w:rFonts w:ascii="Times New Roman" w:eastAsia="Times New Roman" w:hAnsi="Times New Roman" w:cs="Times New Roman"/>
          <w:color w:val="000000" w:themeColor="text1"/>
          <w:sz w:val="24"/>
          <w:szCs w:val="24"/>
        </w:rPr>
        <w:t xml:space="preserve"> </w:t>
      </w:r>
    </w:p>
    <w:p w14:paraId="62012AE7" w14:textId="54EC1CC7" w:rsidR="7CC5B782" w:rsidRPr="00FB41F1" w:rsidRDefault="7CC5B782" w:rsidP="00FB41F1">
      <w:pPr>
        <w:spacing w:after="0" w:line="240" w:lineRule="auto"/>
        <w:rPr>
          <w:rFonts w:ascii="Times New Roman" w:eastAsia="Times New Roman" w:hAnsi="Times New Roman" w:cs="Times New Roman"/>
          <w:b/>
          <w:bCs/>
          <w:color w:val="000000" w:themeColor="text1"/>
          <w:sz w:val="24"/>
          <w:szCs w:val="24"/>
        </w:rPr>
      </w:pPr>
      <w:r w:rsidRPr="00FB41F1">
        <w:rPr>
          <w:rFonts w:ascii="Times New Roman" w:eastAsia="Times New Roman" w:hAnsi="Times New Roman" w:cs="Times New Roman"/>
          <w:b/>
          <w:bCs/>
          <w:color w:val="000000" w:themeColor="text1"/>
          <w:sz w:val="24"/>
          <w:szCs w:val="24"/>
        </w:rPr>
        <w:t>Autor:</w:t>
      </w:r>
    </w:p>
    <w:p w14:paraId="26F8485D" w14:textId="30938A77" w:rsidR="7CC5B782" w:rsidRPr="00FB41F1" w:rsidRDefault="7CC5B782" w:rsidP="00FB41F1">
      <w:pPr>
        <w:spacing w:after="0" w:line="240" w:lineRule="auto"/>
        <w:rPr>
          <w:rFonts w:ascii="Times New Roman" w:eastAsia="Times New Roman" w:hAnsi="Times New Roman" w:cs="Times New Roman"/>
          <w:color w:val="000000" w:themeColor="text1"/>
          <w:sz w:val="24"/>
          <w:szCs w:val="24"/>
        </w:rPr>
      </w:pPr>
      <w:r w:rsidRPr="00FB41F1">
        <w:rPr>
          <w:rFonts w:ascii="Times New Roman" w:eastAsia="Times New Roman" w:hAnsi="Times New Roman" w:cs="Times New Roman"/>
          <w:color w:val="000000" w:themeColor="text1"/>
          <w:sz w:val="24"/>
          <w:szCs w:val="24"/>
        </w:rPr>
        <w:t xml:space="preserve">O totožnosti autora se v minulosti vedly letité spory a ani dnes stále nepodařilo spojit dílo s pravým autorem. O první přiřazení autora se pokusil Václav Hájek z Libočan, když ve své kronice uvedl, že za kronikou stojí jistý Dalimil Meziříčský. Od této, nejspíše fiktivní osoby, se odvodit celý název kroniky, a protože tento název zlidověl a dosud se nenašel původní autor, tak jí toto označení zůstalo. Lze ale předpokládat, že autor byl vysoce vzdělaný, zřejmě šlechtic nebo duchovní. Dále se spekuluje, že by to mohl být johanitský rytíř (autor prohlašuje, že boje o království v letech 1309–1310 sledoval z </w:t>
      </w:r>
      <w:hyperlink r:id="rId5">
        <w:r w:rsidRPr="00FB41F1">
          <w:rPr>
            <w:rStyle w:val="Hypertextovodkaz"/>
            <w:rFonts w:ascii="Times New Roman" w:eastAsia="Times New Roman" w:hAnsi="Times New Roman" w:cs="Times New Roman"/>
            <w:color w:val="000000" w:themeColor="text1"/>
            <w:sz w:val="24"/>
            <w:szCs w:val="24"/>
          </w:rPr>
          <w:t>Malé Strany</w:t>
        </w:r>
      </w:hyperlink>
      <w:r w:rsidRPr="00FB41F1">
        <w:rPr>
          <w:rFonts w:ascii="Times New Roman" w:eastAsia="Times New Roman" w:hAnsi="Times New Roman" w:cs="Times New Roman"/>
          <w:color w:val="000000" w:themeColor="text1"/>
          <w:sz w:val="24"/>
          <w:szCs w:val="24"/>
        </w:rPr>
        <w:t xml:space="preserve">, kde existovala </w:t>
      </w:r>
      <w:hyperlink r:id="rId6">
        <w:r w:rsidRPr="00FB41F1">
          <w:rPr>
            <w:rStyle w:val="Hypertextovodkaz"/>
            <w:rFonts w:ascii="Times New Roman" w:eastAsia="Times New Roman" w:hAnsi="Times New Roman" w:cs="Times New Roman"/>
            <w:color w:val="000000" w:themeColor="text1"/>
            <w:sz w:val="24"/>
            <w:szCs w:val="24"/>
          </w:rPr>
          <w:t>johanitská komenda Panny Marie</w:t>
        </w:r>
      </w:hyperlink>
      <w:r w:rsidRPr="00FB41F1">
        <w:rPr>
          <w:rFonts w:ascii="Times New Roman" w:eastAsia="Times New Roman" w:hAnsi="Times New Roman" w:cs="Times New Roman"/>
          <w:color w:val="000000" w:themeColor="text1"/>
          <w:sz w:val="24"/>
          <w:szCs w:val="24"/>
        </w:rPr>
        <w:t>)</w:t>
      </w:r>
      <w:r w:rsidRPr="00FB41F1">
        <w:rPr>
          <w:rFonts w:ascii="Times New Roman" w:hAnsi="Times New Roman" w:cs="Times New Roman"/>
          <w:sz w:val="24"/>
          <w:szCs w:val="24"/>
        </w:rPr>
        <w:br/>
      </w:r>
      <w:r w:rsidRPr="00FB41F1">
        <w:rPr>
          <w:rFonts w:ascii="Times New Roman" w:eastAsia="Times New Roman" w:hAnsi="Times New Roman" w:cs="Times New Roman"/>
          <w:color w:val="000000" w:themeColor="text1"/>
          <w:sz w:val="24"/>
          <w:szCs w:val="24"/>
        </w:rPr>
        <w:t xml:space="preserve"> </w:t>
      </w:r>
    </w:p>
    <w:p w14:paraId="756F9EDB" w14:textId="0593D2BD" w:rsidR="7CC5B782" w:rsidRPr="00FB41F1" w:rsidRDefault="7CC5B782" w:rsidP="00FB41F1">
      <w:pPr>
        <w:spacing w:after="0" w:line="240" w:lineRule="auto"/>
        <w:rPr>
          <w:rFonts w:ascii="Times New Roman" w:eastAsia="Times New Roman" w:hAnsi="Times New Roman" w:cs="Times New Roman"/>
          <w:b/>
          <w:bCs/>
          <w:color w:val="000000" w:themeColor="text1"/>
          <w:sz w:val="24"/>
          <w:szCs w:val="24"/>
        </w:rPr>
      </w:pPr>
      <w:r w:rsidRPr="00FB41F1">
        <w:rPr>
          <w:rFonts w:ascii="Times New Roman" w:eastAsia="Times New Roman" w:hAnsi="Times New Roman" w:cs="Times New Roman"/>
          <w:b/>
          <w:bCs/>
          <w:color w:val="000000" w:themeColor="text1"/>
          <w:sz w:val="24"/>
          <w:szCs w:val="24"/>
        </w:rPr>
        <w:t>Obsah:</w:t>
      </w:r>
    </w:p>
    <w:p w14:paraId="6692A565" w14:textId="6159E220" w:rsidR="7CC5B782" w:rsidRPr="00FB41F1" w:rsidRDefault="7CC5B782" w:rsidP="00FB41F1">
      <w:pPr>
        <w:spacing w:after="0" w:line="240" w:lineRule="auto"/>
        <w:rPr>
          <w:rFonts w:ascii="Times New Roman" w:eastAsia="Times New Roman" w:hAnsi="Times New Roman" w:cs="Times New Roman"/>
          <w:color w:val="000000" w:themeColor="text1"/>
          <w:sz w:val="24"/>
          <w:szCs w:val="24"/>
        </w:rPr>
      </w:pPr>
      <w:r w:rsidRPr="00FB41F1">
        <w:rPr>
          <w:rFonts w:ascii="Times New Roman" w:eastAsia="Times New Roman" w:hAnsi="Times New Roman" w:cs="Times New Roman"/>
          <w:color w:val="000000" w:themeColor="text1"/>
          <w:sz w:val="24"/>
          <w:szCs w:val="24"/>
        </w:rPr>
        <w:t>Kronika obsahuje celkem 106 kapitol. Na začátku líčí stavbu babylónské věže, následující boží trest, zmatení jazyků a rozchod lidí do různých částí světa. Pokračuje chronologicky řazenými příběhy z historie Čech počínaje osídlením našeho území praotcem Čechem, pověstmi o Libušině proroctví, o Přemyslu Oráčovi a o Dívčí válce. Popisuje se zde i život sv. Václava a velice známa je i pověst o Oldřichovi a Boženě, Končí v období vlády Jana Lucemburského v roce svého dopsání (</w:t>
      </w:r>
      <w:hyperlink r:id="rId7">
        <w:r w:rsidRPr="00FB41F1">
          <w:rPr>
            <w:rStyle w:val="Hypertextovodkaz"/>
            <w:rFonts w:ascii="Times New Roman" w:eastAsia="Times New Roman" w:hAnsi="Times New Roman" w:cs="Times New Roman"/>
            <w:color w:val="000000" w:themeColor="text1"/>
            <w:sz w:val="24"/>
            <w:szCs w:val="24"/>
          </w:rPr>
          <w:t>1314</w:t>
        </w:r>
      </w:hyperlink>
      <w:r w:rsidRPr="00FB41F1">
        <w:rPr>
          <w:rFonts w:ascii="Times New Roman" w:eastAsia="Times New Roman" w:hAnsi="Times New Roman" w:cs="Times New Roman"/>
          <w:color w:val="000000" w:themeColor="text1"/>
          <w:sz w:val="24"/>
          <w:szCs w:val="24"/>
        </w:rPr>
        <w:t xml:space="preserve">), existuje ale i několik pozdějších dodatků (zejména z let </w:t>
      </w:r>
      <w:hyperlink r:id="rId8">
        <w:r w:rsidRPr="00FB41F1">
          <w:rPr>
            <w:rStyle w:val="Hypertextovodkaz"/>
            <w:rFonts w:ascii="Times New Roman" w:eastAsia="Times New Roman" w:hAnsi="Times New Roman" w:cs="Times New Roman"/>
            <w:color w:val="000000" w:themeColor="text1"/>
            <w:sz w:val="24"/>
            <w:szCs w:val="24"/>
          </w:rPr>
          <w:t>1315</w:t>
        </w:r>
      </w:hyperlink>
      <w:r w:rsidRPr="00FB41F1">
        <w:rPr>
          <w:rFonts w:ascii="Times New Roman" w:eastAsia="Times New Roman" w:hAnsi="Times New Roman" w:cs="Times New Roman"/>
          <w:color w:val="000000" w:themeColor="text1"/>
          <w:sz w:val="24"/>
          <w:szCs w:val="24"/>
        </w:rPr>
        <w:t xml:space="preserve"> a </w:t>
      </w:r>
      <w:hyperlink r:id="rId9">
        <w:r w:rsidRPr="00FB41F1">
          <w:rPr>
            <w:rStyle w:val="Hypertextovodkaz"/>
            <w:rFonts w:ascii="Times New Roman" w:eastAsia="Times New Roman" w:hAnsi="Times New Roman" w:cs="Times New Roman"/>
            <w:color w:val="000000" w:themeColor="text1"/>
            <w:sz w:val="24"/>
            <w:szCs w:val="24"/>
          </w:rPr>
          <w:t>1316</w:t>
        </w:r>
      </w:hyperlink>
      <w:r w:rsidRPr="00FB41F1">
        <w:rPr>
          <w:rFonts w:ascii="Times New Roman" w:eastAsia="Times New Roman" w:hAnsi="Times New Roman" w:cs="Times New Roman"/>
          <w:color w:val="000000" w:themeColor="text1"/>
          <w:sz w:val="24"/>
          <w:szCs w:val="24"/>
        </w:rPr>
        <w:t>), které však patrně nenapsal původní autor.</w:t>
      </w:r>
    </w:p>
    <w:p w14:paraId="4D2E3BBE" w14:textId="251F9249" w:rsidR="7CC5B782" w:rsidRPr="00FB41F1" w:rsidRDefault="7CC5B782" w:rsidP="00FB41F1">
      <w:pPr>
        <w:spacing w:after="0" w:line="240" w:lineRule="auto"/>
        <w:rPr>
          <w:rFonts w:ascii="Times New Roman" w:eastAsia="Times New Roman" w:hAnsi="Times New Roman" w:cs="Times New Roman"/>
          <w:b/>
          <w:bCs/>
          <w:color w:val="000000" w:themeColor="text1"/>
          <w:sz w:val="24"/>
          <w:szCs w:val="24"/>
        </w:rPr>
      </w:pPr>
      <w:r w:rsidRPr="00FB41F1">
        <w:rPr>
          <w:rFonts w:ascii="Times New Roman" w:hAnsi="Times New Roman" w:cs="Times New Roman"/>
          <w:sz w:val="24"/>
          <w:szCs w:val="24"/>
        </w:rPr>
        <w:br/>
      </w:r>
      <w:r w:rsidRPr="00FB41F1">
        <w:rPr>
          <w:rFonts w:ascii="Times New Roman" w:eastAsia="Times New Roman" w:hAnsi="Times New Roman" w:cs="Times New Roman"/>
          <w:b/>
          <w:bCs/>
          <w:color w:val="000000" w:themeColor="text1"/>
          <w:sz w:val="24"/>
          <w:szCs w:val="24"/>
        </w:rPr>
        <w:t>Styl práce:</w:t>
      </w:r>
    </w:p>
    <w:p w14:paraId="2A2F7860" w14:textId="42C88ED5" w:rsidR="7CC5B782" w:rsidRPr="00FB41F1" w:rsidRDefault="7CC5B782" w:rsidP="00FB41F1">
      <w:pPr>
        <w:spacing w:after="0" w:line="240" w:lineRule="auto"/>
        <w:rPr>
          <w:rFonts w:ascii="Times New Roman" w:eastAsia="Times New Roman" w:hAnsi="Times New Roman" w:cs="Times New Roman"/>
          <w:color w:val="000000" w:themeColor="text1"/>
          <w:sz w:val="24"/>
          <w:szCs w:val="24"/>
        </w:rPr>
      </w:pPr>
      <w:r w:rsidRPr="00FB41F1">
        <w:rPr>
          <w:rFonts w:ascii="Times New Roman" w:eastAsia="Times New Roman" w:hAnsi="Times New Roman" w:cs="Times New Roman"/>
          <w:color w:val="000000" w:themeColor="text1"/>
          <w:sz w:val="24"/>
          <w:szCs w:val="24"/>
        </w:rPr>
        <w:t xml:space="preserve">Hned v úvodu si klade za cíl zpracovávat domácí příběhy a omezit tak tehdy oblíbená vyprávění cizích </w:t>
      </w:r>
      <w:hyperlink r:id="rId10">
        <w:r w:rsidRPr="00FB41F1">
          <w:rPr>
            <w:rStyle w:val="Hypertextovodkaz"/>
            <w:rFonts w:ascii="Times New Roman" w:eastAsia="Times New Roman" w:hAnsi="Times New Roman" w:cs="Times New Roman"/>
            <w:color w:val="000000" w:themeColor="text1"/>
            <w:sz w:val="24"/>
            <w:szCs w:val="24"/>
          </w:rPr>
          <w:t>rytířských</w:t>
        </w:r>
      </w:hyperlink>
      <w:r w:rsidRPr="00FB41F1">
        <w:rPr>
          <w:rFonts w:ascii="Times New Roman" w:eastAsia="Times New Roman" w:hAnsi="Times New Roman" w:cs="Times New Roman"/>
          <w:color w:val="000000" w:themeColor="text1"/>
          <w:sz w:val="24"/>
          <w:szCs w:val="24"/>
        </w:rPr>
        <w:t xml:space="preserve"> osudů. Na mnoha místech vybízí k odporu k cizím škodlivým vlivům a módám (</w:t>
      </w:r>
      <w:hyperlink r:id="rId11">
        <w:r w:rsidRPr="00FB41F1">
          <w:rPr>
            <w:rStyle w:val="Hypertextovodkaz"/>
            <w:rFonts w:ascii="Times New Roman" w:eastAsia="Times New Roman" w:hAnsi="Times New Roman" w:cs="Times New Roman"/>
            <w:color w:val="000000" w:themeColor="text1"/>
            <w:sz w:val="24"/>
            <w:szCs w:val="24"/>
          </w:rPr>
          <w:t>turnajům</w:t>
        </w:r>
      </w:hyperlink>
      <w:r w:rsidRPr="00FB41F1">
        <w:rPr>
          <w:rFonts w:ascii="Times New Roman" w:eastAsia="Times New Roman" w:hAnsi="Times New Roman" w:cs="Times New Roman"/>
          <w:color w:val="000000" w:themeColor="text1"/>
          <w:sz w:val="24"/>
          <w:szCs w:val="24"/>
        </w:rPr>
        <w:t xml:space="preserve">, dvorským slavnostem, odívání apod.), zamítá sňatky českých feudálů s cizinkami (jmenovitě Němkami) a výchovu jejich dětí podle cizích vzorů nebo v cizině. </w:t>
      </w:r>
    </w:p>
    <w:p w14:paraId="3E17E1CA" w14:textId="43C5C961" w:rsidR="7CC5B782" w:rsidRPr="00FB41F1" w:rsidRDefault="7CC5B782" w:rsidP="00FB41F1">
      <w:pPr>
        <w:spacing w:after="0" w:line="240" w:lineRule="auto"/>
        <w:rPr>
          <w:rFonts w:ascii="Times New Roman" w:hAnsi="Times New Roman" w:cs="Times New Roman"/>
          <w:sz w:val="24"/>
          <w:szCs w:val="24"/>
        </w:rPr>
      </w:pPr>
      <w:r w:rsidRPr="00FB41F1">
        <w:rPr>
          <w:rFonts w:ascii="Times New Roman" w:hAnsi="Times New Roman" w:cs="Times New Roman"/>
          <w:sz w:val="24"/>
          <w:szCs w:val="24"/>
        </w:rPr>
        <w:br/>
      </w:r>
      <w:r w:rsidRPr="00FB41F1">
        <w:rPr>
          <w:rFonts w:ascii="Times New Roman" w:eastAsia="Times New Roman" w:hAnsi="Times New Roman" w:cs="Times New Roman"/>
          <w:b/>
          <w:bCs/>
          <w:color w:val="000000" w:themeColor="text1"/>
          <w:sz w:val="24"/>
          <w:szCs w:val="24"/>
        </w:rPr>
        <w:t>Edice:</w:t>
      </w:r>
    </w:p>
    <w:p w14:paraId="366EF1DF" w14:textId="49CA3C72" w:rsidR="7CC5B782" w:rsidRPr="00FB41F1" w:rsidRDefault="7CC5B782" w:rsidP="00FB41F1">
      <w:pPr>
        <w:spacing w:after="0" w:line="240" w:lineRule="auto"/>
        <w:rPr>
          <w:rFonts w:ascii="Times New Roman" w:eastAsia="Times New Roman" w:hAnsi="Times New Roman" w:cs="Times New Roman"/>
          <w:color w:val="000000" w:themeColor="text1"/>
          <w:sz w:val="24"/>
          <w:szCs w:val="24"/>
        </w:rPr>
      </w:pPr>
      <w:r w:rsidRPr="00FB41F1">
        <w:rPr>
          <w:rFonts w:ascii="Times New Roman" w:eastAsia="Times New Roman" w:hAnsi="Times New Roman" w:cs="Times New Roman"/>
          <w:b/>
          <w:bCs/>
          <w:color w:val="000000" w:themeColor="text1"/>
          <w:sz w:val="24"/>
          <w:szCs w:val="24"/>
        </w:rPr>
        <w:t xml:space="preserve">Latinsky: </w:t>
      </w:r>
      <w:r w:rsidR="00FB41F1" w:rsidRPr="00FB41F1">
        <w:rPr>
          <w:rFonts w:ascii="Times New Roman" w:hAnsi="Times New Roman" w:cs="Times New Roman"/>
          <w:sz w:val="24"/>
          <w:szCs w:val="24"/>
        </w:rPr>
        <w:t>VIDMANOVÁ, Anežka: Nad Pařížskými zlomky latinského Dalimila. Slovo a smysl. Časopis pro mezioborová studia 5, 2006, s. 25–67.</w:t>
      </w:r>
    </w:p>
    <w:p w14:paraId="70EA990C" w14:textId="11E1E68E" w:rsidR="7CC5B782" w:rsidRPr="00FB41F1" w:rsidRDefault="7CC5B782" w:rsidP="00FB41F1">
      <w:pPr>
        <w:spacing w:after="0" w:line="240" w:lineRule="auto"/>
        <w:rPr>
          <w:rFonts w:ascii="Times New Roman" w:eastAsia="Times New Roman" w:hAnsi="Times New Roman" w:cs="Times New Roman"/>
          <w:color w:val="000000" w:themeColor="text1"/>
          <w:sz w:val="24"/>
          <w:szCs w:val="24"/>
        </w:rPr>
      </w:pPr>
      <w:r w:rsidRPr="00FB41F1">
        <w:rPr>
          <w:rFonts w:ascii="Times New Roman" w:eastAsia="Times New Roman" w:hAnsi="Times New Roman" w:cs="Times New Roman"/>
          <w:b/>
          <w:bCs/>
          <w:color w:val="000000" w:themeColor="text1"/>
          <w:sz w:val="24"/>
          <w:szCs w:val="24"/>
        </w:rPr>
        <w:t xml:space="preserve">Německy: </w:t>
      </w:r>
      <w:r w:rsidRPr="00FB41F1">
        <w:rPr>
          <w:rFonts w:ascii="Times New Roman" w:eastAsia="Times New Roman" w:hAnsi="Times New Roman" w:cs="Times New Roman"/>
          <w:color w:val="000000" w:themeColor="text1"/>
          <w:sz w:val="24"/>
          <w:szCs w:val="24"/>
        </w:rPr>
        <w:t xml:space="preserve">BROM, Vlastimil: Di </w:t>
      </w:r>
      <w:proofErr w:type="spellStart"/>
      <w:r w:rsidRPr="00FB41F1">
        <w:rPr>
          <w:rFonts w:ascii="Times New Roman" w:eastAsia="Times New Roman" w:hAnsi="Times New Roman" w:cs="Times New Roman"/>
          <w:color w:val="000000" w:themeColor="text1"/>
          <w:sz w:val="24"/>
          <w:szCs w:val="24"/>
        </w:rPr>
        <w:t>tutsch</w:t>
      </w:r>
      <w:proofErr w:type="spellEnd"/>
      <w:r w:rsidRPr="00FB41F1">
        <w:rPr>
          <w:rFonts w:ascii="Times New Roman" w:eastAsia="Times New Roman" w:hAnsi="Times New Roman" w:cs="Times New Roman"/>
          <w:color w:val="000000" w:themeColor="text1"/>
          <w:sz w:val="24"/>
          <w:szCs w:val="24"/>
        </w:rPr>
        <w:t xml:space="preserve"> kronik von </w:t>
      </w:r>
      <w:proofErr w:type="spellStart"/>
      <w:r w:rsidRPr="00FB41F1">
        <w:rPr>
          <w:rFonts w:ascii="Times New Roman" w:eastAsia="Times New Roman" w:hAnsi="Times New Roman" w:cs="Times New Roman"/>
          <w:color w:val="000000" w:themeColor="text1"/>
          <w:sz w:val="24"/>
          <w:szCs w:val="24"/>
        </w:rPr>
        <w:t>Behem</w:t>
      </w:r>
      <w:proofErr w:type="spellEnd"/>
      <w:r w:rsidRPr="00FB41F1">
        <w:rPr>
          <w:rFonts w:ascii="Times New Roman" w:eastAsia="Times New Roman" w:hAnsi="Times New Roman" w:cs="Times New Roman"/>
          <w:color w:val="000000" w:themeColor="text1"/>
          <w:sz w:val="24"/>
          <w:szCs w:val="24"/>
        </w:rPr>
        <w:t xml:space="preserve"> </w:t>
      </w:r>
      <w:proofErr w:type="spellStart"/>
      <w:r w:rsidRPr="00FB41F1">
        <w:rPr>
          <w:rFonts w:ascii="Times New Roman" w:eastAsia="Times New Roman" w:hAnsi="Times New Roman" w:cs="Times New Roman"/>
          <w:color w:val="000000" w:themeColor="text1"/>
          <w:sz w:val="24"/>
          <w:szCs w:val="24"/>
        </w:rPr>
        <w:t>lant</w:t>
      </w:r>
      <w:proofErr w:type="spellEnd"/>
      <w:r w:rsidRPr="00FB41F1">
        <w:rPr>
          <w:rFonts w:ascii="Times New Roman" w:eastAsia="Times New Roman" w:hAnsi="Times New Roman" w:cs="Times New Roman"/>
          <w:color w:val="000000" w:themeColor="text1"/>
          <w:sz w:val="24"/>
          <w:szCs w:val="24"/>
        </w:rPr>
        <w:t xml:space="preserve"> : </w:t>
      </w:r>
      <w:proofErr w:type="spellStart"/>
      <w:r w:rsidRPr="00FB41F1">
        <w:rPr>
          <w:rFonts w:ascii="Times New Roman" w:eastAsia="Times New Roman" w:hAnsi="Times New Roman" w:cs="Times New Roman"/>
          <w:color w:val="000000" w:themeColor="text1"/>
          <w:sz w:val="24"/>
          <w:szCs w:val="24"/>
        </w:rPr>
        <w:t>die</w:t>
      </w:r>
      <w:proofErr w:type="spellEnd"/>
      <w:r w:rsidRPr="00FB41F1">
        <w:rPr>
          <w:rFonts w:ascii="Times New Roman" w:eastAsia="Times New Roman" w:hAnsi="Times New Roman" w:cs="Times New Roman"/>
          <w:color w:val="000000" w:themeColor="text1"/>
          <w:sz w:val="24"/>
          <w:szCs w:val="24"/>
        </w:rPr>
        <w:t xml:space="preserve"> </w:t>
      </w:r>
      <w:proofErr w:type="spellStart"/>
      <w:r w:rsidRPr="00FB41F1">
        <w:rPr>
          <w:rFonts w:ascii="Times New Roman" w:eastAsia="Times New Roman" w:hAnsi="Times New Roman" w:cs="Times New Roman"/>
          <w:color w:val="000000" w:themeColor="text1"/>
          <w:sz w:val="24"/>
          <w:szCs w:val="24"/>
        </w:rPr>
        <w:t>gereimte</w:t>
      </w:r>
      <w:proofErr w:type="spellEnd"/>
      <w:r w:rsidRPr="00FB41F1">
        <w:rPr>
          <w:rFonts w:ascii="Times New Roman" w:eastAsia="Times New Roman" w:hAnsi="Times New Roman" w:cs="Times New Roman"/>
          <w:color w:val="000000" w:themeColor="text1"/>
          <w:sz w:val="24"/>
          <w:szCs w:val="24"/>
        </w:rPr>
        <w:t xml:space="preserve"> </w:t>
      </w:r>
      <w:proofErr w:type="spellStart"/>
      <w:r w:rsidRPr="00FB41F1">
        <w:rPr>
          <w:rFonts w:ascii="Times New Roman" w:eastAsia="Times New Roman" w:hAnsi="Times New Roman" w:cs="Times New Roman"/>
          <w:color w:val="000000" w:themeColor="text1"/>
          <w:sz w:val="24"/>
          <w:szCs w:val="24"/>
        </w:rPr>
        <w:t>deutsche</w:t>
      </w:r>
      <w:proofErr w:type="spellEnd"/>
      <w:r w:rsidRPr="00FB41F1">
        <w:rPr>
          <w:rFonts w:ascii="Times New Roman" w:eastAsia="Times New Roman" w:hAnsi="Times New Roman" w:cs="Times New Roman"/>
          <w:color w:val="000000" w:themeColor="text1"/>
          <w:sz w:val="24"/>
          <w:szCs w:val="24"/>
        </w:rPr>
        <w:t xml:space="preserve"> </w:t>
      </w:r>
      <w:proofErr w:type="spellStart"/>
      <w:r w:rsidRPr="00FB41F1">
        <w:rPr>
          <w:rFonts w:ascii="Times New Roman" w:eastAsia="Times New Roman" w:hAnsi="Times New Roman" w:cs="Times New Roman"/>
          <w:color w:val="000000" w:themeColor="text1"/>
          <w:sz w:val="24"/>
          <w:szCs w:val="24"/>
        </w:rPr>
        <w:t>Übersetzung</w:t>
      </w:r>
      <w:proofErr w:type="spellEnd"/>
      <w:r w:rsidRPr="00FB41F1">
        <w:rPr>
          <w:rFonts w:ascii="Times New Roman" w:eastAsia="Times New Roman" w:hAnsi="Times New Roman" w:cs="Times New Roman"/>
          <w:color w:val="000000" w:themeColor="text1"/>
          <w:sz w:val="24"/>
          <w:szCs w:val="24"/>
        </w:rPr>
        <w:t xml:space="preserve"> der </w:t>
      </w:r>
      <w:proofErr w:type="spellStart"/>
      <w:r w:rsidRPr="00FB41F1">
        <w:rPr>
          <w:rFonts w:ascii="Times New Roman" w:eastAsia="Times New Roman" w:hAnsi="Times New Roman" w:cs="Times New Roman"/>
          <w:color w:val="000000" w:themeColor="text1"/>
          <w:sz w:val="24"/>
          <w:szCs w:val="24"/>
        </w:rPr>
        <w:t>Alttschechischen</w:t>
      </w:r>
      <w:proofErr w:type="spellEnd"/>
      <w:r w:rsidRPr="00FB41F1">
        <w:rPr>
          <w:rFonts w:ascii="Times New Roman" w:eastAsia="Times New Roman" w:hAnsi="Times New Roman" w:cs="Times New Roman"/>
          <w:color w:val="000000" w:themeColor="text1"/>
          <w:sz w:val="24"/>
          <w:szCs w:val="24"/>
        </w:rPr>
        <w:t xml:space="preserve"> Dalimil-Chronik = rýmovaný německý překlad staročeské Dalimilovy kroniky. Brno 2009.</w:t>
      </w:r>
    </w:p>
    <w:p w14:paraId="45002299" w14:textId="782E9984" w:rsidR="7CC5B782" w:rsidRPr="00FB41F1" w:rsidRDefault="7CC5B782" w:rsidP="00FB41F1">
      <w:pPr>
        <w:spacing w:after="0" w:line="240" w:lineRule="auto"/>
        <w:rPr>
          <w:rFonts w:ascii="Times New Roman" w:eastAsia="Times New Roman" w:hAnsi="Times New Roman" w:cs="Times New Roman"/>
          <w:color w:val="000000" w:themeColor="text1"/>
          <w:sz w:val="24"/>
          <w:szCs w:val="24"/>
        </w:rPr>
      </w:pPr>
      <w:r w:rsidRPr="00FB41F1">
        <w:rPr>
          <w:rFonts w:ascii="Times New Roman" w:eastAsia="Times New Roman" w:hAnsi="Times New Roman" w:cs="Times New Roman"/>
          <w:b/>
          <w:bCs/>
          <w:color w:val="000000" w:themeColor="text1"/>
          <w:sz w:val="24"/>
          <w:szCs w:val="24"/>
        </w:rPr>
        <w:t xml:space="preserve">Česky: </w:t>
      </w:r>
      <w:r w:rsidRPr="00FB41F1">
        <w:rPr>
          <w:rFonts w:ascii="Times New Roman" w:eastAsia="Times New Roman" w:hAnsi="Times New Roman" w:cs="Times New Roman"/>
          <w:color w:val="000000" w:themeColor="text1"/>
          <w:sz w:val="24"/>
          <w:szCs w:val="24"/>
        </w:rPr>
        <w:t>BLÁHOVÁ, Marie: Kronika tak řečeného Dalimila. Praha 2005.</w:t>
      </w:r>
    </w:p>
    <w:p w14:paraId="0D0CEE95" w14:textId="15CB7053" w:rsidR="7CC5B782" w:rsidRPr="00FB41F1" w:rsidRDefault="7CC5B782" w:rsidP="00FB41F1">
      <w:pPr>
        <w:spacing w:after="0" w:line="240" w:lineRule="auto"/>
        <w:rPr>
          <w:rFonts w:ascii="Times New Roman" w:hAnsi="Times New Roman" w:cs="Times New Roman"/>
          <w:sz w:val="24"/>
          <w:szCs w:val="24"/>
        </w:rPr>
      </w:pPr>
    </w:p>
    <w:p w14:paraId="5D0C00C6" w14:textId="6B11DC8A" w:rsidR="7CC5B782" w:rsidRPr="00FB41F1" w:rsidRDefault="7CC5B782" w:rsidP="00FB41F1">
      <w:pPr>
        <w:spacing w:after="0" w:line="240" w:lineRule="auto"/>
        <w:rPr>
          <w:rFonts w:ascii="Times New Roman" w:eastAsia="Times New Roman" w:hAnsi="Times New Roman" w:cs="Times New Roman"/>
          <w:b/>
          <w:bCs/>
          <w:color w:val="000000" w:themeColor="text1"/>
          <w:sz w:val="24"/>
          <w:szCs w:val="24"/>
        </w:rPr>
      </w:pPr>
      <w:r w:rsidRPr="00FB41F1">
        <w:rPr>
          <w:rFonts w:ascii="Times New Roman" w:eastAsia="Times New Roman" w:hAnsi="Times New Roman" w:cs="Times New Roman"/>
          <w:b/>
          <w:bCs/>
          <w:color w:val="000000" w:themeColor="text1"/>
          <w:sz w:val="24"/>
          <w:szCs w:val="24"/>
        </w:rPr>
        <w:t>Literatura:</w:t>
      </w:r>
    </w:p>
    <w:p w14:paraId="0656E886" w14:textId="0CA1CC63" w:rsidR="7CC5B782" w:rsidRPr="00FB41F1" w:rsidRDefault="7CC5B782" w:rsidP="00FB41F1">
      <w:pPr>
        <w:pStyle w:val="Odstavecseseznamem"/>
        <w:spacing w:after="0" w:line="240" w:lineRule="auto"/>
        <w:ind w:left="0"/>
        <w:contextualSpacing w:val="0"/>
        <w:rPr>
          <w:rFonts w:ascii="Times New Roman" w:hAnsi="Times New Roman" w:cs="Times New Roman"/>
          <w:color w:val="000000" w:themeColor="text1"/>
          <w:sz w:val="24"/>
          <w:szCs w:val="24"/>
        </w:rPr>
      </w:pPr>
      <w:r w:rsidRPr="00FB41F1">
        <w:rPr>
          <w:rFonts w:ascii="Times New Roman" w:eastAsia="Times New Roman" w:hAnsi="Times New Roman" w:cs="Times New Roman"/>
          <w:color w:val="000000" w:themeColor="text1"/>
          <w:sz w:val="24"/>
          <w:szCs w:val="24"/>
        </w:rPr>
        <w:t>BLÁHOVÁ, Marie: Staročeská kronika tak řečeného Dalimila. Praha 1995.</w:t>
      </w:r>
    </w:p>
    <w:p w14:paraId="5C207AB6" w14:textId="2F597288" w:rsidR="7CC5B782" w:rsidRPr="00FB41F1" w:rsidRDefault="7CC5B782" w:rsidP="00FB41F1">
      <w:pPr>
        <w:pStyle w:val="Odstavecseseznamem"/>
        <w:spacing w:after="0" w:line="240" w:lineRule="auto"/>
        <w:ind w:left="0"/>
        <w:contextualSpacing w:val="0"/>
        <w:rPr>
          <w:rFonts w:ascii="Times New Roman" w:hAnsi="Times New Roman" w:cs="Times New Roman"/>
          <w:color w:val="000000" w:themeColor="text1"/>
          <w:sz w:val="24"/>
          <w:szCs w:val="24"/>
        </w:rPr>
      </w:pPr>
      <w:r w:rsidRPr="00FB41F1">
        <w:rPr>
          <w:rFonts w:ascii="Times New Roman" w:eastAsia="Times New Roman" w:hAnsi="Times New Roman" w:cs="Times New Roman"/>
          <w:color w:val="000000" w:themeColor="text1"/>
          <w:sz w:val="24"/>
          <w:szCs w:val="24"/>
        </w:rPr>
        <w:t xml:space="preserve">BROM, Vlastimil: </w:t>
      </w:r>
      <w:r w:rsidRPr="00FB41F1">
        <w:rPr>
          <w:rFonts w:ascii="Times New Roman" w:eastAsia="Times New Roman" w:hAnsi="Times New Roman" w:cs="Times New Roman"/>
          <w:iCs/>
          <w:color w:val="000000" w:themeColor="text1"/>
          <w:sz w:val="24"/>
          <w:szCs w:val="24"/>
        </w:rPr>
        <w:t>Panovnické tituly v Dalimilově kronice. K využití textové lingvistiky pro historickou interpretaci.</w:t>
      </w:r>
      <w:r w:rsidRPr="00FB41F1">
        <w:rPr>
          <w:rFonts w:ascii="Times New Roman" w:eastAsia="Times New Roman" w:hAnsi="Times New Roman" w:cs="Times New Roman"/>
          <w:color w:val="000000" w:themeColor="text1"/>
          <w:sz w:val="24"/>
          <w:szCs w:val="24"/>
        </w:rPr>
        <w:t xml:space="preserve"> In: Stát, státnost a rituály přemyslovského věku. Problémy, názory, otázky. Sborník příspěvků z konference konané dne 18. října 2005 v Brně. K vydání připravil Martin Wihoda ve spolupráci s Demeterem </w:t>
      </w:r>
      <w:proofErr w:type="spellStart"/>
      <w:r w:rsidRPr="00FB41F1">
        <w:rPr>
          <w:rFonts w:ascii="Times New Roman" w:eastAsia="Times New Roman" w:hAnsi="Times New Roman" w:cs="Times New Roman"/>
          <w:color w:val="000000" w:themeColor="text1"/>
          <w:sz w:val="24"/>
          <w:szCs w:val="24"/>
        </w:rPr>
        <w:t>Malaťákem</w:t>
      </w:r>
      <w:proofErr w:type="spellEnd"/>
      <w:r w:rsidRPr="00FB41F1">
        <w:rPr>
          <w:rFonts w:ascii="Times New Roman" w:eastAsia="Times New Roman" w:hAnsi="Times New Roman" w:cs="Times New Roman"/>
          <w:color w:val="000000" w:themeColor="text1"/>
          <w:sz w:val="24"/>
          <w:szCs w:val="24"/>
        </w:rPr>
        <w:t>. Brno 2006, s. 217–234.</w:t>
      </w:r>
    </w:p>
    <w:p w14:paraId="51757043" w14:textId="4E846BF4" w:rsidR="7CC5B782" w:rsidRPr="00B67684" w:rsidRDefault="7CC5B782" w:rsidP="00B67684">
      <w:pPr>
        <w:pStyle w:val="Odstavecseseznamem"/>
        <w:spacing w:after="0" w:line="240" w:lineRule="auto"/>
        <w:ind w:left="0"/>
        <w:contextualSpacing w:val="0"/>
        <w:rPr>
          <w:rFonts w:ascii="Times New Roman" w:hAnsi="Times New Roman" w:cs="Times New Roman"/>
          <w:color w:val="000000" w:themeColor="text1"/>
          <w:sz w:val="24"/>
          <w:szCs w:val="24"/>
        </w:rPr>
      </w:pPr>
      <w:r w:rsidRPr="00FB41F1">
        <w:rPr>
          <w:rFonts w:ascii="Times New Roman" w:eastAsia="Times New Roman" w:hAnsi="Times New Roman" w:cs="Times New Roman"/>
          <w:color w:val="000000" w:themeColor="text1"/>
          <w:sz w:val="24"/>
          <w:szCs w:val="24"/>
        </w:rPr>
        <w:t>ŠŤASTNÝ, Radko: Tajem</w:t>
      </w:r>
      <w:r w:rsidR="00FB41F1" w:rsidRPr="00FB41F1">
        <w:rPr>
          <w:rFonts w:ascii="Times New Roman" w:eastAsia="Times New Roman" w:hAnsi="Times New Roman" w:cs="Times New Roman"/>
          <w:color w:val="000000" w:themeColor="text1"/>
          <w:sz w:val="24"/>
          <w:szCs w:val="24"/>
        </w:rPr>
        <w:t>ství jména Dalimil. Praha 1991.</w:t>
      </w:r>
    </w:p>
    <w:sectPr w:rsidR="7CC5B782" w:rsidRPr="00B676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E5ED6"/>
    <w:multiLevelType w:val="hybridMultilevel"/>
    <w:tmpl w:val="F5A8DE08"/>
    <w:lvl w:ilvl="0" w:tplc="96C441A8">
      <w:start w:val="1"/>
      <w:numFmt w:val="bullet"/>
      <w:lvlText w:val=""/>
      <w:lvlJc w:val="left"/>
      <w:pPr>
        <w:ind w:left="720" w:hanging="360"/>
      </w:pPr>
      <w:rPr>
        <w:rFonts w:ascii="Symbol" w:hAnsi="Symbol" w:hint="default"/>
      </w:rPr>
    </w:lvl>
    <w:lvl w:ilvl="1" w:tplc="5C2C83E4">
      <w:start w:val="1"/>
      <w:numFmt w:val="bullet"/>
      <w:lvlText w:val="o"/>
      <w:lvlJc w:val="left"/>
      <w:pPr>
        <w:ind w:left="1440" w:hanging="360"/>
      </w:pPr>
      <w:rPr>
        <w:rFonts w:ascii="Courier New" w:hAnsi="Courier New" w:hint="default"/>
      </w:rPr>
    </w:lvl>
    <w:lvl w:ilvl="2" w:tplc="618A81D8">
      <w:start w:val="1"/>
      <w:numFmt w:val="bullet"/>
      <w:lvlText w:val=""/>
      <w:lvlJc w:val="left"/>
      <w:pPr>
        <w:ind w:left="2160" w:hanging="360"/>
      </w:pPr>
      <w:rPr>
        <w:rFonts w:ascii="Wingdings" w:hAnsi="Wingdings" w:hint="default"/>
      </w:rPr>
    </w:lvl>
    <w:lvl w:ilvl="3" w:tplc="9C840914">
      <w:start w:val="1"/>
      <w:numFmt w:val="bullet"/>
      <w:lvlText w:val=""/>
      <w:lvlJc w:val="left"/>
      <w:pPr>
        <w:ind w:left="2880" w:hanging="360"/>
      </w:pPr>
      <w:rPr>
        <w:rFonts w:ascii="Symbol" w:hAnsi="Symbol" w:hint="default"/>
      </w:rPr>
    </w:lvl>
    <w:lvl w:ilvl="4" w:tplc="A4DC2B94">
      <w:start w:val="1"/>
      <w:numFmt w:val="bullet"/>
      <w:lvlText w:val="o"/>
      <w:lvlJc w:val="left"/>
      <w:pPr>
        <w:ind w:left="3600" w:hanging="360"/>
      </w:pPr>
      <w:rPr>
        <w:rFonts w:ascii="Courier New" w:hAnsi="Courier New" w:hint="default"/>
      </w:rPr>
    </w:lvl>
    <w:lvl w:ilvl="5" w:tplc="1048DADE">
      <w:start w:val="1"/>
      <w:numFmt w:val="bullet"/>
      <w:lvlText w:val=""/>
      <w:lvlJc w:val="left"/>
      <w:pPr>
        <w:ind w:left="4320" w:hanging="360"/>
      </w:pPr>
      <w:rPr>
        <w:rFonts w:ascii="Wingdings" w:hAnsi="Wingdings" w:hint="default"/>
      </w:rPr>
    </w:lvl>
    <w:lvl w:ilvl="6" w:tplc="09FAFAAA">
      <w:start w:val="1"/>
      <w:numFmt w:val="bullet"/>
      <w:lvlText w:val=""/>
      <w:lvlJc w:val="left"/>
      <w:pPr>
        <w:ind w:left="5040" w:hanging="360"/>
      </w:pPr>
      <w:rPr>
        <w:rFonts w:ascii="Symbol" w:hAnsi="Symbol" w:hint="default"/>
      </w:rPr>
    </w:lvl>
    <w:lvl w:ilvl="7" w:tplc="E0F479F8">
      <w:start w:val="1"/>
      <w:numFmt w:val="bullet"/>
      <w:lvlText w:val="o"/>
      <w:lvlJc w:val="left"/>
      <w:pPr>
        <w:ind w:left="5760" w:hanging="360"/>
      </w:pPr>
      <w:rPr>
        <w:rFonts w:ascii="Courier New" w:hAnsi="Courier New" w:hint="default"/>
      </w:rPr>
    </w:lvl>
    <w:lvl w:ilvl="8" w:tplc="7F7AF86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2E0712"/>
    <w:rsid w:val="00210137"/>
    <w:rsid w:val="00B67684"/>
    <w:rsid w:val="00C845F6"/>
    <w:rsid w:val="00FB41F1"/>
    <w:rsid w:val="502E0712"/>
    <w:rsid w:val="7CC5B7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0712"/>
  <w15:docId w15:val="{E256F204-7CD6-46BD-8D1F-5BF48BFA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13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s.wikipedia.org/wiki/13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wikipedia.org/wiki/Kostel_Panny_Marie_pod_%25C5%2599et%25C4%259Bzem" TargetMode="External"/><Relationship Id="rId11" Type="http://schemas.openxmlformats.org/officeDocument/2006/relationships/hyperlink" Target="https://cs.wikipedia.org/wiki/Turnaj" TargetMode="External"/><Relationship Id="rId5" Type="http://schemas.openxmlformats.org/officeDocument/2006/relationships/hyperlink" Target="https://cs.wikipedia.org/wiki/Mal%25C3%25A1_Strana" TargetMode="External"/><Relationship Id="rId10" Type="http://schemas.openxmlformats.org/officeDocument/2006/relationships/hyperlink" Target="https://cs.wikipedia.org/wiki/Ryt%25C3%25AD%25C5%2599" TargetMode="External"/><Relationship Id="rId4" Type="http://schemas.openxmlformats.org/officeDocument/2006/relationships/webSettings" Target="webSettings.xml"/><Relationship Id="rId9" Type="http://schemas.openxmlformats.org/officeDocument/2006/relationships/hyperlink" Target="https://cs.wikipedia.org/wiki/1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2773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Hromek</dc:creator>
  <cp:lastModifiedBy>Martin Wihoda</cp:lastModifiedBy>
  <cp:revision>2</cp:revision>
  <dcterms:created xsi:type="dcterms:W3CDTF">2020-11-30T07:14:00Z</dcterms:created>
  <dcterms:modified xsi:type="dcterms:W3CDTF">2020-11-30T07:14:00Z</dcterms:modified>
</cp:coreProperties>
</file>