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62138CB1" w:rsidR="00CA6099" w:rsidRPr="00A66E84" w:rsidRDefault="2F00206F" w:rsidP="00A66E84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A66E84">
        <w:rPr>
          <w:rFonts w:cstheme="minorHAnsi"/>
        </w:rPr>
        <w:t>Chatrná Natálie</w:t>
      </w:r>
    </w:p>
    <w:p w14:paraId="2309432F" w14:textId="385BBDD4" w:rsidR="003F70AA" w:rsidRPr="00A66E84" w:rsidRDefault="003F70AA" w:rsidP="00A66E84">
      <w:pPr>
        <w:spacing w:after="0" w:line="240" w:lineRule="auto"/>
        <w:jc w:val="center"/>
        <w:rPr>
          <w:rFonts w:cstheme="minorHAnsi"/>
          <w:b/>
          <w:bCs/>
        </w:rPr>
      </w:pPr>
      <w:r w:rsidRPr="00A66E84">
        <w:rPr>
          <w:rFonts w:cstheme="minorHAnsi"/>
          <w:b/>
          <w:bCs/>
        </w:rPr>
        <w:t>Zbraslavská kronika</w:t>
      </w:r>
    </w:p>
    <w:p w14:paraId="30775F75" w14:textId="027D5CE1" w:rsidR="003F70AA" w:rsidRPr="00A66E84" w:rsidRDefault="00A66E84" w:rsidP="00A66E8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Chronicon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r w:rsidR="003F70AA" w:rsidRPr="00A66E84">
        <w:rPr>
          <w:rFonts w:cstheme="minorHAnsi"/>
        </w:rPr>
        <w:t>ulae</w:t>
      </w:r>
      <w:proofErr w:type="spellEnd"/>
      <w:r w:rsidR="003F70AA" w:rsidRPr="00A66E84">
        <w:rPr>
          <w:rFonts w:cstheme="minorHAnsi"/>
        </w:rPr>
        <w:t xml:space="preserve"> </w:t>
      </w:r>
      <w:proofErr w:type="spellStart"/>
      <w:r w:rsidR="003F70AA" w:rsidRPr="00A66E84">
        <w:rPr>
          <w:rFonts w:cstheme="minorHAnsi"/>
        </w:rPr>
        <w:t>regiae</w:t>
      </w:r>
      <w:proofErr w:type="spellEnd"/>
      <w:r w:rsidR="003F70AA" w:rsidRPr="00A66E84">
        <w:rPr>
          <w:rFonts w:cstheme="minorHAnsi"/>
        </w:rPr>
        <w:t>)</w:t>
      </w:r>
    </w:p>
    <w:p w14:paraId="63318794" w14:textId="77777777" w:rsidR="003F70AA" w:rsidRPr="00A66E84" w:rsidRDefault="003F70AA" w:rsidP="00A66E84">
      <w:pPr>
        <w:spacing w:after="0" w:line="240" w:lineRule="auto"/>
        <w:jc w:val="both"/>
        <w:rPr>
          <w:rFonts w:cstheme="minorHAnsi"/>
        </w:rPr>
      </w:pPr>
    </w:p>
    <w:p w14:paraId="3B3993EF" w14:textId="3A1C7F17" w:rsidR="003F70AA" w:rsidRPr="00A66E84" w:rsidRDefault="003F70AA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Vznikla v letech 1305-1338.</w:t>
      </w:r>
    </w:p>
    <w:p w14:paraId="4B9D4660" w14:textId="5725E5E8" w:rsidR="003F70AA" w:rsidRPr="00A66E84" w:rsidRDefault="003F70AA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Psaná latinsky.</w:t>
      </w:r>
    </w:p>
    <w:p w14:paraId="63F1DE07" w14:textId="000FB8D9" w:rsidR="003F70AA" w:rsidRPr="00A66E84" w:rsidRDefault="003F70AA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A</w:t>
      </w:r>
      <w:r w:rsidR="00A66E84">
        <w:rPr>
          <w:rFonts w:cstheme="minorHAnsi"/>
        </w:rPr>
        <w:t>utory byli dva opati kláštera na</w:t>
      </w:r>
      <w:r w:rsidRPr="00A66E84">
        <w:rPr>
          <w:rFonts w:cstheme="minorHAnsi"/>
        </w:rPr>
        <w:t xml:space="preserve"> Zbraslavi, a to Ota Durynský a Petr Žitavský.</w:t>
      </w:r>
    </w:p>
    <w:p w14:paraId="1BED5C86" w14:textId="1E76396D" w:rsidR="003F70AA" w:rsidRPr="00A66E84" w:rsidRDefault="003F70AA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Zachycuje dobu od smrti Přemysla Otakara II. Do roku 1338 (vznikala v rozmezí let 1305-1338).</w:t>
      </w:r>
    </w:p>
    <w:p w14:paraId="3885C412" w14:textId="08FB6952" w:rsidR="00F30464" w:rsidRPr="00A66E84" w:rsidRDefault="00F30464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 xml:space="preserve">Naposledy byla vydaná ve formě FRB Josefem </w:t>
      </w:r>
      <w:proofErr w:type="spellStart"/>
      <w:r w:rsidRPr="00A66E84">
        <w:rPr>
          <w:rFonts w:cstheme="minorHAnsi"/>
        </w:rPr>
        <w:t>Emlerem</w:t>
      </w:r>
      <w:proofErr w:type="spellEnd"/>
      <w:r w:rsidRPr="00A66E84">
        <w:rPr>
          <w:rFonts w:cstheme="minorHAnsi"/>
        </w:rPr>
        <w:t xml:space="preserve">, přesněji se nachází ve 4. díle </w:t>
      </w:r>
      <w:r w:rsidR="0026151E" w:rsidRPr="00A66E84">
        <w:rPr>
          <w:rFonts w:cstheme="minorHAnsi"/>
        </w:rPr>
        <w:t xml:space="preserve">(odkaz: </w:t>
      </w:r>
      <w:r w:rsidR="008259A6" w:rsidRPr="00A66E84">
        <w:rPr>
          <w:rFonts w:cstheme="minorHAnsi"/>
        </w:rPr>
        <w:t>https://sources.cms.flu.cas.cz/src/index.php?s=v&amp;action=jdi&amp;cat=11&amp;bookid=177&amp;page=1&amp;action_button.x=0&amp;action_button.y=0</w:t>
      </w:r>
      <w:r w:rsidR="0026151E" w:rsidRPr="00A66E84">
        <w:rPr>
          <w:rFonts w:cstheme="minorHAnsi"/>
        </w:rPr>
        <w:t>)</w:t>
      </w:r>
    </w:p>
    <w:p w14:paraId="63176A4B" w14:textId="47DE4F6E" w:rsidR="008259A6" w:rsidRPr="00A66E84" w:rsidRDefault="008259A6" w:rsidP="00A66E84">
      <w:pPr>
        <w:pStyle w:val="Odstavecseseznamem"/>
        <w:numPr>
          <w:ilvl w:val="0"/>
          <w:numId w:val="8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A66E84">
        <w:rPr>
          <w:rFonts w:cstheme="minorHAnsi"/>
        </w:rPr>
        <w:t>Končí několik let po příchodu Karla IV.</w:t>
      </w:r>
      <w:r w:rsidR="00AC67F4" w:rsidRPr="00A66E84">
        <w:rPr>
          <w:rFonts w:cstheme="minorHAnsi"/>
        </w:rPr>
        <w:t xml:space="preserve"> -</w:t>
      </w:r>
      <w:r w:rsidRPr="00A66E84">
        <w:rPr>
          <w:rFonts w:cstheme="minorHAnsi"/>
        </w:rPr>
        <w:t xml:space="preserve"> roku 1333</w:t>
      </w:r>
    </w:p>
    <w:p w14:paraId="28FF4216" w14:textId="63970767" w:rsidR="003F70AA" w:rsidRPr="00A66E84" w:rsidRDefault="003F70AA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</w:p>
    <w:p w14:paraId="3403EA36" w14:textId="1DCA0719" w:rsidR="003F70AA" w:rsidRPr="00A66E84" w:rsidRDefault="003F70AA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  <w:b/>
          <w:bCs/>
        </w:rPr>
        <w:t>Autoři</w:t>
      </w:r>
      <w:r w:rsidR="00DD1EFF" w:rsidRPr="00A66E84">
        <w:rPr>
          <w:rFonts w:cstheme="minorHAnsi"/>
          <w:b/>
          <w:bCs/>
        </w:rPr>
        <w:t xml:space="preserve"> </w:t>
      </w:r>
      <w:r w:rsidR="00DD1EFF" w:rsidRPr="00A66E84">
        <w:rPr>
          <w:rFonts w:cstheme="minorHAnsi"/>
        </w:rPr>
        <w:t>(všechny informace o autorech kroniky známe především ze samotného díla)</w:t>
      </w:r>
    </w:p>
    <w:p w14:paraId="66EB3032" w14:textId="355EB313" w:rsidR="003F70AA" w:rsidRPr="00A66E84" w:rsidRDefault="003F70AA" w:rsidP="00A66E84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cstheme="minorHAnsi"/>
          <w:b/>
          <w:bCs/>
          <w:u w:val="single"/>
        </w:rPr>
      </w:pPr>
      <w:r w:rsidRPr="00A66E84">
        <w:rPr>
          <w:rFonts w:cstheme="minorHAnsi"/>
          <w:u w:val="single"/>
        </w:rPr>
        <w:t>Ota Durynský</w:t>
      </w:r>
      <w:r w:rsidR="00DD1EFF" w:rsidRPr="00A66E84">
        <w:rPr>
          <w:rFonts w:cstheme="minorHAnsi"/>
        </w:rPr>
        <w:t xml:space="preserve"> (původně mnich v Sedlci, do kláštera na Zbraslavi př</w:t>
      </w:r>
      <w:r w:rsidR="002527D9" w:rsidRPr="00A66E84">
        <w:rPr>
          <w:rFonts w:cstheme="minorHAnsi"/>
        </w:rPr>
        <w:t>i</w:t>
      </w:r>
      <w:r w:rsidR="00DD1EFF" w:rsidRPr="00A66E84">
        <w:rPr>
          <w:rFonts w:cstheme="minorHAnsi"/>
        </w:rPr>
        <w:t>šel jako novic roku 1292, v díle nepřímo obvinil Záviše</w:t>
      </w:r>
      <w:r w:rsidR="002527D9" w:rsidRPr="00A66E84">
        <w:rPr>
          <w:rFonts w:cstheme="minorHAnsi"/>
        </w:rPr>
        <w:t xml:space="preserve"> </w:t>
      </w:r>
      <w:r w:rsidR="00DD1EFF" w:rsidRPr="00A66E84">
        <w:rPr>
          <w:rFonts w:cstheme="minorHAnsi"/>
        </w:rPr>
        <w:t>z </w:t>
      </w:r>
      <w:proofErr w:type="spellStart"/>
      <w:r w:rsidR="00DD1EFF" w:rsidRPr="00A66E84">
        <w:rPr>
          <w:rFonts w:cstheme="minorHAnsi"/>
        </w:rPr>
        <w:t>Falk</w:t>
      </w:r>
      <w:r w:rsidR="002527D9" w:rsidRPr="00A66E84">
        <w:rPr>
          <w:rFonts w:cstheme="minorHAnsi"/>
        </w:rPr>
        <w:t>en</w:t>
      </w:r>
      <w:r w:rsidR="00DD1EFF" w:rsidRPr="00A66E84">
        <w:rPr>
          <w:rFonts w:cstheme="minorHAnsi"/>
        </w:rPr>
        <w:t>štejna</w:t>
      </w:r>
      <w:proofErr w:type="spellEnd"/>
      <w:r w:rsidR="00DD1EFF" w:rsidRPr="00A66E84">
        <w:rPr>
          <w:rFonts w:cstheme="minorHAnsi"/>
        </w:rPr>
        <w:t xml:space="preserve"> ze smrti Přemysla Otakara II., po jeho smrti ve psaní díla pokrač</w:t>
      </w:r>
      <w:r w:rsidR="002527D9" w:rsidRPr="00A66E84">
        <w:rPr>
          <w:rFonts w:cstheme="minorHAnsi"/>
        </w:rPr>
        <w:t>oval</w:t>
      </w:r>
      <w:r w:rsidR="00DD1EFF" w:rsidRPr="00A66E84">
        <w:rPr>
          <w:rFonts w:cstheme="minorHAnsi"/>
        </w:rPr>
        <w:t xml:space="preserve"> Petr Žitavský) </w:t>
      </w:r>
    </w:p>
    <w:p w14:paraId="153FB2E1" w14:textId="1A0721FC" w:rsidR="00DD1EFF" w:rsidRPr="00A66E84" w:rsidRDefault="00DD1EFF" w:rsidP="00A66E84">
      <w:pPr>
        <w:pStyle w:val="Odstavecseseznamem"/>
        <w:numPr>
          <w:ilvl w:val="0"/>
          <w:numId w:val="9"/>
        </w:numPr>
        <w:spacing w:after="0" w:line="240" w:lineRule="auto"/>
        <w:ind w:left="0" w:firstLine="0"/>
        <w:contextualSpacing w:val="0"/>
        <w:rPr>
          <w:rFonts w:cstheme="minorHAnsi"/>
          <w:b/>
          <w:bCs/>
          <w:u w:val="single"/>
        </w:rPr>
      </w:pPr>
      <w:r w:rsidRPr="00A66E84">
        <w:rPr>
          <w:rFonts w:cstheme="minorHAnsi"/>
          <w:u w:val="single"/>
        </w:rPr>
        <w:t>Petr Žitavský</w:t>
      </w:r>
      <w:r w:rsidRPr="00A66E84">
        <w:rPr>
          <w:rFonts w:cstheme="minorHAnsi"/>
        </w:rPr>
        <w:t xml:space="preserve"> (původem žitavský Němec a velký obdivovatel Přemyslovců, velmi vzdělaný politik a diplomat, roku 1316 se stal opatem kláštera ve Zbraslavi, pro psaní kroniky mu byly poskytnuty prvotřídní informace) </w:t>
      </w:r>
    </w:p>
    <w:p w14:paraId="1EAF718D" w14:textId="77777777" w:rsidR="00D60C89" w:rsidRPr="00A66E84" w:rsidRDefault="00D60C89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  <w:u w:val="single"/>
        </w:rPr>
      </w:pPr>
    </w:p>
    <w:p w14:paraId="716971EB" w14:textId="4BA4001E" w:rsidR="00D60C89" w:rsidRPr="00A66E84" w:rsidRDefault="00D60C89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</w:rPr>
      </w:pPr>
      <w:r w:rsidRPr="00A66E84">
        <w:rPr>
          <w:rFonts w:cstheme="minorHAnsi"/>
          <w:b/>
          <w:bCs/>
        </w:rPr>
        <w:t xml:space="preserve">Obsah </w:t>
      </w:r>
    </w:p>
    <w:p w14:paraId="1F6F6583" w14:textId="59A99EB6" w:rsidR="00D60C89" w:rsidRPr="00A66E84" w:rsidRDefault="00E658F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Kronika pojednává o již zmiňovaném konci Přemys</w:t>
      </w:r>
      <w:r w:rsidR="00A66E84">
        <w:rPr>
          <w:rFonts w:cstheme="minorHAnsi"/>
        </w:rPr>
        <w:t>la Otakara II. a hledá příčiny jeho pádu</w:t>
      </w:r>
      <w:r w:rsidRPr="00A66E84">
        <w:rPr>
          <w:rFonts w:cstheme="minorHAnsi"/>
        </w:rPr>
        <w:t xml:space="preserve">. </w:t>
      </w:r>
      <w:r w:rsidR="00D7175A" w:rsidRPr="00A66E84">
        <w:rPr>
          <w:rFonts w:cstheme="minorHAnsi"/>
        </w:rPr>
        <w:t>Zabývá se postojem českého panstva</w:t>
      </w:r>
      <w:r w:rsidR="008259A6" w:rsidRPr="00A66E84">
        <w:rPr>
          <w:rFonts w:cstheme="minorHAnsi"/>
        </w:rPr>
        <w:t xml:space="preserve"> právě</w:t>
      </w:r>
      <w:r w:rsidR="00D7175A" w:rsidRPr="00A66E84">
        <w:rPr>
          <w:rFonts w:cstheme="minorHAnsi"/>
        </w:rPr>
        <w:t xml:space="preserve"> v</w:t>
      </w:r>
      <w:r w:rsidR="008259A6" w:rsidRPr="00A66E84">
        <w:rPr>
          <w:rFonts w:cstheme="minorHAnsi"/>
        </w:rPr>
        <w:t>ůči Přemyslu Otakaru II</w:t>
      </w:r>
      <w:r w:rsidR="00D7175A" w:rsidRPr="00A66E84">
        <w:rPr>
          <w:rFonts w:cstheme="minorHAnsi"/>
        </w:rPr>
        <w:t>. Dále pojednává o osobnostech, jako byl</w:t>
      </w:r>
      <w:r w:rsidR="002527D9" w:rsidRPr="00A66E84">
        <w:rPr>
          <w:rFonts w:cstheme="minorHAnsi"/>
        </w:rPr>
        <w:t xml:space="preserve">: </w:t>
      </w:r>
      <w:r w:rsidR="00D7175A" w:rsidRPr="00A66E84">
        <w:rPr>
          <w:rFonts w:cstheme="minorHAnsi"/>
        </w:rPr>
        <w:t>Ota Braniborský, Václav II., Tobiáš z Benešova, Záviš z </w:t>
      </w:r>
      <w:proofErr w:type="spellStart"/>
      <w:r w:rsidR="00D7175A" w:rsidRPr="00A66E84">
        <w:rPr>
          <w:rFonts w:cstheme="minorHAnsi"/>
        </w:rPr>
        <w:t>Falkenštejna</w:t>
      </w:r>
      <w:proofErr w:type="spellEnd"/>
      <w:r w:rsidR="00D7175A" w:rsidRPr="00A66E84">
        <w:rPr>
          <w:rFonts w:cstheme="minorHAnsi"/>
        </w:rPr>
        <w:t xml:space="preserve">, Kunhuta (vdova po Přemyslu Otakaru II. </w:t>
      </w:r>
      <w:r w:rsidR="002527D9" w:rsidRPr="00A66E84">
        <w:rPr>
          <w:rFonts w:cstheme="minorHAnsi"/>
        </w:rPr>
        <w:t>a</w:t>
      </w:r>
      <w:r w:rsidR="00D7175A" w:rsidRPr="00A66E84">
        <w:rPr>
          <w:rFonts w:cstheme="minorHAnsi"/>
        </w:rPr>
        <w:t xml:space="preserve"> manželka Záviše), Adolf </w:t>
      </w:r>
      <w:proofErr w:type="spellStart"/>
      <w:r w:rsidR="00D7175A" w:rsidRPr="00A66E84">
        <w:rPr>
          <w:rFonts w:cstheme="minorHAnsi"/>
        </w:rPr>
        <w:t>Nassavský</w:t>
      </w:r>
      <w:proofErr w:type="spellEnd"/>
      <w:r w:rsidR="00D7175A" w:rsidRPr="00A66E84">
        <w:rPr>
          <w:rFonts w:cstheme="minorHAnsi"/>
        </w:rPr>
        <w:t xml:space="preserve">, Albrecht Habsburský, Václav III., Jan Lucemburský, Jindřich </w:t>
      </w:r>
      <w:proofErr w:type="spellStart"/>
      <w:r w:rsidR="00D7175A" w:rsidRPr="00A66E84">
        <w:rPr>
          <w:rFonts w:cstheme="minorHAnsi"/>
        </w:rPr>
        <w:t>Korutantský</w:t>
      </w:r>
      <w:proofErr w:type="spellEnd"/>
      <w:r w:rsidR="00D7175A" w:rsidRPr="00A66E84">
        <w:rPr>
          <w:rFonts w:cstheme="minorHAnsi"/>
        </w:rPr>
        <w:t>, Eliška Přemyslovna, Petr z </w:t>
      </w:r>
      <w:proofErr w:type="spellStart"/>
      <w:r w:rsidR="00D7175A" w:rsidRPr="00A66E84">
        <w:rPr>
          <w:rFonts w:cstheme="minorHAnsi"/>
        </w:rPr>
        <w:t>Aspeltu</w:t>
      </w:r>
      <w:proofErr w:type="spellEnd"/>
      <w:r w:rsidR="00D7175A" w:rsidRPr="00A66E84">
        <w:rPr>
          <w:rFonts w:cstheme="minorHAnsi"/>
        </w:rPr>
        <w:t>, Jindřich VII., Jindřich z </w:t>
      </w:r>
      <w:proofErr w:type="spellStart"/>
      <w:r w:rsidR="00D7175A" w:rsidRPr="00A66E84">
        <w:rPr>
          <w:rFonts w:cstheme="minorHAnsi"/>
        </w:rPr>
        <w:t>Lipé</w:t>
      </w:r>
      <w:proofErr w:type="spellEnd"/>
      <w:r w:rsidR="00D7175A" w:rsidRPr="00A66E84">
        <w:rPr>
          <w:rFonts w:cstheme="minorHAnsi"/>
        </w:rPr>
        <w:t xml:space="preserve">, Fridrich Habsburský, Ludvík Bavor, </w:t>
      </w:r>
      <w:r w:rsidR="008259A6" w:rsidRPr="00A66E84">
        <w:rPr>
          <w:rFonts w:cstheme="minorHAnsi"/>
        </w:rPr>
        <w:t>Karel IV</w:t>
      </w:r>
      <w:r w:rsidR="002527D9" w:rsidRPr="00A66E84">
        <w:rPr>
          <w:rFonts w:cstheme="minorHAnsi"/>
        </w:rPr>
        <w:t>…</w:t>
      </w:r>
      <w:r w:rsidR="00AC67F4" w:rsidRPr="00A66E84">
        <w:rPr>
          <w:rFonts w:cstheme="minorHAnsi"/>
        </w:rPr>
        <w:t xml:space="preserve"> (k jednotlivým jménům se dozvíte více během prezentace). </w:t>
      </w:r>
    </w:p>
    <w:p w14:paraId="48DD675F" w14:textId="62C1B834" w:rsidR="00DD1EFF" w:rsidRPr="00A66E84" w:rsidRDefault="002527D9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Kronika obsahuje také 2 významné události a to: 1) zrušení řádu templářů, 2) boj Ludvíka Bavora s kurií.</w:t>
      </w:r>
    </w:p>
    <w:p w14:paraId="0D87F682" w14:textId="3FEB6746" w:rsidR="00DD1EFF" w:rsidRPr="00A66E84" w:rsidRDefault="00DD1EFF" w:rsidP="00A66E84">
      <w:pPr>
        <w:spacing w:after="0" w:line="240" w:lineRule="auto"/>
        <w:rPr>
          <w:rFonts w:cstheme="minorHAnsi"/>
          <w:b/>
          <w:bCs/>
        </w:rPr>
      </w:pPr>
      <w:r w:rsidRPr="00A66E84">
        <w:rPr>
          <w:rFonts w:cstheme="minorHAnsi"/>
          <w:b/>
          <w:bCs/>
        </w:rPr>
        <w:t xml:space="preserve">Struktura    </w:t>
      </w:r>
    </w:p>
    <w:p w14:paraId="47777455" w14:textId="171F5D2F" w:rsidR="00DD1EFF" w:rsidRPr="00A66E84" w:rsidRDefault="00DD1EFF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Obsahuje prolog, předmluvu, sumář a tři knihy.</w:t>
      </w:r>
      <w:r w:rsidR="00D60C89" w:rsidRPr="00A66E84">
        <w:rPr>
          <w:rFonts w:cstheme="minorHAnsi"/>
        </w:rPr>
        <w:t xml:space="preserve"> První kniha byla napsána Otou Durynským a další dvě Petrem Žitavským. </w:t>
      </w:r>
    </w:p>
    <w:p w14:paraId="799F9F81" w14:textId="2B61192E" w:rsidR="00DD1EFF" w:rsidRPr="00A66E84" w:rsidRDefault="00DD1EFF" w:rsidP="00A66E8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contextualSpacing w:val="0"/>
        <w:rPr>
          <w:rFonts w:cstheme="minorHAnsi"/>
          <w:b/>
          <w:bCs/>
        </w:rPr>
      </w:pPr>
      <w:r w:rsidRPr="00A66E84">
        <w:rPr>
          <w:rFonts w:cstheme="minorHAnsi"/>
        </w:rPr>
        <w:t>První kniha (130 kapitol, zahrnuje léta 1253-1316)</w:t>
      </w:r>
    </w:p>
    <w:p w14:paraId="470FBDAC" w14:textId="58F3B68D" w:rsidR="00DD1EFF" w:rsidRPr="00A66E84" w:rsidRDefault="00DD1EFF" w:rsidP="00A66E8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contextualSpacing w:val="0"/>
        <w:rPr>
          <w:rFonts w:cstheme="minorHAnsi"/>
          <w:b/>
          <w:bCs/>
        </w:rPr>
      </w:pPr>
      <w:r w:rsidRPr="00A66E84">
        <w:rPr>
          <w:rFonts w:cstheme="minorHAnsi"/>
        </w:rPr>
        <w:t>Druhá kniha (1317-1333)</w:t>
      </w:r>
    </w:p>
    <w:p w14:paraId="4301B5F2" w14:textId="795F444B" w:rsidR="002F7AAC" w:rsidRPr="00A66E84" w:rsidRDefault="00DD1EFF" w:rsidP="00A66E8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contextualSpacing w:val="0"/>
        <w:rPr>
          <w:rFonts w:cstheme="minorHAnsi"/>
          <w:b/>
          <w:bCs/>
        </w:rPr>
      </w:pPr>
      <w:r w:rsidRPr="00A66E84">
        <w:rPr>
          <w:rFonts w:cstheme="minorHAnsi"/>
        </w:rPr>
        <w:t>Třetí kniha (1333-1338)</w:t>
      </w:r>
    </w:p>
    <w:p w14:paraId="376C518E" w14:textId="77777777" w:rsidR="002527D9" w:rsidRDefault="002527D9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</w:rPr>
      </w:pPr>
    </w:p>
    <w:p w14:paraId="663A1D59" w14:textId="77777777" w:rsidR="00A66E84" w:rsidRP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</w:rPr>
      </w:pPr>
      <w:r w:rsidRPr="00A66E84">
        <w:rPr>
          <w:rFonts w:cstheme="minorHAnsi"/>
          <w:b/>
        </w:rPr>
        <w:t xml:space="preserve">Edice </w:t>
      </w:r>
    </w:p>
    <w:p w14:paraId="5E84DAD0" w14:textId="77777777" w:rsidR="00A66E84" w:rsidRP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 xml:space="preserve">Petra Žitavského kronika zbraslavská. In: Prameny dějin českých – </w:t>
      </w:r>
      <w:proofErr w:type="spellStart"/>
      <w:r w:rsidRPr="00A66E84">
        <w:rPr>
          <w:rFonts w:cstheme="minorHAnsi"/>
        </w:rPr>
        <w:t>Fontes</w:t>
      </w:r>
      <w:proofErr w:type="spellEnd"/>
      <w:r w:rsidRPr="00A66E84">
        <w:rPr>
          <w:rFonts w:cstheme="minorHAnsi"/>
        </w:rPr>
        <w:t xml:space="preserve"> </w:t>
      </w:r>
      <w:proofErr w:type="spellStart"/>
      <w:r w:rsidRPr="00A66E84">
        <w:rPr>
          <w:rFonts w:cstheme="minorHAnsi"/>
        </w:rPr>
        <w:t>rerum</w:t>
      </w:r>
      <w:proofErr w:type="spellEnd"/>
      <w:r w:rsidRPr="00A66E84">
        <w:rPr>
          <w:rFonts w:cstheme="minorHAnsi"/>
        </w:rPr>
        <w:t xml:space="preserve"> </w:t>
      </w:r>
      <w:proofErr w:type="spellStart"/>
      <w:r w:rsidRPr="00A66E84">
        <w:rPr>
          <w:rFonts w:cstheme="minorHAnsi"/>
        </w:rPr>
        <w:t>Bohemicarum</w:t>
      </w:r>
      <w:proofErr w:type="spellEnd"/>
      <w:r w:rsidRPr="00A66E84">
        <w:rPr>
          <w:rFonts w:cstheme="minorHAnsi"/>
        </w:rPr>
        <w:t xml:space="preserve"> (= FRB) IV. Ed. J. </w:t>
      </w:r>
      <w:proofErr w:type="spellStart"/>
      <w:r w:rsidRPr="00A66E84">
        <w:rPr>
          <w:rFonts w:cstheme="minorHAnsi"/>
        </w:rPr>
        <w:t>Emler</w:t>
      </w:r>
      <w:proofErr w:type="spellEnd"/>
      <w:r w:rsidRPr="00A66E84">
        <w:rPr>
          <w:rFonts w:cstheme="minorHAnsi"/>
        </w:rPr>
        <w:t>. Praha 1884, s. 1–337.</w:t>
      </w:r>
    </w:p>
    <w:p w14:paraId="29CB4497" w14:textId="77777777" w:rsid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</w:rPr>
      </w:pPr>
    </w:p>
    <w:p w14:paraId="5D9688D8" w14:textId="7E3063D1" w:rsidR="00A66E84" w:rsidRPr="00A66E84" w:rsidRDefault="00394B0E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  <w:b/>
          <w:bCs/>
        </w:rPr>
      </w:pPr>
      <w:r w:rsidRPr="00A66E84">
        <w:rPr>
          <w:rFonts w:cstheme="minorHAnsi"/>
          <w:b/>
          <w:bCs/>
        </w:rPr>
        <w:t>Literatura</w:t>
      </w:r>
    </w:p>
    <w:p w14:paraId="7C72DD08" w14:textId="1ECB2D0B" w:rsidR="00A66E84" w:rsidRP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ANTONÍN, Robert: Zahraniční politika krále Václava II. v lete</w:t>
      </w:r>
      <w:r>
        <w:rPr>
          <w:rFonts w:cstheme="minorHAnsi"/>
        </w:rPr>
        <w:t>ch 1283-1300. Brno 2009</w:t>
      </w:r>
      <w:r w:rsidRPr="00A66E84">
        <w:rPr>
          <w:rFonts w:cstheme="minorHAnsi"/>
        </w:rPr>
        <w:t>.</w:t>
      </w:r>
    </w:p>
    <w:p w14:paraId="4D875A28" w14:textId="5BC28CB1" w:rsid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>JAN, Libor:</w:t>
      </w:r>
      <w:r w:rsidRPr="00A66E84">
        <w:rPr>
          <w:rFonts w:cstheme="minorHAnsi"/>
        </w:rPr>
        <w:t xml:space="preserve"> Znovu k datu hnězdenské korunovace krále Václava II. Časopis Matice </w:t>
      </w:r>
      <w:r>
        <w:rPr>
          <w:rFonts w:cstheme="minorHAnsi"/>
        </w:rPr>
        <w:t>moravské 131, 2012</w:t>
      </w:r>
      <w:r w:rsidRPr="00A66E84">
        <w:rPr>
          <w:rFonts w:cstheme="minorHAnsi"/>
        </w:rPr>
        <w:t>, s. 129-134.</w:t>
      </w:r>
    </w:p>
    <w:p w14:paraId="22674E1A" w14:textId="4FAD097B" w:rsidR="00394B0E" w:rsidRPr="00A66E84" w:rsidRDefault="00394B0E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NECHUTOVÁ, Jana: Latinská literatura českého středověku do roku 1400. Praha 2000.</w:t>
      </w:r>
    </w:p>
    <w:p w14:paraId="4B662473" w14:textId="2CC9EC60" w:rsidR="00A66E84" w:rsidRP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  <w:r w:rsidRPr="00A66E84">
        <w:rPr>
          <w:rFonts w:cstheme="minorHAnsi"/>
        </w:rPr>
        <w:t>PUMPROVÁ ANNA: Svědectví autografu o práci Petra Žitavského s textem Zbraslavské kr</w:t>
      </w:r>
      <w:r>
        <w:rPr>
          <w:rFonts w:cstheme="minorHAnsi"/>
        </w:rPr>
        <w:t>oniky. Časopis Matice moravské 131</w:t>
      </w:r>
      <w:r w:rsidRPr="00A66E84">
        <w:rPr>
          <w:rFonts w:cstheme="minorHAnsi"/>
        </w:rPr>
        <w:t>, 2012, s. 239-263.</w:t>
      </w:r>
    </w:p>
    <w:p w14:paraId="44E5C005" w14:textId="77777777" w:rsidR="00A66E84" w:rsidRDefault="00A66E84" w:rsidP="00A66E84">
      <w:pPr>
        <w:pStyle w:val="Odstavecseseznamem"/>
        <w:spacing w:after="0" w:line="240" w:lineRule="auto"/>
        <w:ind w:left="0"/>
        <w:contextualSpacing w:val="0"/>
        <w:rPr>
          <w:rFonts w:cstheme="minorHAnsi"/>
        </w:rPr>
      </w:pPr>
    </w:p>
    <w:sectPr w:rsidR="00A66E84" w:rsidSect="00DD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692"/>
    <w:multiLevelType w:val="hybridMultilevel"/>
    <w:tmpl w:val="5A2223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D3A9E"/>
    <w:multiLevelType w:val="hybridMultilevel"/>
    <w:tmpl w:val="E136567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1510A7"/>
    <w:multiLevelType w:val="hybridMultilevel"/>
    <w:tmpl w:val="23F4A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3245"/>
    <w:multiLevelType w:val="hybridMultilevel"/>
    <w:tmpl w:val="890ACFD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271F43"/>
    <w:multiLevelType w:val="hybridMultilevel"/>
    <w:tmpl w:val="FB047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3B70"/>
    <w:multiLevelType w:val="hybridMultilevel"/>
    <w:tmpl w:val="E2AC7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F749E"/>
    <w:multiLevelType w:val="hybridMultilevel"/>
    <w:tmpl w:val="22B4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F72EC"/>
    <w:multiLevelType w:val="hybridMultilevel"/>
    <w:tmpl w:val="2AB6DC84"/>
    <w:lvl w:ilvl="0" w:tplc="4F6EA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6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C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66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A0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EC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0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09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076A"/>
    <w:multiLevelType w:val="hybridMultilevel"/>
    <w:tmpl w:val="2F1E02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6E130F"/>
    <w:multiLevelType w:val="hybridMultilevel"/>
    <w:tmpl w:val="C8C23346"/>
    <w:lvl w:ilvl="0" w:tplc="7040D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6B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89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A6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E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83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0A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05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EE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3E11"/>
    <w:multiLevelType w:val="hybridMultilevel"/>
    <w:tmpl w:val="C0FE45E2"/>
    <w:lvl w:ilvl="0" w:tplc="41A4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7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E3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EF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2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00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4B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E0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92A16"/>
    <w:multiLevelType w:val="hybridMultilevel"/>
    <w:tmpl w:val="803A9B1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0D27DD0"/>
    <w:multiLevelType w:val="hybridMultilevel"/>
    <w:tmpl w:val="ACD4E5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B63962"/>
    <w:multiLevelType w:val="hybridMultilevel"/>
    <w:tmpl w:val="F8C4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361AD"/>
    <w:multiLevelType w:val="hybridMultilevel"/>
    <w:tmpl w:val="E67488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BCBFCB"/>
    <w:rsid w:val="00007A20"/>
    <w:rsid w:val="00023E38"/>
    <w:rsid w:val="00091271"/>
    <w:rsid w:val="0022254F"/>
    <w:rsid w:val="002527D9"/>
    <w:rsid w:val="0026151E"/>
    <w:rsid w:val="002F0632"/>
    <w:rsid w:val="002F7AAC"/>
    <w:rsid w:val="00394B0E"/>
    <w:rsid w:val="003F70AA"/>
    <w:rsid w:val="004C248D"/>
    <w:rsid w:val="00521F17"/>
    <w:rsid w:val="005235B2"/>
    <w:rsid w:val="00595222"/>
    <w:rsid w:val="00701435"/>
    <w:rsid w:val="007C2400"/>
    <w:rsid w:val="008259A6"/>
    <w:rsid w:val="00892049"/>
    <w:rsid w:val="00A62DD8"/>
    <w:rsid w:val="00A66E84"/>
    <w:rsid w:val="00AC67F4"/>
    <w:rsid w:val="00C151E5"/>
    <w:rsid w:val="00CA6099"/>
    <w:rsid w:val="00D2481E"/>
    <w:rsid w:val="00D60C89"/>
    <w:rsid w:val="00D7175A"/>
    <w:rsid w:val="00DA39F2"/>
    <w:rsid w:val="00DD1EFF"/>
    <w:rsid w:val="00E658F4"/>
    <w:rsid w:val="00F30464"/>
    <w:rsid w:val="010C413F"/>
    <w:rsid w:val="0A89ABF7"/>
    <w:rsid w:val="0D68832D"/>
    <w:rsid w:val="20C5FCEA"/>
    <w:rsid w:val="24443A05"/>
    <w:rsid w:val="257CCDA8"/>
    <w:rsid w:val="2C7B6AF2"/>
    <w:rsid w:val="2F00206F"/>
    <w:rsid w:val="30C04917"/>
    <w:rsid w:val="32BCBFCB"/>
    <w:rsid w:val="38C19BC6"/>
    <w:rsid w:val="3A3894D5"/>
    <w:rsid w:val="3C9E788D"/>
    <w:rsid w:val="3E4FC6C1"/>
    <w:rsid w:val="47D8054B"/>
    <w:rsid w:val="56616C6F"/>
    <w:rsid w:val="57C2AD78"/>
    <w:rsid w:val="5B6A7043"/>
    <w:rsid w:val="60853EBA"/>
    <w:rsid w:val="60FF987E"/>
    <w:rsid w:val="61D89DB2"/>
    <w:rsid w:val="6B7492A1"/>
    <w:rsid w:val="74C95B2C"/>
    <w:rsid w:val="79F1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1283"/>
  <w15:docId w15:val="{FEA9ECB2-72E2-4C5E-BE22-BB34AC03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204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Chatrná</dc:creator>
  <cp:lastModifiedBy>Martin Wihoda</cp:lastModifiedBy>
  <cp:revision>2</cp:revision>
  <dcterms:created xsi:type="dcterms:W3CDTF">2020-11-30T06:54:00Z</dcterms:created>
  <dcterms:modified xsi:type="dcterms:W3CDTF">2020-11-30T06:54:00Z</dcterms:modified>
</cp:coreProperties>
</file>