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7A8E8" w14:textId="09664169" w:rsidR="007552B4" w:rsidRDefault="007552B4" w:rsidP="007552B4">
      <w:pPr>
        <w:spacing w:line="360" w:lineRule="auto"/>
        <w:jc w:val="center"/>
        <w:rPr>
          <w:rFonts w:ascii="Times New Roman" w:hAnsi="Times New Roman" w:cs="Times New Roman"/>
          <w:sz w:val="24"/>
          <w:szCs w:val="24"/>
        </w:rPr>
      </w:pPr>
      <w:r>
        <w:rPr>
          <w:rFonts w:ascii="Times New Roman" w:hAnsi="Times New Roman" w:cs="Times New Roman"/>
          <w:sz w:val="24"/>
          <w:szCs w:val="24"/>
        </w:rPr>
        <w:t>Masarykova univerzita</w:t>
      </w:r>
    </w:p>
    <w:p w14:paraId="32E80BA6" w14:textId="3C49BF06" w:rsidR="007552B4" w:rsidRDefault="007552B4" w:rsidP="007552B4">
      <w:pPr>
        <w:spacing w:line="360" w:lineRule="auto"/>
        <w:jc w:val="center"/>
        <w:rPr>
          <w:rFonts w:ascii="Times New Roman" w:hAnsi="Times New Roman" w:cs="Times New Roman"/>
          <w:sz w:val="24"/>
          <w:szCs w:val="24"/>
        </w:rPr>
      </w:pPr>
      <w:r>
        <w:rPr>
          <w:rFonts w:ascii="Times New Roman" w:hAnsi="Times New Roman" w:cs="Times New Roman"/>
          <w:sz w:val="24"/>
          <w:szCs w:val="24"/>
        </w:rPr>
        <w:t>Filozofická fakulta</w:t>
      </w:r>
    </w:p>
    <w:p w14:paraId="74321CA6" w14:textId="7F924EE1" w:rsidR="007552B4" w:rsidRDefault="007552B4" w:rsidP="007552B4">
      <w:pPr>
        <w:spacing w:line="360" w:lineRule="auto"/>
        <w:jc w:val="center"/>
        <w:rPr>
          <w:rFonts w:ascii="Times New Roman" w:hAnsi="Times New Roman" w:cs="Times New Roman"/>
          <w:sz w:val="24"/>
          <w:szCs w:val="24"/>
        </w:rPr>
      </w:pPr>
      <w:r>
        <w:rPr>
          <w:rFonts w:ascii="Times New Roman" w:hAnsi="Times New Roman" w:cs="Times New Roman"/>
          <w:sz w:val="24"/>
          <w:szCs w:val="24"/>
        </w:rPr>
        <w:t>Historie – Moderní dějiny</w:t>
      </w:r>
    </w:p>
    <w:p w14:paraId="2AE8FD4F" w14:textId="474A8502" w:rsidR="007552B4" w:rsidRDefault="007552B4" w:rsidP="007552B4">
      <w:pPr>
        <w:spacing w:line="360" w:lineRule="auto"/>
        <w:jc w:val="center"/>
        <w:rPr>
          <w:rFonts w:ascii="Times New Roman" w:hAnsi="Times New Roman" w:cs="Times New Roman"/>
          <w:sz w:val="24"/>
          <w:szCs w:val="24"/>
        </w:rPr>
      </w:pPr>
    </w:p>
    <w:p w14:paraId="10DD783E" w14:textId="7C07E925" w:rsidR="007552B4" w:rsidRDefault="007552B4" w:rsidP="007552B4">
      <w:pPr>
        <w:spacing w:line="360" w:lineRule="auto"/>
        <w:jc w:val="center"/>
        <w:rPr>
          <w:rFonts w:ascii="Times New Roman" w:hAnsi="Times New Roman" w:cs="Times New Roman"/>
          <w:sz w:val="24"/>
          <w:szCs w:val="24"/>
        </w:rPr>
      </w:pPr>
      <w:r>
        <w:rPr>
          <w:noProof/>
          <w:lang w:eastAsia="cs-CZ"/>
        </w:rPr>
        <w:drawing>
          <wp:inline distT="0" distB="0" distL="0" distR="0" wp14:anchorId="318CAC85" wp14:editId="302CCE80">
            <wp:extent cx="2847975" cy="82837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9712" cy="840517"/>
                    </a:xfrm>
                    <a:prstGeom prst="rect">
                      <a:avLst/>
                    </a:prstGeom>
                    <a:noFill/>
                    <a:ln>
                      <a:noFill/>
                    </a:ln>
                  </pic:spPr>
                </pic:pic>
              </a:graphicData>
            </a:graphic>
          </wp:inline>
        </w:drawing>
      </w:r>
    </w:p>
    <w:p w14:paraId="56881BE3" w14:textId="4AC5FF99" w:rsidR="007552B4" w:rsidRDefault="007552B4" w:rsidP="007552B4">
      <w:pPr>
        <w:spacing w:line="360" w:lineRule="auto"/>
        <w:jc w:val="center"/>
        <w:rPr>
          <w:rFonts w:ascii="Times New Roman" w:hAnsi="Times New Roman" w:cs="Times New Roman"/>
          <w:sz w:val="24"/>
          <w:szCs w:val="24"/>
        </w:rPr>
      </w:pPr>
    </w:p>
    <w:p w14:paraId="28EB736A" w14:textId="0A943528" w:rsidR="007552B4" w:rsidRDefault="007552B4" w:rsidP="007552B4">
      <w:pPr>
        <w:spacing w:line="360" w:lineRule="auto"/>
        <w:jc w:val="center"/>
        <w:rPr>
          <w:rFonts w:ascii="Times New Roman" w:hAnsi="Times New Roman" w:cs="Times New Roman"/>
          <w:sz w:val="24"/>
          <w:szCs w:val="24"/>
        </w:rPr>
      </w:pPr>
      <w:r>
        <w:rPr>
          <w:rFonts w:ascii="Times New Roman" w:hAnsi="Times New Roman" w:cs="Times New Roman"/>
          <w:sz w:val="24"/>
          <w:szCs w:val="24"/>
        </w:rPr>
        <w:t>HIB054n Interpretace dějin 20. století</w:t>
      </w:r>
    </w:p>
    <w:p w14:paraId="72C7E73E" w14:textId="5F085D7B" w:rsidR="007552B4" w:rsidRPr="007552B4" w:rsidRDefault="007552B4" w:rsidP="007552B4">
      <w:pPr>
        <w:spacing w:line="360" w:lineRule="auto"/>
        <w:jc w:val="center"/>
        <w:rPr>
          <w:rFonts w:ascii="Times New Roman" w:hAnsi="Times New Roman" w:cs="Times New Roman"/>
          <w:b/>
          <w:bCs/>
          <w:sz w:val="24"/>
          <w:szCs w:val="24"/>
        </w:rPr>
      </w:pPr>
      <w:r w:rsidRPr="007552B4">
        <w:rPr>
          <w:rFonts w:ascii="Times New Roman" w:hAnsi="Times New Roman" w:cs="Times New Roman"/>
          <w:b/>
          <w:bCs/>
          <w:sz w:val="24"/>
          <w:szCs w:val="24"/>
        </w:rPr>
        <w:t>Referát</w:t>
      </w:r>
    </w:p>
    <w:p w14:paraId="5EF73317" w14:textId="761A6670" w:rsidR="007552B4" w:rsidRPr="007552B4" w:rsidRDefault="007552B4" w:rsidP="007552B4">
      <w:pPr>
        <w:spacing w:line="360" w:lineRule="auto"/>
        <w:jc w:val="center"/>
        <w:rPr>
          <w:rFonts w:ascii="Times New Roman" w:hAnsi="Times New Roman" w:cs="Times New Roman"/>
          <w:b/>
          <w:bCs/>
          <w:sz w:val="28"/>
          <w:szCs w:val="28"/>
        </w:rPr>
      </w:pPr>
      <w:r w:rsidRPr="007552B4">
        <w:rPr>
          <w:rFonts w:ascii="Times New Roman" w:hAnsi="Times New Roman" w:cs="Times New Roman"/>
          <w:b/>
          <w:bCs/>
          <w:sz w:val="28"/>
          <w:szCs w:val="28"/>
        </w:rPr>
        <w:t>A World Connecting: 1870-1945</w:t>
      </w:r>
    </w:p>
    <w:p w14:paraId="6DD8C069" w14:textId="38066276" w:rsidR="007552B4" w:rsidRDefault="007552B4" w:rsidP="007552B4">
      <w:pPr>
        <w:spacing w:line="360" w:lineRule="auto"/>
        <w:jc w:val="center"/>
        <w:rPr>
          <w:rFonts w:ascii="Times New Roman" w:hAnsi="Times New Roman" w:cs="Times New Roman"/>
          <w:b/>
          <w:bCs/>
          <w:sz w:val="28"/>
          <w:szCs w:val="28"/>
        </w:rPr>
      </w:pPr>
      <w:r w:rsidRPr="007552B4">
        <w:rPr>
          <w:rFonts w:ascii="Times New Roman" w:hAnsi="Times New Roman" w:cs="Times New Roman"/>
          <w:b/>
          <w:bCs/>
          <w:sz w:val="28"/>
          <w:szCs w:val="28"/>
        </w:rPr>
        <w:t>4. kapitola: Commodity chains in a global economy/Komoditní řetězce v globální ekonomice</w:t>
      </w:r>
    </w:p>
    <w:p w14:paraId="67FC1B37" w14:textId="4DACEF5C" w:rsidR="007552B4" w:rsidRDefault="007552B4" w:rsidP="007552B4">
      <w:pPr>
        <w:spacing w:line="360" w:lineRule="auto"/>
        <w:jc w:val="center"/>
        <w:rPr>
          <w:rFonts w:ascii="Times New Roman" w:hAnsi="Times New Roman" w:cs="Times New Roman"/>
          <w:b/>
          <w:bCs/>
          <w:sz w:val="28"/>
          <w:szCs w:val="28"/>
        </w:rPr>
      </w:pPr>
    </w:p>
    <w:p w14:paraId="7E678937" w14:textId="6507F94A" w:rsidR="007552B4" w:rsidRDefault="007552B4" w:rsidP="007552B4">
      <w:pPr>
        <w:spacing w:line="360" w:lineRule="auto"/>
        <w:jc w:val="center"/>
        <w:rPr>
          <w:rFonts w:ascii="Times New Roman" w:hAnsi="Times New Roman" w:cs="Times New Roman"/>
          <w:b/>
          <w:bCs/>
          <w:sz w:val="28"/>
          <w:szCs w:val="28"/>
        </w:rPr>
      </w:pPr>
    </w:p>
    <w:p w14:paraId="7DF384E3" w14:textId="023E0615" w:rsidR="007552B4" w:rsidRDefault="007552B4" w:rsidP="007552B4">
      <w:pPr>
        <w:spacing w:line="360" w:lineRule="auto"/>
        <w:jc w:val="center"/>
        <w:rPr>
          <w:rFonts w:ascii="Times New Roman" w:hAnsi="Times New Roman" w:cs="Times New Roman"/>
          <w:b/>
          <w:bCs/>
          <w:sz w:val="28"/>
          <w:szCs w:val="28"/>
        </w:rPr>
      </w:pPr>
    </w:p>
    <w:p w14:paraId="207C12CC" w14:textId="52E9D44F" w:rsidR="007552B4" w:rsidRDefault="007552B4" w:rsidP="007552B4">
      <w:pPr>
        <w:spacing w:line="360" w:lineRule="auto"/>
        <w:jc w:val="center"/>
        <w:rPr>
          <w:rFonts w:ascii="Times New Roman" w:hAnsi="Times New Roman" w:cs="Times New Roman"/>
          <w:b/>
          <w:bCs/>
          <w:sz w:val="28"/>
          <w:szCs w:val="28"/>
        </w:rPr>
      </w:pPr>
    </w:p>
    <w:p w14:paraId="6F82AE04" w14:textId="035ACF0F" w:rsidR="007552B4" w:rsidRDefault="007552B4" w:rsidP="007552B4">
      <w:pPr>
        <w:spacing w:line="360" w:lineRule="auto"/>
        <w:jc w:val="center"/>
        <w:rPr>
          <w:rFonts w:ascii="Times New Roman" w:hAnsi="Times New Roman" w:cs="Times New Roman"/>
          <w:b/>
          <w:bCs/>
          <w:sz w:val="28"/>
          <w:szCs w:val="28"/>
        </w:rPr>
      </w:pPr>
    </w:p>
    <w:p w14:paraId="348A7227" w14:textId="41FAD127" w:rsidR="007552B4" w:rsidRDefault="007552B4" w:rsidP="007552B4">
      <w:pPr>
        <w:spacing w:line="360" w:lineRule="auto"/>
        <w:rPr>
          <w:rFonts w:ascii="Times New Roman" w:hAnsi="Times New Roman" w:cs="Times New Roman"/>
          <w:b/>
          <w:bCs/>
          <w:sz w:val="28"/>
          <w:szCs w:val="28"/>
        </w:rPr>
      </w:pPr>
    </w:p>
    <w:p w14:paraId="2F05679D" w14:textId="77777777" w:rsidR="007552B4" w:rsidRDefault="007552B4" w:rsidP="007552B4">
      <w:pPr>
        <w:spacing w:line="360" w:lineRule="auto"/>
        <w:rPr>
          <w:rFonts w:ascii="Times New Roman" w:hAnsi="Times New Roman" w:cs="Times New Roman"/>
          <w:b/>
          <w:bCs/>
          <w:sz w:val="28"/>
          <w:szCs w:val="28"/>
        </w:rPr>
      </w:pPr>
    </w:p>
    <w:p w14:paraId="050F66F6" w14:textId="3D8F696B" w:rsidR="007552B4" w:rsidRDefault="007552B4" w:rsidP="007552B4">
      <w:pPr>
        <w:spacing w:line="360" w:lineRule="auto"/>
        <w:jc w:val="center"/>
        <w:rPr>
          <w:rFonts w:ascii="Times New Roman" w:hAnsi="Times New Roman" w:cs="Times New Roman"/>
          <w:b/>
          <w:bCs/>
          <w:sz w:val="28"/>
          <w:szCs w:val="28"/>
        </w:rPr>
      </w:pPr>
    </w:p>
    <w:p w14:paraId="487ADB92" w14:textId="1985D029" w:rsidR="007552B4" w:rsidRPr="007552B4" w:rsidRDefault="007552B4" w:rsidP="007552B4">
      <w:pPr>
        <w:spacing w:line="360" w:lineRule="auto"/>
        <w:jc w:val="center"/>
        <w:rPr>
          <w:rFonts w:ascii="Times New Roman" w:hAnsi="Times New Roman" w:cs="Times New Roman"/>
          <w:sz w:val="24"/>
          <w:szCs w:val="24"/>
        </w:rPr>
      </w:pPr>
      <w:r w:rsidRPr="007552B4">
        <w:rPr>
          <w:rFonts w:ascii="Times New Roman" w:hAnsi="Times New Roman" w:cs="Times New Roman"/>
          <w:sz w:val="24"/>
          <w:szCs w:val="24"/>
        </w:rPr>
        <w:t>Lucie</w:t>
      </w:r>
      <w:r>
        <w:rPr>
          <w:rFonts w:ascii="Times New Roman" w:hAnsi="Times New Roman" w:cs="Times New Roman"/>
          <w:sz w:val="24"/>
          <w:szCs w:val="24"/>
        </w:rPr>
        <w:t xml:space="preserve"> Ježová (449153)</w:t>
      </w:r>
      <w:r>
        <w:rPr>
          <w:rFonts w:ascii="Times New Roman" w:hAnsi="Times New Roman" w:cs="Times New Roman"/>
          <w:sz w:val="24"/>
          <w:szCs w:val="24"/>
        </w:rPr>
        <w:tab/>
      </w:r>
      <w:r>
        <w:rPr>
          <w:rFonts w:ascii="Times New Roman" w:hAnsi="Times New Roman" w:cs="Times New Roman"/>
          <w:sz w:val="24"/>
          <w:szCs w:val="24"/>
        </w:rPr>
        <w:tab/>
        <w:t>Iveta Šimková (462867)</w:t>
      </w:r>
      <w:r>
        <w:rPr>
          <w:rFonts w:ascii="Times New Roman" w:hAnsi="Times New Roman" w:cs="Times New Roman"/>
          <w:sz w:val="24"/>
          <w:szCs w:val="24"/>
        </w:rPr>
        <w:tab/>
        <w:t>Vojtěch Slavíček (449372)</w:t>
      </w:r>
    </w:p>
    <w:p w14:paraId="530FB1B5" w14:textId="77777777" w:rsidR="002745C2" w:rsidRDefault="002745C2" w:rsidP="007552B4">
      <w:pPr>
        <w:jc w:val="center"/>
        <w:rPr>
          <w:rFonts w:ascii="Times New Roman" w:hAnsi="Times New Roman" w:cs="Times New Roman"/>
          <w:sz w:val="24"/>
          <w:szCs w:val="24"/>
        </w:rPr>
      </w:pPr>
    </w:p>
    <w:p w14:paraId="4D366CEF" w14:textId="6BDE87E1" w:rsidR="007552B4" w:rsidRDefault="007552B4" w:rsidP="007552B4">
      <w:pPr>
        <w:jc w:val="center"/>
        <w:rPr>
          <w:rFonts w:ascii="Times New Roman" w:hAnsi="Times New Roman" w:cs="Times New Roman"/>
          <w:sz w:val="24"/>
          <w:szCs w:val="24"/>
        </w:rPr>
      </w:pPr>
      <w:r>
        <w:rPr>
          <w:rFonts w:ascii="Times New Roman" w:hAnsi="Times New Roman" w:cs="Times New Roman"/>
          <w:sz w:val="24"/>
          <w:szCs w:val="24"/>
        </w:rPr>
        <w:t>Brno 2021</w:t>
      </w:r>
    </w:p>
    <w:p w14:paraId="4CEB60EE" w14:textId="77777777" w:rsidR="00547B85" w:rsidRDefault="00547B85" w:rsidP="00EF720C">
      <w:pPr>
        <w:spacing w:line="360" w:lineRule="auto"/>
        <w:jc w:val="center"/>
        <w:rPr>
          <w:rFonts w:ascii="Times New Roman" w:hAnsi="Times New Roman" w:cs="Times New Roman"/>
          <w:sz w:val="24"/>
          <w:szCs w:val="24"/>
        </w:rPr>
        <w:sectPr w:rsidR="00547B85">
          <w:pgSz w:w="11906" w:h="16838"/>
          <w:pgMar w:top="1417" w:right="1417" w:bottom="1417" w:left="1417" w:header="708" w:footer="708" w:gutter="0"/>
          <w:cols w:space="708"/>
          <w:docGrid w:linePitch="360"/>
        </w:sectPr>
      </w:pPr>
    </w:p>
    <w:p w14:paraId="318A7799" w14:textId="3FEB9CCE" w:rsidR="00EF720C" w:rsidRPr="00C96B34" w:rsidRDefault="00EF720C" w:rsidP="00EF720C">
      <w:pPr>
        <w:spacing w:line="360" w:lineRule="auto"/>
        <w:jc w:val="center"/>
        <w:rPr>
          <w:rFonts w:ascii="Times New Roman" w:hAnsi="Times New Roman" w:cs="Times New Roman"/>
          <w:b/>
          <w:bCs/>
          <w:sz w:val="24"/>
          <w:szCs w:val="24"/>
        </w:rPr>
      </w:pPr>
      <w:r w:rsidRPr="00C96B34">
        <w:rPr>
          <w:rFonts w:ascii="Times New Roman" w:hAnsi="Times New Roman" w:cs="Times New Roman"/>
          <w:b/>
          <w:bCs/>
          <w:sz w:val="24"/>
          <w:szCs w:val="24"/>
        </w:rPr>
        <w:lastRenderedPageBreak/>
        <w:t>Autoři</w:t>
      </w:r>
    </w:p>
    <w:p w14:paraId="601FBF7A" w14:textId="204F913E" w:rsidR="00C96B34" w:rsidRDefault="00C96B34" w:rsidP="00C96B34">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Kapitolu o komoditních řetězcích v globální ekonomice napsali američtí historikové Steven Topik a Allen Wells.</w:t>
      </w:r>
    </w:p>
    <w:p w14:paraId="2783AA2D" w14:textId="553825BA" w:rsidR="00C96B34" w:rsidRDefault="00C96B34" w:rsidP="00C96B34">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Steven Topik působí jako profesor historie na univerzitě v Kalifornii. Specializuje se na dějiny Latinské Ameriky a na světové dějiny prostřednictvím studia komodit, zejména kávy. </w:t>
      </w:r>
      <w:r>
        <w:rPr>
          <w:rStyle w:val="Znakapoznpodarou"/>
          <w:rFonts w:ascii="Times New Roman" w:hAnsi="Times New Roman" w:cs="Times New Roman"/>
          <w:sz w:val="24"/>
          <w:szCs w:val="24"/>
        </w:rPr>
        <w:footnoteReference w:id="1"/>
      </w:r>
    </w:p>
    <w:p w14:paraId="660C3B31" w14:textId="28A3D7F8" w:rsidR="001F71D9" w:rsidRDefault="001F71D9" w:rsidP="00C96B34">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Allen Wells je rovněž profesorem historie. </w:t>
      </w:r>
      <w:r w:rsidR="00F2432A">
        <w:rPr>
          <w:rFonts w:ascii="Times New Roman" w:hAnsi="Times New Roman" w:cs="Times New Roman"/>
          <w:sz w:val="24"/>
          <w:szCs w:val="24"/>
        </w:rPr>
        <w:t xml:space="preserve">Několik let učil v Severní Karolíně a v roce 1988 přešel na Bowdoin College. </w:t>
      </w:r>
      <w:r>
        <w:rPr>
          <w:rFonts w:ascii="Times New Roman" w:hAnsi="Times New Roman" w:cs="Times New Roman"/>
          <w:sz w:val="24"/>
          <w:szCs w:val="24"/>
        </w:rPr>
        <w:t xml:space="preserve">Zabývá se moderními dějinami Mexika, americko-latinskými vztahy a historií komodit. </w:t>
      </w:r>
      <w:r>
        <w:rPr>
          <w:rStyle w:val="Znakapoznpodarou"/>
          <w:rFonts w:ascii="Times New Roman" w:hAnsi="Times New Roman" w:cs="Times New Roman"/>
          <w:sz w:val="24"/>
          <w:szCs w:val="24"/>
        </w:rPr>
        <w:footnoteReference w:id="2"/>
      </w:r>
    </w:p>
    <w:p w14:paraId="2A4CDF00" w14:textId="5C65DA1A" w:rsidR="00EF720C" w:rsidRDefault="00EF720C" w:rsidP="00EF720C">
      <w:pPr>
        <w:spacing w:line="360" w:lineRule="auto"/>
        <w:rPr>
          <w:rFonts w:ascii="Times New Roman" w:hAnsi="Times New Roman" w:cs="Times New Roman"/>
          <w:sz w:val="24"/>
          <w:szCs w:val="24"/>
        </w:rPr>
      </w:pPr>
    </w:p>
    <w:p w14:paraId="4A6D0331" w14:textId="53205048" w:rsidR="006104FA" w:rsidRDefault="006104FA" w:rsidP="00EF720C">
      <w:pPr>
        <w:spacing w:line="360" w:lineRule="auto"/>
        <w:rPr>
          <w:rFonts w:ascii="Times New Roman" w:hAnsi="Times New Roman" w:cs="Times New Roman"/>
          <w:sz w:val="24"/>
          <w:szCs w:val="24"/>
        </w:rPr>
      </w:pPr>
    </w:p>
    <w:p w14:paraId="19B4C010" w14:textId="4638DA7D" w:rsidR="006104FA" w:rsidRDefault="006104FA" w:rsidP="00EF720C">
      <w:pPr>
        <w:spacing w:line="360" w:lineRule="auto"/>
        <w:rPr>
          <w:rFonts w:ascii="Times New Roman" w:hAnsi="Times New Roman" w:cs="Times New Roman"/>
          <w:sz w:val="24"/>
          <w:szCs w:val="24"/>
        </w:rPr>
      </w:pPr>
    </w:p>
    <w:p w14:paraId="0E22BB7D" w14:textId="657F6839" w:rsidR="006104FA" w:rsidRDefault="006104FA" w:rsidP="00EF720C">
      <w:pPr>
        <w:spacing w:line="360" w:lineRule="auto"/>
        <w:rPr>
          <w:rFonts w:ascii="Times New Roman" w:hAnsi="Times New Roman" w:cs="Times New Roman"/>
          <w:sz w:val="24"/>
          <w:szCs w:val="24"/>
        </w:rPr>
      </w:pPr>
    </w:p>
    <w:p w14:paraId="63CE4D4A" w14:textId="7C77F003" w:rsidR="006104FA" w:rsidRDefault="006104FA" w:rsidP="00EF720C">
      <w:pPr>
        <w:spacing w:line="360" w:lineRule="auto"/>
        <w:rPr>
          <w:rFonts w:ascii="Times New Roman" w:hAnsi="Times New Roman" w:cs="Times New Roman"/>
          <w:sz w:val="24"/>
          <w:szCs w:val="24"/>
        </w:rPr>
      </w:pPr>
    </w:p>
    <w:p w14:paraId="203FA505" w14:textId="44AA6318" w:rsidR="006104FA" w:rsidRDefault="006104FA" w:rsidP="00EF720C">
      <w:pPr>
        <w:spacing w:line="360" w:lineRule="auto"/>
        <w:rPr>
          <w:rFonts w:ascii="Times New Roman" w:hAnsi="Times New Roman" w:cs="Times New Roman"/>
          <w:sz w:val="24"/>
          <w:szCs w:val="24"/>
        </w:rPr>
      </w:pPr>
    </w:p>
    <w:p w14:paraId="57A864FC" w14:textId="72370C82" w:rsidR="006104FA" w:rsidRDefault="006104FA" w:rsidP="00EF720C">
      <w:pPr>
        <w:spacing w:line="360" w:lineRule="auto"/>
        <w:rPr>
          <w:rFonts w:ascii="Times New Roman" w:hAnsi="Times New Roman" w:cs="Times New Roman"/>
          <w:sz w:val="24"/>
          <w:szCs w:val="24"/>
        </w:rPr>
      </w:pPr>
    </w:p>
    <w:p w14:paraId="44E7C5D2" w14:textId="0A9CE707" w:rsidR="006104FA" w:rsidRDefault="006104FA" w:rsidP="00EF720C">
      <w:pPr>
        <w:spacing w:line="360" w:lineRule="auto"/>
        <w:rPr>
          <w:rFonts w:ascii="Times New Roman" w:hAnsi="Times New Roman" w:cs="Times New Roman"/>
          <w:sz w:val="24"/>
          <w:szCs w:val="24"/>
        </w:rPr>
      </w:pPr>
    </w:p>
    <w:p w14:paraId="4057B3EF" w14:textId="7F9EC118" w:rsidR="006104FA" w:rsidRDefault="006104FA" w:rsidP="00EF720C">
      <w:pPr>
        <w:spacing w:line="360" w:lineRule="auto"/>
        <w:rPr>
          <w:rFonts w:ascii="Times New Roman" w:hAnsi="Times New Roman" w:cs="Times New Roman"/>
          <w:sz w:val="24"/>
          <w:szCs w:val="24"/>
        </w:rPr>
      </w:pPr>
    </w:p>
    <w:p w14:paraId="0862BDCB" w14:textId="4F17C2D4" w:rsidR="006104FA" w:rsidRDefault="006104FA" w:rsidP="00EF720C">
      <w:pPr>
        <w:spacing w:line="360" w:lineRule="auto"/>
        <w:rPr>
          <w:rFonts w:ascii="Times New Roman" w:hAnsi="Times New Roman" w:cs="Times New Roman"/>
          <w:sz w:val="24"/>
          <w:szCs w:val="24"/>
        </w:rPr>
      </w:pPr>
    </w:p>
    <w:p w14:paraId="5D9A0DB0" w14:textId="7A0C0E7F" w:rsidR="006104FA" w:rsidRDefault="006104FA" w:rsidP="00EF720C">
      <w:pPr>
        <w:spacing w:line="360" w:lineRule="auto"/>
        <w:rPr>
          <w:rFonts w:ascii="Times New Roman" w:hAnsi="Times New Roman" w:cs="Times New Roman"/>
          <w:sz w:val="24"/>
          <w:szCs w:val="24"/>
        </w:rPr>
      </w:pPr>
    </w:p>
    <w:p w14:paraId="3B951E1D" w14:textId="62B121AA" w:rsidR="006104FA" w:rsidRDefault="006104FA" w:rsidP="00EF720C">
      <w:pPr>
        <w:spacing w:line="360" w:lineRule="auto"/>
        <w:rPr>
          <w:rFonts w:ascii="Times New Roman" w:hAnsi="Times New Roman" w:cs="Times New Roman"/>
          <w:sz w:val="24"/>
          <w:szCs w:val="24"/>
        </w:rPr>
      </w:pPr>
    </w:p>
    <w:p w14:paraId="40655C83" w14:textId="0B9ADAB2" w:rsidR="006104FA" w:rsidRDefault="006104FA" w:rsidP="00EF720C">
      <w:pPr>
        <w:spacing w:line="360" w:lineRule="auto"/>
        <w:rPr>
          <w:rFonts w:ascii="Times New Roman" w:hAnsi="Times New Roman" w:cs="Times New Roman"/>
          <w:sz w:val="24"/>
          <w:szCs w:val="24"/>
        </w:rPr>
      </w:pPr>
    </w:p>
    <w:p w14:paraId="4EC48E9E" w14:textId="65A026D4" w:rsidR="006104FA" w:rsidRDefault="006104FA" w:rsidP="00EF720C">
      <w:pPr>
        <w:spacing w:line="360" w:lineRule="auto"/>
        <w:rPr>
          <w:rFonts w:ascii="Times New Roman" w:hAnsi="Times New Roman" w:cs="Times New Roman"/>
          <w:sz w:val="24"/>
          <w:szCs w:val="24"/>
        </w:rPr>
      </w:pPr>
    </w:p>
    <w:p w14:paraId="4BFE6E47" w14:textId="7AD97CC5" w:rsidR="006104FA" w:rsidRDefault="006104FA" w:rsidP="00EF720C">
      <w:pPr>
        <w:spacing w:line="360" w:lineRule="auto"/>
        <w:rPr>
          <w:rFonts w:ascii="Times New Roman" w:hAnsi="Times New Roman" w:cs="Times New Roman"/>
          <w:sz w:val="24"/>
          <w:szCs w:val="24"/>
        </w:rPr>
      </w:pPr>
    </w:p>
    <w:p w14:paraId="04948FC0" w14:textId="77777777" w:rsidR="006104FA" w:rsidRDefault="006104FA" w:rsidP="00EF720C">
      <w:pPr>
        <w:spacing w:line="360" w:lineRule="auto"/>
        <w:rPr>
          <w:rFonts w:ascii="Times New Roman" w:hAnsi="Times New Roman" w:cs="Times New Roman"/>
          <w:sz w:val="24"/>
          <w:szCs w:val="24"/>
        </w:rPr>
      </w:pPr>
    </w:p>
    <w:p w14:paraId="526B6184" w14:textId="318DE53C" w:rsidR="00DF6ACE" w:rsidRPr="00137F2A" w:rsidRDefault="00DF6ACE" w:rsidP="00137F2A">
      <w:pPr>
        <w:pStyle w:val="Bezmezer"/>
        <w:spacing w:line="360" w:lineRule="auto"/>
        <w:jc w:val="center"/>
        <w:rPr>
          <w:rFonts w:ascii="Times New Roman" w:hAnsi="Times New Roman" w:cs="Times New Roman"/>
          <w:b/>
          <w:bCs/>
          <w:sz w:val="24"/>
          <w:szCs w:val="24"/>
        </w:rPr>
      </w:pPr>
      <w:r w:rsidRPr="00137F2A">
        <w:rPr>
          <w:rFonts w:ascii="Times New Roman" w:hAnsi="Times New Roman" w:cs="Times New Roman"/>
          <w:b/>
          <w:bCs/>
          <w:sz w:val="24"/>
          <w:szCs w:val="24"/>
        </w:rPr>
        <w:lastRenderedPageBreak/>
        <w:t>První část</w:t>
      </w:r>
    </w:p>
    <w:p w14:paraId="4E18CDAD" w14:textId="77777777" w:rsidR="00137F2A" w:rsidRDefault="00DF6ACE" w:rsidP="00137F2A">
      <w:pPr>
        <w:pStyle w:val="Bezmezer"/>
        <w:spacing w:line="360" w:lineRule="auto"/>
        <w:ind w:firstLine="708"/>
        <w:jc w:val="both"/>
        <w:rPr>
          <w:rFonts w:ascii="Times New Roman" w:hAnsi="Times New Roman" w:cs="Times New Roman"/>
          <w:sz w:val="24"/>
          <w:szCs w:val="24"/>
        </w:rPr>
      </w:pPr>
      <w:r w:rsidRPr="00137F2A">
        <w:rPr>
          <w:rFonts w:ascii="Times New Roman" w:hAnsi="Times New Roman" w:cs="Times New Roman"/>
          <w:sz w:val="24"/>
          <w:szCs w:val="24"/>
        </w:rPr>
        <w:t>Účelem této části je nastínit základní cíle a témata, kterými se autoři kapitoly zabýva</w:t>
      </w:r>
      <w:r w:rsidR="00E226E5" w:rsidRPr="00137F2A">
        <w:rPr>
          <w:rFonts w:ascii="Times New Roman" w:hAnsi="Times New Roman" w:cs="Times New Roman"/>
          <w:sz w:val="24"/>
          <w:szCs w:val="24"/>
        </w:rPr>
        <w:t>li</w:t>
      </w:r>
      <w:r w:rsidRPr="00137F2A">
        <w:rPr>
          <w:rFonts w:ascii="Times New Roman" w:hAnsi="Times New Roman" w:cs="Times New Roman"/>
          <w:sz w:val="24"/>
          <w:szCs w:val="24"/>
        </w:rPr>
        <w:t xml:space="preserve"> na stranách 593-671.  </w:t>
      </w:r>
      <w:r w:rsidR="00362AFF" w:rsidRPr="005A7189">
        <w:rPr>
          <w:rFonts w:ascii="Times New Roman" w:hAnsi="Times New Roman" w:cs="Times New Roman"/>
          <w:sz w:val="24"/>
          <w:szCs w:val="24"/>
        </w:rPr>
        <w:t xml:space="preserve">Od strany 593-599 se jedná o úvodní podkapitoly, které odkrývají cíle a záměry autorů. </w:t>
      </w:r>
    </w:p>
    <w:p w14:paraId="6399FDA7" w14:textId="6A78B7A4" w:rsidR="00416A0C" w:rsidRPr="005A7189" w:rsidRDefault="00D42D14" w:rsidP="00137F2A">
      <w:pPr>
        <w:pStyle w:val="Bezmezer"/>
        <w:spacing w:line="360" w:lineRule="auto"/>
        <w:ind w:firstLine="708"/>
        <w:jc w:val="both"/>
        <w:rPr>
          <w:rFonts w:ascii="Times New Roman" w:hAnsi="Times New Roman" w:cs="Times New Roman"/>
          <w:sz w:val="24"/>
          <w:szCs w:val="24"/>
        </w:rPr>
      </w:pPr>
      <w:r w:rsidRPr="005A7189">
        <w:rPr>
          <w:rFonts w:ascii="Times New Roman" w:hAnsi="Times New Roman" w:cs="Times New Roman"/>
          <w:sz w:val="24"/>
          <w:szCs w:val="24"/>
        </w:rPr>
        <w:t>Autoři chtěli ilustrovat, jak se vyvíjel a fungoval světový trh během let 1870-1945 prostřednictvím studia materiálních a koncepčních šlach obchodu a komodit, které spojovaly kontinenty a podporovaly obchod.</w:t>
      </w:r>
      <w:r w:rsidRPr="005A7189">
        <w:rPr>
          <w:rStyle w:val="Znakapoznpodarou"/>
          <w:rFonts w:ascii="Times New Roman" w:hAnsi="Times New Roman" w:cs="Times New Roman"/>
          <w:sz w:val="24"/>
          <w:szCs w:val="24"/>
        </w:rPr>
        <w:t xml:space="preserve"> </w:t>
      </w:r>
      <w:r w:rsidRPr="005A7189">
        <w:rPr>
          <w:rStyle w:val="Znakapoznpodarou"/>
          <w:rFonts w:ascii="Times New Roman" w:hAnsi="Times New Roman" w:cs="Times New Roman"/>
          <w:sz w:val="24"/>
          <w:szCs w:val="24"/>
        </w:rPr>
        <w:footnoteReference w:id="3"/>
      </w:r>
      <w:r w:rsidRPr="005A7189">
        <w:rPr>
          <w:rFonts w:ascii="Times New Roman" w:hAnsi="Times New Roman" w:cs="Times New Roman"/>
          <w:sz w:val="24"/>
          <w:szCs w:val="24"/>
        </w:rPr>
        <w:t xml:space="preserve"> Jádrem kapitoly jsou různé komoditní řetězce, které převážily většinu přeshraničního obchodu.</w:t>
      </w:r>
      <w:r w:rsidRPr="005A7189">
        <w:rPr>
          <w:rStyle w:val="Znakapoznpodarou"/>
          <w:rFonts w:ascii="Times New Roman" w:hAnsi="Times New Roman" w:cs="Times New Roman"/>
          <w:sz w:val="24"/>
          <w:szCs w:val="24"/>
        </w:rPr>
        <w:footnoteReference w:id="4"/>
      </w:r>
      <w:r w:rsidR="00B97798" w:rsidRPr="005A7189">
        <w:rPr>
          <w:rFonts w:ascii="Times New Roman" w:hAnsi="Times New Roman" w:cs="Times New Roman"/>
          <w:sz w:val="24"/>
          <w:szCs w:val="24"/>
        </w:rPr>
        <w:t xml:space="preserve"> Autoři se soustředili na několik klíčových produktů, které byly vybrány proto, že se jedn</w:t>
      </w:r>
      <w:r w:rsidR="00137F2A">
        <w:rPr>
          <w:rFonts w:ascii="Times New Roman" w:hAnsi="Times New Roman" w:cs="Times New Roman"/>
          <w:sz w:val="24"/>
          <w:szCs w:val="24"/>
        </w:rPr>
        <w:t>alo</w:t>
      </w:r>
      <w:r w:rsidR="00B97798" w:rsidRPr="005A7189">
        <w:rPr>
          <w:rFonts w:ascii="Times New Roman" w:hAnsi="Times New Roman" w:cs="Times New Roman"/>
          <w:sz w:val="24"/>
          <w:szCs w:val="24"/>
        </w:rPr>
        <w:t xml:space="preserve"> o jedny z nejcennějších produktů dané doby, se kterými se globálně obchodovalo. Tyto produkty zároveň plnily nové sociální, kulturní a ekonomické role a vyvolaly pozoruhodné technologické a institucionální inovace.</w:t>
      </w:r>
      <w:r w:rsidR="00B97798" w:rsidRPr="005A7189">
        <w:rPr>
          <w:rStyle w:val="Znakapoznpodarou"/>
          <w:rFonts w:ascii="Times New Roman" w:hAnsi="Times New Roman" w:cs="Times New Roman"/>
          <w:sz w:val="24"/>
          <w:szCs w:val="24"/>
        </w:rPr>
        <w:footnoteReference w:id="5"/>
      </w:r>
    </w:p>
    <w:p w14:paraId="747648B8" w14:textId="3C38629C" w:rsidR="0064204B" w:rsidRDefault="00F2042B" w:rsidP="006C0558">
      <w:pPr>
        <w:pStyle w:val="Bezmezer"/>
        <w:spacing w:line="360" w:lineRule="auto"/>
        <w:ind w:firstLine="708"/>
        <w:jc w:val="both"/>
        <w:rPr>
          <w:rFonts w:ascii="Times New Roman" w:hAnsi="Times New Roman" w:cs="Times New Roman"/>
          <w:sz w:val="24"/>
          <w:szCs w:val="24"/>
        </w:rPr>
      </w:pPr>
      <w:r w:rsidRPr="005A7189">
        <w:rPr>
          <w:rFonts w:ascii="Times New Roman" w:hAnsi="Times New Roman" w:cs="Times New Roman"/>
          <w:sz w:val="24"/>
          <w:szCs w:val="24"/>
        </w:rPr>
        <w:t xml:space="preserve">Studium komoditních řetězců a okruhů bylo pro autory přínosné v mnoha ohledech. Komoditní řetězce odhalují spojení mezi lidmi, kteří si byli navzájem vzdálení a neznámí.  Spojovali obyvatele různých kontinentů s výrazně odlišným životním stylem a kulturami. Autoři kapitoly se věnovali studiu komoditních okruhů proto, aby tím poukázali na rozmanitost a souhru světového obchodu, a především na přínos oblastí mimo Evropu a Severní Ameriku. </w:t>
      </w:r>
      <w:r w:rsidR="004D2C52" w:rsidRPr="005A7189">
        <w:rPr>
          <w:rFonts w:ascii="Times New Roman" w:hAnsi="Times New Roman" w:cs="Times New Roman"/>
          <w:sz w:val="24"/>
          <w:szCs w:val="24"/>
        </w:rPr>
        <w:t>Sledování komoditních obvodů také poskytuje heuristické zařízení pro pochopení složitosti globální integrace během dané doby.</w:t>
      </w:r>
      <w:r w:rsidR="00F60E34" w:rsidRPr="005A7189">
        <w:rPr>
          <w:rStyle w:val="Znakapoznpodarou"/>
          <w:rFonts w:ascii="Times New Roman" w:hAnsi="Times New Roman" w:cs="Times New Roman"/>
          <w:sz w:val="24"/>
          <w:szCs w:val="24"/>
        </w:rPr>
        <w:footnoteReference w:id="6"/>
      </w:r>
    </w:p>
    <w:p w14:paraId="6FB81B66" w14:textId="0AAAC244" w:rsidR="00301D87" w:rsidRDefault="009B4C2B" w:rsidP="001F03E4">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 strany 600 po stranu 628 autoři pojednávají o transformaci. </w:t>
      </w:r>
      <w:r w:rsidR="0064204B">
        <w:rPr>
          <w:rFonts w:ascii="Times New Roman" w:hAnsi="Times New Roman" w:cs="Times New Roman"/>
          <w:sz w:val="24"/>
          <w:szCs w:val="24"/>
        </w:rPr>
        <w:t xml:space="preserve">Ve zvoleném období si globální ekonomika prošla pozoruhodnou transformací. </w:t>
      </w:r>
    </w:p>
    <w:p w14:paraId="04B68466" w14:textId="31234752" w:rsidR="00301D87" w:rsidRDefault="00301D87" w:rsidP="001F03E4">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této části mě nejvíc zaujalo srovnání první a druhé průmyslové revoluce. První průmyslovou revoluci odstartoval vynález tkalcovského stavu v Anglii v roce 1784. </w:t>
      </w:r>
      <w:r w:rsidR="001979A5">
        <w:rPr>
          <w:rFonts w:ascii="Times New Roman" w:hAnsi="Times New Roman" w:cs="Times New Roman"/>
          <w:sz w:val="24"/>
          <w:szCs w:val="24"/>
        </w:rPr>
        <w:t xml:space="preserve">Vynález tkalcovského stavu způsobil revoluci ve výrobě textilu a oděvů. </w:t>
      </w:r>
      <w:r w:rsidR="00EC1700">
        <w:rPr>
          <w:rFonts w:ascii="Times New Roman" w:hAnsi="Times New Roman" w:cs="Times New Roman"/>
          <w:sz w:val="24"/>
          <w:szCs w:val="24"/>
        </w:rPr>
        <w:t>Bavlna se v dané době stala důležitým produktem. Postupem času, s rozšířením nových technologií, však ztratila svou mezinárodní výhodu a z předních políček na světovém trhu</w:t>
      </w:r>
      <w:r w:rsidR="00DB3B07">
        <w:rPr>
          <w:rFonts w:ascii="Times New Roman" w:hAnsi="Times New Roman" w:cs="Times New Roman"/>
          <w:sz w:val="24"/>
          <w:szCs w:val="24"/>
        </w:rPr>
        <w:t xml:space="preserve"> poklesla</w:t>
      </w:r>
      <w:r w:rsidR="00EC1700">
        <w:rPr>
          <w:rFonts w:ascii="Times New Roman" w:hAnsi="Times New Roman" w:cs="Times New Roman"/>
          <w:sz w:val="24"/>
          <w:szCs w:val="24"/>
        </w:rPr>
        <w:t>. Nahradilo ji jiné zboží, jako například hedvábí, drahé kovy, tabák nebo cukr.</w:t>
      </w:r>
      <w:r w:rsidR="00EC1700">
        <w:rPr>
          <w:rStyle w:val="Znakapoznpodarou"/>
          <w:rFonts w:ascii="Times New Roman" w:hAnsi="Times New Roman" w:cs="Times New Roman"/>
          <w:sz w:val="24"/>
          <w:szCs w:val="24"/>
        </w:rPr>
        <w:footnoteReference w:id="7"/>
      </w:r>
    </w:p>
    <w:p w14:paraId="3E696487" w14:textId="24E5ED7A" w:rsidR="008B2505" w:rsidRDefault="00D115D6" w:rsidP="001F03E4">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Koncem 19. století a počátkem 20. století nastalo množství změn ve všem. </w:t>
      </w:r>
      <w:r w:rsidR="005016F0">
        <w:rPr>
          <w:rFonts w:ascii="Times New Roman" w:hAnsi="Times New Roman" w:cs="Times New Roman"/>
          <w:sz w:val="24"/>
          <w:szCs w:val="24"/>
        </w:rPr>
        <w:t xml:space="preserve">Nová technologie vedla k efektivnějším a rozsáhlejším výrobním metodám, k novým materiálům, jako byla guma, ocel a cement, k novým průmyslovým odvětvím, jako jsou zbraně, elektronika, </w:t>
      </w:r>
      <w:r w:rsidR="005016F0">
        <w:rPr>
          <w:rFonts w:ascii="Times New Roman" w:hAnsi="Times New Roman" w:cs="Times New Roman"/>
          <w:sz w:val="24"/>
          <w:szCs w:val="24"/>
        </w:rPr>
        <w:lastRenderedPageBreak/>
        <w:t>telegraf, psací stroj, kolo či automobil. Změnilo se i postavení národů</w:t>
      </w:r>
      <w:r w:rsidR="008B2505">
        <w:rPr>
          <w:rFonts w:ascii="Times New Roman" w:hAnsi="Times New Roman" w:cs="Times New Roman"/>
          <w:sz w:val="24"/>
          <w:szCs w:val="24"/>
        </w:rPr>
        <w:t>.</w:t>
      </w:r>
      <w:r w:rsidR="005016F0">
        <w:rPr>
          <w:rFonts w:ascii="Times New Roman" w:hAnsi="Times New Roman" w:cs="Times New Roman"/>
          <w:sz w:val="24"/>
          <w:szCs w:val="24"/>
        </w:rPr>
        <w:t xml:space="preserve"> Zatímco Anglie vládla v první průmyslové revoluci, nyní ve vedení postoupily Spojené státy a Německo. </w:t>
      </w:r>
      <w:r w:rsidR="00596499">
        <w:rPr>
          <w:rStyle w:val="Znakapoznpodarou"/>
          <w:rFonts w:ascii="Times New Roman" w:hAnsi="Times New Roman" w:cs="Times New Roman"/>
          <w:sz w:val="24"/>
          <w:szCs w:val="24"/>
        </w:rPr>
        <w:footnoteReference w:id="8"/>
      </w:r>
      <w:r w:rsidR="008B2505">
        <w:rPr>
          <w:rFonts w:ascii="Times New Roman" w:hAnsi="Times New Roman" w:cs="Times New Roman"/>
          <w:sz w:val="24"/>
          <w:szCs w:val="24"/>
        </w:rPr>
        <w:t xml:space="preserve"> Británie však i nadále představovala </w:t>
      </w:r>
      <w:r w:rsidR="00AA1D71">
        <w:rPr>
          <w:rFonts w:ascii="Times New Roman" w:hAnsi="Times New Roman" w:cs="Times New Roman"/>
          <w:sz w:val="24"/>
          <w:szCs w:val="24"/>
        </w:rPr>
        <w:t>důležitou roli ve světovém obchodu. Žádná země neudělala víc pro podporu volného pohybu zboží, kapitálu a pracovních sil než právě Británie v období druhé průmyslové revoluce. V tomto názoru se autoři přiklonili k tezi historika Nialla Fergussona.</w:t>
      </w:r>
      <w:r w:rsidR="00AA1D71">
        <w:rPr>
          <w:rStyle w:val="Znakapoznpodarou"/>
          <w:rFonts w:ascii="Times New Roman" w:hAnsi="Times New Roman" w:cs="Times New Roman"/>
          <w:sz w:val="24"/>
          <w:szCs w:val="24"/>
        </w:rPr>
        <w:footnoteReference w:id="9"/>
      </w:r>
      <w:r w:rsidR="00AA1D71">
        <w:rPr>
          <w:rFonts w:ascii="Times New Roman" w:hAnsi="Times New Roman" w:cs="Times New Roman"/>
          <w:sz w:val="24"/>
          <w:szCs w:val="24"/>
        </w:rPr>
        <w:t xml:space="preserve"> </w:t>
      </w:r>
    </w:p>
    <w:p w14:paraId="1F7B3155" w14:textId="0E991ABA" w:rsidR="008945B7" w:rsidRDefault="00A73CF5" w:rsidP="001F03E4">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Porovnání revolucí dobře ukázalo, jak docházelo k</w:t>
      </w:r>
      <w:r w:rsidR="007730F9">
        <w:rPr>
          <w:rFonts w:ascii="Times New Roman" w:hAnsi="Times New Roman" w:cs="Times New Roman"/>
          <w:sz w:val="24"/>
          <w:szCs w:val="24"/>
        </w:rPr>
        <w:t>e</w:t>
      </w:r>
      <w:r>
        <w:rPr>
          <w:rFonts w:ascii="Times New Roman" w:hAnsi="Times New Roman" w:cs="Times New Roman"/>
          <w:sz w:val="24"/>
          <w:szCs w:val="24"/>
        </w:rPr>
        <w:t xml:space="preserve"> globální ekonomické transformaci. </w:t>
      </w:r>
      <w:r w:rsidR="008945B7">
        <w:rPr>
          <w:rFonts w:ascii="Times New Roman" w:hAnsi="Times New Roman" w:cs="Times New Roman"/>
          <w:sz w:val="24"/>
          <w:szCs w:val="24"/>
        </w:rPr>
        <w:t>Přeměně světového trhu nepochybně napomohly technologické inovace,</w:t>
      </w:r>
      <w:r w:rsidR="008945B7" w:rsidRPr="008945B7">
        <w:rPr>
          <w:rFonts w:ascii="Times New Roman" w:hAnsi="Times New Roman" w:cs="Times New Roman"/>
          <w:sz w:val="24"/>
          <w:szCs w:val="24"/>
        </w:rPr>
        <w:t xml:space="preserve"> </w:t>
      </w:r>
      <w:r w:rsidR="008945B7">
        <w:rPr>
          <w:rFonts w:ascii="Times New Roman" w:hAnsi="Times New Roman" w:cs="Times New Roman"/>
          <w:sz w:val="24"/>
          <w:szCs w:val="24"/>
        </w:rPr>
        <w:t>(například v oblasti sanitace a veřejného zdraví v důsledku objevů nových léků, jako byly aspirin, penicilin nebo chinin. Nebo také v důsledku modernějších postupů lékařů a zdravotních sester.)</w:t>
      </w:r>
      <w:r w:rsidR="008945B7">
        <w:rPr>
          <w:rStyle w:val="Znakapoznpodarou"/>
          <w:rFonts w:ascii="Times New Roman" w:hAnsi="Times New Roman" w:cs="Times New Roman"/>
          <w:sz w:val="24"/>
          <w:szCs w:val="24"/>
        </w:rPr>
        <w:footnoteReference w:id="10"/>
      </w:r>
      <w:r w:rsidR="008945B7">
        <w:rPr>
          <w:rFonts w:ascii="Times New Roman" w:hAnsi="Times New Roman" w:cs="Times New Roman"/>
          <w:sz w:val="24"/>
          <w:szCs w:val="24"/>
        </w:rPr>
        <w:t xml:space="preserve">  ale také změna poptávky a nabídky po určitém produktu. </w:t>
      </w:r>
    </w:p>
    <w:p w14:paraId="5B10A415" w14:textId="1D0543DB" w:rsidR="009B4C2B" w:rsidRDefault="00425553" w:rsidP="0042555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Transformace však nebyla vždy jednotná. V různých částech světa nastávaly kontrasty. Avšak autoři se inspirovali tezemi kritiků jako byli Lenin nebo Rosa Luxemburgová a snažili se zdůraznit, že nedokonalosti trhu byly zásadní pro expanzi imperialismu a průmyslového kapitalismu.</w:t>
      </w:r>
      <w:r w:rsidR="00D42B2A">
        <w:rPr>
          <w:rStyle w:val="Znakapoznpodarou"/>
          <w:rFonts w:ascii="Times New Roman" w:hAnsi="Times New Roman" w:cs="Times New Roman"/>
          <w:sz w:val="24"/>
          <w:szCs w:val="24"/>
        </w:rPr>
        <w:footnoteReference w:id="11"/>
      </w:r>
    </w:p>
    <w:p w14:paraId="39BB7CBE" w14:textId="47268AE4" w:rsidR="00A14105" w:rsidRPr="000C77C0" w:rsidRDefault="001844EE" w:rsidP="000C77C0">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této části se mi také líbilo, že autoři poukázali i na n</w:t>
      </w:r>
      <w:r w:rsidR="00B774BA">
        <w:rPr>
          <w:rFonts w:ascii="Times New Roman" w:hAnsi="Times New Roman" w:cs="Times New Roman"/>
          <w:sz w:val="24"/>
          <w:szCs w:val="24"/>
        </w:rPr>
        <w:t xml:space="preserve">egativní důsledky ekonomické transformace. </w:t>
      </w:r>
      <w:r w:rsidR="00304464">
        <w:rPr>
          <w:rFonts w:ascii="Times New Roman" w:hAnsi="Times New Roman" w:cs="Times New Roman"/>
          <w:sz w:val="24"/>
          <w:szCs w:val="24"/>
        </w:rPr>
        <w:t>Negativní dopady se</w:t>
      </w:r>
      <w:r w:rsidR="00B774BA">
        <w:rPr>
          <w:rFonts w:ascii="Times New Roman" w:hAnsi="Times New Roman" w:cs="Times New Roman"/>
          <w:sz w:val="24"/>
          <w:szCs w:val="24"/>
        </w:rPr>
        <w:t xml:space="preserve"> </w:t>
      </w:r>
      <w:r w:rsidR="00304464">
        <w:rPr>
          <w:rFonts w:ascii="Times New Roman" w:hAnsi="Times New Roman" w:cs="Times New Roman"/>
          <w:sz w:val="24"/>
          <w:szCs w:val="24"/>
        </w:rPr>
        <w:t>mohly projevit v degradaci životního prostředí</w:t>
      </w:r>
      <w:r w:rsidR="00017250">
        <w:rPr>
          <w:rStyle w:val="Znakapoznpodarou"/>
          <w:rFonts w:ascii="Times New Roman" w:hAnsi="Times New Roman" w:cs="Times New Roman"/>
          <w:sz w:val="24"/>
          <w:szCs w:val="24"/>
        </w:rPr>
        <w:footnoteReference w:id="12"/>
      </w:r>
      <w:r w:rsidR="00304464">
        <w:rPr>
          <w:rFonts w:ascii="Times New Roman" w:hAnsi="Times New Roman" w:cs="Times New Roman"/>
          <w:sz w:val="24"/>
          <w:szCs w:val="24"/>
        </w:rPr>
        <w:t>, v nerovnosti mezi bohatšími a chudšími zeměmi</w:t>
      </w:r>
      <w:r w:rsidR="00017250">
        <w:rPr>
          <w:rStyle w:val="Znakapoznpodarou"/>
          <w:rFonts w:ascii="Times New Roman" w:hAnsi="Times New Roman" w:cs="Times New Roman"/>
          <w:sz w:val="24"/>
          <w:szCs w:val="24"/>
        </w:rPr>
        <w:footnoteReference w:id="13"/>
      </w:r>
      <w:r w:rsidR="00304464">
        <w:rPr>
          <w:rFonts w:ascii="Times New Roman" w:hAnsi="Times New Roman" w:cs="Times New Roman"/>
          <w:sz w:val="24"/>
          <w:szCs w:val="24"/>
        </w:rPr>
        <w:t xml:space="preserve"> nebo v nových sociálních napětí.</w:t>
      </w:r>
      <w:r w:rsidR="009B5128">
        <w:rPr>
          <w:rFonts w:ascii="Times New Roman" w:hAnsi="Times New Roman" w:cs="Times New Roman"/>
          <w:sz w:val="24"/>
          <w:szCs w:val="24"/>
        </w:rPr>
        <w:t xml:space="preserve"> (Jako příklad je zde uvedeno Rusko po první světové válce. Díky katastrofální situaci a rychlé industrializaci se bolševici mohli dostat k moci)</w:t>
      </w:r>
      <w:r w:rsidR="009A6A23" w:rsidRPr="009A6A23">
        <w:rPr>
          <w:rStyle w:val="Znakapoznpodarou"/>
          <w:rFonts w:ascii="Times New Roman" w:hAnsi="Times New Roman" w:cs="Times New Roman"/>
          <w:sz w:val="24"/>
          <w:szCs w:val="24"/>
        </w:rPr>
        <w:t xml:space="preserve"> </w:t>
      </w:r>
      <w:r w:rsidR="009A6A23">
        <w:rPr>
          <w:rStyle w:val="Znakapoznpodarou"/>
          <w:rFonts w:ascii="Times New Roman" w:hAnsi="Times New Roman" w:cs="Times New Roman"/>
          <w:sz w:val="24"/>
          <w:szCs w:val="24"/>
        </w:rPr>
        <w:footnoteReference w:id="14"/>
      </w:r>
    </w:p>
    <w:p w14:paraId="0CEB3C21" w14:textId="00041FB4" w:rsidR="00F50780" w:rsidRPr="00F50780" w:rsidRDefault="0017554B" w:rsidP="00F50780">
      <w:pPr>
        <w:pStyle w:val="Bezmezer"/>
        <w:spacing w:line="360" w:lineRule="auto"/>
        <w:jc w:val="both"/>
        <w:rPr>
          <w:rFonts w:ascii="Times New Roman" w:hAnsi="Times New Roman" w:cs="Times New Roman"/>
          <w:sz w:val="24"/>
          <w:szCs w:val="24"/>
        </w:rPr>
      </w:pPr>
      <w:r w:rsidRPr="00F50780">
        <w:rPr>
          <w:rFonts w:ascii="Times New Roman" w:hAnsi="Times New Roman" w:cs="Times New Roman"/>
          <w:sz w:val="24"/>
          <w:szCs w:val="24"/>
        </w:rPr>
        <w:tab/>
        <w:t xml:space="preserve">Od strany 628 do strany 671 se autoři </w:t>
      </w:r>
      <w:r w:rsidR="001D469F" w:rsidRPr="00F50780">
        <w:rPr>
          <w:rFonts w:ascii="Times New Roman" w:hAnsi="Times New Roman" w:cs="Times New Roman"/>
          <w:sz w:val="24"/>
          <w:szCs w:val="24"/>
        </w:rPr>
        <w:t>věnovali šlachám mezinárodního obchodu.</w:t>
      </w:r>
      <w:r w:rsidR="00247E60" w:rsidRPr="00F50780">
        <w:rPr>
          <w:rStyle w:val="Znakapoznpodarou"/>
          <w:rFonts w:ascii="Times New Roman" w:hAnsi="Times New Roman" w:cs="Times New Roman"/>
          <w:sz w:val="24"/>
          <w:szCs w:val="24"/>
        </w:rPr>
        <w:t xml:space="preserve"> </w:t>
      </w:r>
      <w:r w:rsidR="00247E60" w:rsidRPr="00F50780">
        <w:rPr>
          <w:rStyle w:val="Znakapoznpodarou"/>
          <w:rFonts w:ascii="Times New Roman" w:hAnsi="Times New Roman" w:cs="Times New Roman"/>
          <w:sz w:val="24"/>
          <w:szCs w:val="24"/>
        </w:rPr>
        <w:footnoteReference w:id="15"/>
      </w:r>
      <w:r w:rsidR="00247E60" w:rsidRPr="00F50780">
        <w:rPr>
          <w:rFonts w:ascii="Times New Roman" w:hAnsi="Times New Roman" w:cs="Times New Roman"/>
          <w:sz w:val="24"/>
          <w:szCs w:val="24"/>
        </w:rPr>
        <w:t xml:space="preserve"> </w:t>
      </w:r>
      <w:r w:rsidR="001D469F" w:rsidRPr="00F50780">
        <w:rPr>
          <w:rFonts w:ascii="Times New Roman" w:hAnsi="Times New Roman" w:cs="Times New Roman"/>
          <w:sz w:val="24"/>
          <w:szCs w:val="24"/>
        </w:rPr>
        <w:t xml:space="preserve"> Mezi šlachy obchodu je možné zařadit fenomény, které v dané době představovaly velký pokrok. Tyto fenomény zároveň usnadnily lepší komunikaci a dopravu mezi jednotlivými obchodními řetězci a lokalitami.</w:t>
      </w:r>
      <w:r w:rsidR="00247E60" w:rsidRPr="00F50780">
        <w:rPr>
          <w:rFonts w:ascii="Times New Roman" w:hAnsi="Times New Roman" w:cs="Times New Roman"/>
          <w:sz w:val="24"/>
          <w:szCs w:val="24"/>
        </w:rPr>
        <w:t xml:space="preserve"> Jedná se především o monetizaci, kde se řešilo využití zlata, stříbra nebo také růst papírové měny. Dále se autoři </w:t>
      </w:r>
      <w:r w:rsidR="000B17B5">
        <w:rPr>
          <w:rFonts w:ascii="Times New Roman" w:hAnsi="Times New Roman" w:cs="Times New Roman"/>
          <w:sz w:val="24"/>
          <w:szCs w:val="24"/>
        </w:rPr>
        <w:t>soustředili na</w:t>
      </w:r>
      <w:r w:rsidR="00247E60" w:rsidRPr="00F50780">
        <w:rPr>
          <w:rFonts w:ascii="Times New Roman" w:hAnsi="Times New Roman" w:cs="Times New Roman"/>
          <w:sz w:val="24"/>
          <w:szCs w:val="24"/>
        </w:rPr>
        <w:t xml:space="preserve"> </w:t>
      </w:r>
      <w:r w:rsidR="000B17B5">
        <w:rPr>
          <w:rFonts w:ascii="Times New Roman" w:hAnsi="Times New Roman" w:cs="Times New Roman"/>
          <w:sz w:val="24"/>
          <w:szCs w:val="24"/>
        </w:rPr>
        <w:t xml:space="preserve">využití </w:t>
      </w:r>
      <w:r w:rsidR="00247E60" w:rsidRPr="00F50780">
        <w:rPr>
          <w:rFonts w:ascii="Times New Roman" w:hAnsi="Times New Roman" w:cs="Times New Roman"/>
          <w:sz w:val="24"/>
          <w:szCs w:val="24"/>
        </w:rPr>
        <w:t>lodní, železniční, automobilov</w:t>
      </w:r>
      <w:r w:rsidR="000B17B5">
        <w:rPr>
          <w:rFonts w:ascii="Times New Roman" w:hAnsi="Times New Roman" w:cs="Times New Roman"/>
          <w:sz w:val="24"/>
          <w:szCs w:val="24"/>
        </w:rPr>
        <w:t>é</w:t>
      </w:r>
      <w:r w:rsidR="00247E60" w:rsidRPr="00F50780">
        <w:rPr>
          <w:rFonts w:ascii="Times New Roman" w:hAnsi="Times New Roman" w:cs="Times New Roman"/>
          <w:sz w:val="24"/>
          <w:szCs w:val="24"/>
        </w:rPr>
        <w:t xml:space="preserve"> a leteck</w:t>
      </w:r>
      <w:r w:rsidR="000B17B5">
        <w:rPr>
          <w:rFonts w:ascii="Times New Roman" w:hAnsi="Times New Roman" w:cs="Times New Roman"/>
          <w:sz w:val="24"/>
          <w:szCs w:val="24"/>
        </w:rPr>
        <w:t>é</w:t>
      </w:r>
      <w:r w:rsidR="00247E60" w:rsidRPr="00F50780">
        <w:rPr>
          <w:rFonts w:ascii="Times New Roman" w:hAnsi="Times New Roman" w:cs="Times New Roman"/>
          <w:sz w:val="24"/>
          <w:szCs w:val="24"/>
        </w:rPr>
        <w:t xml:space="preserve"> doprav</w:t>
      </w:r>
      <w:r w:rsidR="000B17B5">
        <w:rPr>
          <w:rFonts w:ascii="Times New Roman" w:hAnsi="Times New Roman" w:cs="Times New Roman"/>
          <w:sz w:val="24"/>
          <w:szCs w:val="24"/>
        </w:rPr>
        <w:t>y.</w:t>
      </w:r>
      <w:r w:rsidR="00247E60" w:rsidRPr="00F50780">
        <w:rPr>
          <w:rFonts w:ascii="Times New Roman" w:hAnsi="Times New Roman" w:cs="Times New Roman"/>
          <w:sz w:val="24"/>
          <w:szCs w:val="24"/>
        </w:rPr>
        <w:t xml:space="preserve"> U železnic je vhodné uvést, že měly multiplikační účinek na další oblasti světové ekonomiky. Odrážely a urychlily technologické průlomy ve výrobě železa a oceli.</w:t>
      </w:r>
      <w:r w:rsidR="00247E60" w:rsidRPr="00F50780">
        <w:rPr>
          <w:rStyle w:val="Znakapoznpodarou"/>
          <w:rFonts w:ascii="Times New Roman" w:hAnsi="Times New Roman" w:cs="Times New Roman"/>
          <w:sz w:val="24"/>
          <w:szCs w:val="24"/>
        </w:rPr>
        <w:footnoteReference w:id="16"/>
      </w:r>
      <w:r w:rsidR="00E02E90" w:rsidRPr="00F50780">
        <w:rPr>
          <w:rFonts w:ascii="Times New Roman" w:hAnsi="Times New Roman" w:cs="Times New Roman"/>
          <w:sz w:val="24"/>
          <w:szCs w:val="24"/>
        </w:rPr>
        <w:t xml:space="preserve"> Když zmiňuji technologické průlomy, tak je relevantní zmínit také využívání </w:t>
      </w:r>
      <w:r w:rsidR="00E02E90" w:rsidRPr="00F50780">
        <w:rPr>
          <w:rFonts w:ascii="Times New Roman" w:hAnsi="Times New Roman" w:cs="Times New Roman"/>
          <w:sz w:val="24"/>
          <w:szCs w:val="24"/>
        </w:rPr>
        <w:lastRenderedPageBreak/>
        <w:t>elektřiny, díky které se mohl začít používat i telegraf.</w:t>
      </w:r>
      <w:r w:rsidR="0054114D" w:rsidRPr="00F50780">
        <w:rPr>
          <w:rStyle w:val="Znakapoznpodarou"/>
          <w:rFonts w:ascii="Times New Roman" w:hAnsi="Times New Roman" w:cs="Times New Roman"/>
          <w:sz w:val="24"/>
          <w:szCs w:val="24"/>
        </w:rPr>
        <w:footnoteReference w:id="17"/>
      </w:r>
      <w:r w:rsidR="0054114D" w:rsidRPr="00F50780">
        <w:rPr>
          <w:rFonts w:ascii="Times New Roman" w:hAnsi="Times New Roman" w:cs="Times New Roman"/>
          <w:sz w:val="24"/>
          <w:szCs w:val="24"/>
        </w:rPr>
        <w:t xml:space="preserve"> Jeho budování a údržba byly nákladné, a tak jej z počátku používali jen ti nejbohatší. </w:t>
      </w:r>
      <w:r w:rsidR="00E54BF0">
        <w:rPr>
          <w:rStyle w:val="Znakapoznpodarou"/>
          <w:rFonts w:ascii="Times New Roman" w:hAnsi="Times New Roman" w:cs="Times New Roman"/>
          <w:sz w:val="24"/>
          <w:szCs w:val="24"/>
        </w:rPr>
        <w:footnoteReference w:id="18"/>
      </w:r>
    </w:p>
    <w:p w14:paraId="23936D70" w14:textId="026A523F" w:rsidR="00F50780" w:rsidRPr="00F50780" w:rsidRDefault="00F50780" w:rsidP="00E54BF0">
      <w:pPr>
        <w:pStyle w:val="Bezmezer"/>
        <w:spacing w:line="360" w:lineRule="auto"/>
        <w:ind w:firstLine="708"/>
        <w:jc w:val="both"/>
        <w:rPr>
          <w:rFonts w:ascii="Times New Roman" w:hAnsi="Times New Roman" w:cs="Times New Roman"/>
          <w:sz w:val="24"/>
          <w:szCs w:val="24"/>
        </w:rPr>
      </w:pPr>
      <w:r w:rsidRPr="00F50780">
        <w:rPr>
          <w:rFonts w:ascii="Times New Roman" w:hAnsi="Times New Roman" w:cs="Times New Roman"/>
          <w:sz w:val="24"/>
          <w:szCs w:val="24"/>
        </w:rPr>
        <w:t xml:space="preserve">Další technologické průlomy představovaly podvodní a podmořské kabely, rádia, rozhlas a telefon. </w:t>
      </w:r>
    </w:p>
    <w:p w14:paraId="0B6B7495" w14:textId="77777777" w:rsidR="001D71E7" w:rsidRPr="001D71E7" w:rsidRDefault="001D71E7" w:rsidP="00EF720C">
      <w:pPr>
        <w:spacing w:line="360" w:lineRule="auto"/>
        <w:rPr>
          <w:rFonts w:ascii="Times New Roman" w:hAnsi="Times New Roman" w:cs="Times New Roman"/>
          <w:sz w:val="24"/>
          <w:szCs w:val="24"/>
        </w:rPr>
      </w:pPr>
    </w:p>
    <w:p w14:paraId="4ECF4130" w14:textId="77777777" w:rsidR="001C2D91" w:rsidRPr="007A5573" w:rsidRDefault="001C2D91" w:rsidP="00EF720C">
      <w:pPr>
        <w:spacing w:line="360" w:lineRule="auto"/>
        <w:rPr>
          <w:rFonts w:ascii="Times New Roman" w:hAnsi="Times New Roman" w:cs="Times New Roman"/>
          <w:sz w:val="24"/>
          <w:szCs w:val="24"/>
        </w:rPr>
      </w:pPr>
    </w:p>
    <w:p w14:paraId="388FCF5A" w14:textId="498887AA" w:rsidR="00EF720C" w:rsidRDefault="00EF720C">
      <w:pPr>
        <w:rPr>
          <w:rFonts w:ascii="Times New Roman" w:hAnsi="Times New Roman" w:cs="Times New Roman"/>
          <w:sz w:val="24"/>
          <w:szCs w:val="24"/>
        </w:rPr>
      </w:pPr>
      <w:r>
        <w:rPr>
          <w:rFonts w:ascii="Times New Roman" w:hAnsi="Times New Roman" w:cs="Times New Roman"/>
          <w:sz w:val="24"/>
          <w:szCs w:val="24"/>
        </w:rPr>
        <w:br w:type="page"/>
      </w:r>
    </w:p>
    <w:p w14:paraId="5E145C4E" w14:textId="514DE97D" w:rsidR="006C0558" w:rsidRPr="006C0558" w:rsidRDefault="006C0558" w:rsidP="006C0558">
      <w:pPr>
        <w:pStyle w:val="Bezmezer"/>
        <w:spacing w:line="360" w:lineRule="auto"/>
        <w:jc w:val="center"/>
        <w:rPr>
          <w:rFonts w:ascii="Times New Roman" w:hAnsi="Times New Roman" w:cs="Times New Roman"/>
          <w:b/>
          <w:bCs/>
          <w:sz w:val="24"/>
          <w:szCs w:val="24"/>
        </w:rPr>
      </w:pPr>
      <w:r w:rsidRPr="006C0558">
        <w:rPr>
          <w:rFonts w:ascii="Times New Roman" w:hAnsi="Times New Roman" w:cs="Times New Roman"/>
          <w:b/>
          <w:bCs/>
          <w:sz w:val="24"/>
          <w:szCs w:val="24"/>
        </w:rPr>
        <w:lastRenderedPageBreak/>
        <w:t>Druhá část</w:t>
      </w:r>
      <w:r w:rsidR="0082580A">
        <w:rPr>
          <w:rFonts w:ascii="Times New Roman" w:hAnsi="Times New Roman" w:cs="Times New Roman"/>
          <w:b/>
          <w:bCs/>
          <w:sz w:val="24"/>
          <w:szCs w:val="24"/>
        </w:rPr>
        <w:t xml:space="preserve"> </w:t>
      </w:r>
    </w:p>
    <w:p w14:paraId="0CFFD1F2" w14:textId="12DF47CA" w:rsidR="00C96B34" w:rsidRPr="006C0558" w:rsidRDefault="00296A21" w:rsidP="00296A21">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Účelem druhé části je nastínit, čemu se autoři věnovali na stranách 671-739. </w:t>
      </w:r>
      <w:r w:rsidR="00C96B34" w:rsidRPr="006C0558">
        <w:rPr>
          <w:rFonts w:ascii="Times New Roman" w:hAnsi="Times New Roman" w:cs="Times New Roman"/>
          <w:sz w:val="24"/>
          <w:szCs w:val="24"/>
        </w:rPr>
        <w:t>Tato část pokračuje v systematickém výčtu jednotlivých trendů a hlavních surovin, které ve zkoumaném období ovlivnily světový průmysl a obchod. S ohledem na pracovní působiště autorů kapitoly a jejich dominantní oblast bádání, se</w:t>
      </w:r>
      <w:r w:rsidR="001263CB">
        <w:rPr>
          <w:rFonts w:ascii="Times New Roman" w:hAnsi="Times New Roman" w:cs="Times New Roman"/>
          <w:sz w:val="24"/>
          <w:szCs w:val="24"/>
        </w:rPr>
        <w:t xml:space="preserve"> </w:t>
      </w:r>
      <w:r w:rsidR="00C96B34" w:rsidRPr="006C0558">
        <w:rPr>
          <w:rFonts w:ascii="Times New Roman" w:hAnsi="Times New Roman" w:cs="Times New Roman"/>
          <w:sz w:val="24"/>
          <w:szCs w:val="24"/>
        </w:rPr>
        <w:t xml:space="preserve">představená část soustředí především na americký kontinent. Jednotlivé kapitoly tedy nesou název povětšinou buď zásadních přelomových objevů, nebo si berou za cíl charakterizovat proměny průmyslu z pohledu určité průmyslové komodity, nebo produkce určité zemědělské komodity. </w:t>
      </w:r>
    </w:p>
    <w:p w14:paraId="4D25EB22" w14:textId="68639C63" w:rsidR="00C96B34" w:rsidRDefault="00C96B34" w:rsidP="00C96B3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Protože tato část není na samotném začátku kapitoly </w:t>
      </w:r>
      <w:r>
        <w:rPr>
          <w:rFonts w:ascii="Times New Roman" w:hAnsi="Times New Roman" w:cs="Times New Roman"/>
          <w:i/>
          <w:iCs/>
          <w:sz w:val="24"/>
          <w:szCs w:val="24"/>
        </w:rPr>
        <w:t>Commodity chains in global economy</w:t>
      </w:r>
      <w:r>
        <w:rPr>
          <w:rStyle w:val="Znakapoznpodarou"/>
          <w:rFonts w:ascii="Times New Roman" w:hAnsi="Times New Roman" w:cs="Times New Roman"/>
          <w:i/>
          <w:iCs/>
          <w:sz w:val="24"/>
          <w:szCs w:val="24"/>
        </w:rPr>
        <w:footnoteReference w:id="19"/>
      </w:r>
      <w:r>
        <w:rPr>
          <w:rFonts w:ascii="Times New Roman" w:hAnsi="Times New Roman" w:cs="Times New Roman"/>
          <w:sz w:val="24"/>
          <w:szCs w:val="24"/>
        </w:rPr>
        <w:t xml:space="preserve">, autoři se soustředí již na podrobnosti ohledně zpracování, poptávky a nabídky různých barevných kovů, které se staly koncem 19. století velmi důležitým sortimentem, kvůli zásadním technologickým změnám, které proběhly na poli průmyslu. Jedná se tedy především o měď, hliník, ale také zlato, stříbro, zinek. Tyto kovy se dostaly do popředí zájmu kvůli vzrůstajícímu uplatnění elektřiny a jejich potřeba v průmyslu byla determinována právě především probíhajícím procesem postupné elektrifikace na celé planetě se zvláštním zřetelem na poměry v USA. Postupný (v rámci podmínek USA) poměrně rychlý postup elektrifikace celé země zásadním způsobem ovlivnil až neobvykle rychlý nárust celosvětové poptávky po těchto drahých kovech. Například během necelých sedmdesáti let, mezi lety 1870–1938, stoupla produkce mědi až 24x oproti původnímu stavu. </w:t>
      </w:r>
      <w:r>
        <w:rPr>
          <w:rStyle w:val="Znakapoznpodarou"/>
          <w:rFonts w:ascii="Times New Roman" w:hAnsi="Times New Roman" w:cs="Times New Roman"/>
          <w:sz w:val="24"/>
          <w:szCs w:val="24"/>
        </w:rPr>
        <w:footnoteReference w:id="20"/>
      </w:r>
      <w:r>
        <w:rPr>
          <w:rFonts w:ascii="Times New Roman" w:hAnsi="Times New Roman" w:cs="Times New Roman"/>
          <w:sz w:val="24"/>
          <w:szCs w:val="24"/>
        </w:rPr>
        <w:t xml:space="preserve"> Se zaváděním elektřiny souvisí i přesuny trhů a prioritních oblastí na jiná, dříve tolik neexponovaná místa. Tak především, právě kvůli zvýšené poptávce po barevných kovech, vzrost význam těch států, které zásoby těchto kovů měly na svých územích. Kromě tradičních velkých států jako je USA, nebo Rusko to byla především Chile a Španělsko, kam začali směřovat zahraniční investoři.</w:t>
      </w:r>
      <w:r>
        <w:rPr>
          <w:rStyle w:val="Znakapoznpodarou"/>
          <w:rFonts w:ascii="Times New Roman" w:hAnsi="Times New Roman" w:cs="Times New Roman"/>
          <w:sz w:val="24"/>
          <w:szCs w:val="24"/>
        </w:rPr>
        <w:footnoteReference w:id="21"/>
      </w:r>
      <w:r>
        <w:rPr>
          <w:rFonts w:ascii="Times New Roman" w:hAnsi="Times New Roman" w:cs="Times New Roman"/>
          <w:sz w:val="24"/>
          <w:szCs w:val="24"/>
        </w:rPr>
        <w:t xml:space="preserve"> </w:t>
      </w:r>
    </w:p>
    <w:p w14:paraId="07761411" w14:textId="77777777" w:rsidR="008B57AD" w:rsidRDefault="00C96B34" w:rsidP="00C96B34">
      <w:pPr>
        <w:spacing w:line="360" w:lineRule="auto"/>
        <w:jc w:val="both"/>
        <w:rPr>
          <w:rFonts w:ascii="Times New Roman" w:hAnsi="Times New Roman" w:cs="Times New Roman"/>
          <w:sz w:val="24"/>
          <w:szCs w:val="24"/>
        </w:rPr>
      </w:pPr>
      <w:r>
        <w:rPr>
          <w:rFonts w:ascii="Times New Roman" w:hAnsi="Times New Roman" w:cs="Times New Roman"/>
          <w:sz w:val="24"/>
          <w:szCs w:val="24"/>
        </w:rPr>
        <w:tab/>
        <w:t>S trendem elektrifikace souvisí trend zrychlování přepravy a komunikace v rámci celého světa</w:t>
      </w:r>
      <w:r w:rsidR="00012026">
        <w:rPr>
          <w:rFonts w:ascii="Times New Roman" w:hAnsi="Times New Roman" w:cs="Times New Roman"/>
          <w:sz w:val="24"/>
          <w:szCs w:val="24"/>
        </w:rPr>
        <w:t>,</w:t>
      </w:r>
      <w:r>
        <w:rPr>
          <w:rFonts w:ascii="Times New Roman" w:hAnsi="Times New Roman" w:cs="Times New Roman"/>
          <w:sz w:val="24"/>
          <w:szCs w:val="24"/>
        </w:rPr>
        <w:t xml:space="preserve"> a to díky stavbě větších a rychlejších námořních plavidel a taky zajištění větší bezpečnosti takové přepravy díky vynálezu Marconiho telegrafu. Tyto předpoklady umožnily skutečnou globalizaci v rámci trhu a tím nepřímo i vznik velkých nadnárodních společností, nebo trustů ve vlastnictví některé z rodin, nebo samostatných vlastníků jako byli například Rothchildové, J. P. Morgan, nebo Guggenheimové.</w:t>
      </w:r>
      <w:r>
        <w:rPr>
          <w:rStyle w:val="Znakapoznpodarou"/>
          <w:rFonts w:ascii="Times New Roman" w:hAnsi="Times New Roman" w:cs="Times New Roman"/>
          <w:sz w:val="24"/>
          <w:szCs w:val="24"/>
        </w:rPr>
        <w:footnoteReference w:id="22"/>
      </w:r>
      <w:r>
        <w:rPr>
          <w:rFonts w:ascii="Times New Roman" w:hAnsi="Times New Roman" w:cs="Times New Roman"/>
          <w:sz w:val="24"/>
          <w:szCs w:val="24"/>
        </w:rPr>
        <w:t xml:space="preserve"> </w:t>
      </w:r>
    </w:p>
    <w:p w14:paraId="42BA565C" w14:textId="4BA1563C" w:rsidR="00C96B34" w:rsidRDefault="00C96B34" w:rsidP="008B57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Došlo k soustředění obrovského množství světového finančního kapitálu do rukou poměrně úzké skupiny lidí. Takto fungující korporace měly ve vlastnictví velké množství poboček a dceřiných společností a soustředily se nikoliv na jedno odvětví trhu, ale na celý sektor ekonomiky s širokým záběrem do většiny oblastí průmyslu a obchodu. </w:t>
      </w:r>
    </w:p>
    <w:p w14:paraId="018FED8E" w14:textId="77777777" w:rsidR="00C96B34" w:rsidRDefault="00C96B34" w:rsidP="00C96B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Tak například ve vlastnictví J. P. Morgana se nacházely banky, továrny, doly na uhlí a v neposlední řadě také trust </w:t>
      </w:r>
      <w:r w:rsidRPr="009275D2">
        <w:rPr>
          <w:rFonts w:ascii="Times New Roman" w:hAnsi="Times New Roman" w:cs="Times New Roman"/>
          <w:i/>
          <w:iCs/>
          <w:sz w:val="24"/>
          <w:szCs w:val="24"/>
        </w:rPr>
        <w:t>IMM</w:t>
      </w:r>
      <w:r>
        <w:rPr>
          <w:rFonts w:ascii="Times New Roman" w:hAnsi="Times New Roman" w:cs="Times New Roman"/>
          <w:sz w:val="24"/>
          <w:szCs w:val="24"/>
        </w:rPr>
        <w:t xml:space="preserve"> (</w:t>
      </w:r>
      <w:r w:rsidRPr="009275D2">
        <w:rPr>
          <w:rFonts w:ascii="Times New Roman" w:hAnsi="Times New Roman" w:cs="Times New Roman"/>
          <w:i/>
          <w:iCs/>
          <w:sz w:val="24"/>
          <w:szCs w:val="24"/>
        </w:rPr>
        <w:t>International Mercantile Marine Company</w:t>
      </w:r>
      <w:r>
        <w:rPr>
          <w:rFonts w:ascii="Times New Roman" w:hAnsi="Times New Roman" w:cs="Times New Roman"/>
          <w:sz w:val="24"/>
          <w:szCs w:val="24"/>
        </w:rPr>
        <w:t xml:space="preserve">). Pod tento trust spadala také rejdařská společnost </w:t>
      </w:r>
      <w:r w:rsidRPr="009275D2">
        <w:rPr>
          <w:rFonts w:ascii="Times New Roman" w:hAnsi="Times New Roman" w:cs="Times New Roman"/>
          <w:i/>
          <w:iCs/>
          <w:sz w:val="24"/>
          <w:szCs w:val="24"/>
        </w:rPr>
        <w:t>White star line</w:t>
      </w:r>
      <w:r>
        <w:rPr>
          <w:rFonts w:ascii="Times New Roman" w:hAnsi="Times New Roman" w:cs="Times New Roman"/>
          <w:sz w:val="24"/>
          <w:szCs w:val="24"/>
        </w:rPr>
        <w:t xml:space="preserve">, která si nechala postavit v loděnicích </w:t>
      </w:r>
      <w:r w:rsidRPr="009275D2">
        <w:rPr>
          <w:rFonts w:ascii="Times New Roman" w:hAnsi="Times New Roman" w:cs="Times New Roman"/>
          <w:i/>
          <w:iCs/>
          <w:sz w:val="24"/>
          <w:szCs w:val="24"/>
        </w:rPr>
        <w:t>Harald and Wolff</w:t>
      </w:r>
      <w:r>
        <w:rPr>
          <w:rFonts w:ascii="Times New Roman" w:hAnsi="Times New Roman" w:cs="Times New Roman"/>
          <w:sz w:val="24"/>
          <w:szCs w:val="24"/>
        </w:rPr>
        <w:t xml:space="preserve"> lodě </w:t>
      </w:r>
      <w:r w:rsidRPr="009275D2">
        <w:rPr>
          <w:rFonts w:ascii="Times New Roman" w:hAnsi="Times New Roman" w:cs="Times New Roman"/>
          <w:i/>
          <w:iCs/>
          <w:sz w:val="24"/>
          <w:szCs w:val="24"/>
        </w:rPr>
        <w:t>Olympic</w:t>
      </w:r>
      <w:r>
        <w:rPr>
          <w:rFonts w:ascii="Times New Roman" w:hAnsi="Times New Roman" w:cs="Times New Roman"/>
          <w:sz w:val="24"/>
          <w:szCs w:val="24"/>
        </w:rPr>
        <w:t xml:space="preserve">, </w:t>
      </w:r>
      <w:r w:rsidRPr="009275D2">
        <w:rPr>
          <w:rFonts w:ascii="Times New Roman" w:hAnsi="Times New Roman" w:cs="Times New Roman"/>
          <w:i/>
          <w:iCs/>
          <w:sz w:val="24"/>
          <w:szCs w:val="24"/>
        </w:rPr>
        <w:t>Titanic</w:t>
      </w:r>
      <w:r>
        <w:rPr>
          <w:rFonts w:ascii="Times New Roman" w:hAnsi="Times New Roman" w:cs="Times New Roman"/>
          <w:sz w:val="24"/>
          <w:szCs w:val="24"/>
        </w:rPr>
        <w:t xml:space="preserve"> a </w:t>
      </w:r>
      <w:r w:rsidRPr="009275D2">
        <w:rPr>
          <w:rFonts w:ascii="Times New Roman" w:hAnsi="Times New Roman" w:cs="Times New Roman"/>
          <w:i/>
          <w:iCs/>
          <w:sz w:val="24"/>
          <w:szCs w:val="24"/>
        </w:rPr>
        <w:t>Gigantic</w:t>
      </w:r>
      <w:r>
        <w:rPr>
          <w:rFonts w:ascii="Times New Roman" w:hAnsi="Times New Roman" w:cs="Times New Roman"/>
          <w:sz w:val="24"/>
          <w:szCs w:val="24"/>
        </w:rPr>
        <w:t xml:space="preserve"> (později přejmenovaný na </w:t>
      </w:r>
      <w:r w:rsidRPr="009275D2">
        <w:rPr>
          <w:rFonts w:ascii="Times New Roman" w:hAnsi="Times New Roman" w:cs="Times New Roman"/>
          <w:i/>
          <w:iCs/>
          <w:sz w:val="24"/>
          <w:szCs w:val="24"/>
        </w:rPr>
        <w:t>Britanic</w:t>
      </w:r>
      <w:r>
        <w:rPr>
          <w:rFonts w:ascii="Times New Roman" w:hAnsi="Times New Roman" w:cs="Times New Roman"/>
          <w:sz w:val="24"/>
          <w:szCs w:val="24"/>
        </w:rPr>
        <w:t xml:space="preserve">) a tím chtěla získat dominantní postavení v osobní přepravě na Atlantiku. Z dnešního pohledu se jednalo o nepřípustné kartelové dohody bez jakékoliv soutěže, protože daná loděnice měla s rejdařstvím smlouvu, podle které rejdařství neobjedná loď u jiné loděnice, než právě u této a loděnice nebude stavět lodě pro jiné rejdařství než právě pro </w:t>
      </w:r>
      <w:r w:rsidRPr="009275D2">
        <w:rPr>
          <w:rFonts w:ascii="Times New Roman" w:hAnsi="Times New Roman" w:cs="Times New Roman"/>
          <w:i/>
          <w:iCs/>
          <w:sz w:val="24"/>
          <w:szCs w:val="24"/>
        </w:rPr>
        <w:t>White star line</w:t>
      </w:r>
      <w:r>
        <w:rPr>
          <w:rFonts w:ascii="Times New Roman" w:hAnsi="Times New Roman" w:cs="Times New Roman"/>
          <w:sz w:val="24"/>
          <w:szCs w:val="24"/>
        </w:rPr>
        <w:t xml:space="preserve">. Zároveň tím společnost donutila ke stavbě velkých lodí také konkurenci, což zvýšilo poptávku po větším množství uhlí coby paliva, které se přes bohatou klientelu převáženou na oba břehy Atlantiku dalo takto zhodnotit o mnoho lépe než například odprodejem železničním společnostem jiných, konkurenčních trustů. </w:t>
      </w:r>
    </w:p>
    <w:p w14:paraId="099903CE" w14:textId="77777777" w:rsidR="00C96B34" w:rsidRDefault="00C96B34" w:rsidP="00C96B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základě této krátké analýzy, kterou jsem si dovolil vsunout, je jasné, že čistý volný trh, v duchu kapitalismu a volná hospodářská soutěž, nepřipadala na počátku 20. století v úvahu, tím spíš, že tyto rodiny ovládaly mimo jiné také velké a důležité banky, které poskytovaly potřebné půjčky na financování projektů.</w:t>
      </w:r>
      <w:r>
        <w:rPr>
          <w:rStyle w:val="Znakapoznpodarou"/>
          <w:rFonts w:ascii="Times New Roman" w:hAnsi="Times New Roman" w:cs="Times New Roman"/>
          <w:sz w:val="24"/>
          <w:szCs w:val="24"/>
        </w:rPr>
        <w:footnoteReference w:id="23"/>
      </w:r>
      <w:r>
        <w:rPr>
          <w:rFonts w:ascii="Times New Roman" w:hAnsi="Times New Roman" w:cs="Times New Roman"/>
          <w:sz w:val="24"/>
          <w:szCs w:val="24"/>
        </w:rPr>
        <w:t xml:space="preserve"> </w:t>
      </w:r>
    </w:p>
    <w:p w14:paraId="4E33B78C" w14:textId="77777777" w:rsidR="00C96B34" w:rsidRDefault="00C96B34" w:rsidP="00C96B34">
      <w:pPr>
        <w:spacing w:line="360" w:lineRule="auto"/>
        <w:jc w:val="both"/>
        <w:rPr>
          <w:rFonts w:ascii="Times New Roman" w:hAnsi="Times New Roman" w:cs="Times New Roman"/>
          <w:sz w:val="24"/>
          <w:szCs w:val="24"/>
        </w:rPr>
      </w:pPr>
      <w:r>
        <w:rPr>
          <w:rFonts w:ascii="Times New Roman" w:hAnsi="Times New Roman" w:cs="Times New Roman"/>
          <w:sz w:val="24"/>
          <w:szCs w:val="24"/>
        </w:rPr>
        <w:tab/>
        <w:t>V další podkapitole se autoři věnují ropě a jejím vedlejším produktům. Především ropa jako jedna z dvou komodit (spolu s elektřinou) zásadním způsobem změnila ekonomickou mapu světa koncem 19. a počátkem 20. století. Závislost na této surovině musely řešit všechny světové mocnosti, protože se záhy stala jedním z nejdůležitějších předpokladů pro úspěšné vedení jakékoliv války. Byla potřebná nejen jako pohonná hmota (to především až od konce 20. let 20. století), ale jako součást chemického průmyslu byla nepostradatelnou složkou k fungování ekonomiky téměř jakéhokoliv státu, přičemž její význam neustále stoupal. Každý stát chtěl mít tedy pod kontrolou určité zásoby této strategické suroviny (a v případě, že nemusel ropu dovážet a těžil ji na vlastním území), mu to poskytovalo v plánování válečného konfliktu značnou výhodu.</w:t>
      </w:r>
    </w:p>
    <w:p w14:paraId="311566AA" w14:textId="7C91F11F" w:rsidR="00C96B34" w:rsidRDefault="00C96B34" w:rsidP="00C96B3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Podobně důležitou složkou chemického průmyslu se počátkem 20. století stává guma. Gumárenský průmysl se rozvíjel velmi nerovnoměrně</w:t>
      </w:r>
      <w:r w:rsidR="00A7676F">
        <w:rPr>
          <w:rFonts w:ascii="Times New Roman" w:hAnsi="Times New Roman" w:cs="Times New Roman"/>
          <w:sz w:val="24"/>
          <w:szCs w:val="24"/>
        </w:rPr>
        <w:t>,</w:t>
      </w:r>
      <w:r>
        <w:rPr>
          <w:rFonts w:ascii="Times New Roman" w:hAnsi="Times New Roman" w:cs="Times New Roman"/>
          <w:sz w:val="24"/>
          <w:szCs w:val="24"/>
        </w:rPr>
        <w:t xml:space="preserve"> a to především s ohledem na překotný vývoj automobilového průmyslu, který šel kupředu ve Spojených státech amerických zpočátku rychlejším tempem než kdekoliv jinde na světě. I v tomto případě, jako v případech předchozích klíčových surovin, se dostávají do popředí trhy, které mohou nabídnout značné množství přírodního kaučuku, ovšem ne množství dostatečné, aby dokázalo uspokojit celosvětovou vzrůstající poptávku. Právě z důvodu brzkého nedostatku přírodního kaučuku je tento nahrazen kaučukem umělým, což zase zvyšuje nároky na větší množství jiných chemických surovin při jeho výrobě a v konečném důsledku také spotřeby ropy jak v automobilovém, tak gumárenském průmyslu. Především z důvodů brzké výroby syntetického kaučuku tedy státy s velkými zásobami toho přírodního neprofitují takovým způsobem, jako státy, které mají velké zásoby ropy, nebo drahých kovů.</w:t>
      </w:r>
      <w:r>
        <w:rPr>
          <w:rStyle w:val="Znakapoznpodarou"/>
          <w:rFonts w:ascii="Times New Roman" w:hAnsi="Times New Roman" w:cs="Times New Roman"/>
          <w:sz w:val="24"/>
          <w:szCs w:val="24"/>
        </w:rPr>
        <w:footnoteReference w:id="24"/>
      </w:r>
    </w:p>
    <w:p w14:paraId="1D106007" w14:textId="64F69331" w:rsidR="00C96B34" w:rsidRDefault="00C96B34" w:rsidP="00C96B34">
      <w:pPr>
        <w:spacing w:line="360" w:lineRule="auto"/>
        <w:jc w:val="both"/>
        <w:rPr>
          <w:rFonts w:ascii="Times New Roman" w:hAnsi="Times New Roman" w:cs="Times New Roman"/>
          <w:sz w:val="24"/>
          <w:szCs w:val="24"/>
        </w:rPr>
      </w:pPr>
      <w:r>
        <w:rPr>
          <w:rFonts w:ascii="Times New Roman" w:hAnsi="Times New Roman" w:cs="Times New Roman"/>
          <w:sz w:val="24"/>
          <w:szCs w:val="24"/>
        </w:rPr>
        <w:tab/>
        <w:t>V následující podkapitole se autoři zabývají samotnou směnou zboží. Již se nesoustředí především na produkty průmyslu a těžby, ale velkou pozornost věnují trhu se zemědělskými komoditami.  Produkci v</w:t>
      </w:r>
      <w:r w:rsidR="00EA06F7">
        <w:rPr>
          <w:rFonts w:ascii="Times New Roman" w:hAnsi="Times New Roman" w:cs="Times New Roman"/>
          <w:sz w:val="24"/>
          <w:szCs w:val="24"/>
        </w:rPr>
        <w:t> </w:t>
      </w:r>
      <w:r>
        <w:rPr>
          <w:rFonts w:ascii="Times New Roman" w:hAnsi="Times New Roman" w:cs="Times New Roman"/>
          <w:sz w:val="24"/>
          <w:szCs w:val="24"/>
        </w:rPr>
        <w:t>zemědělství</w:t>
      </w:r>
      <w:r w:rsidR="00EA06F7">
        <w:rPr>
          <w:rFonts w:ascii="Times New Roman" w:hAnsi="Times New Roman" w:cs="Times New Roman"/>
          <w:sz w:val="24"/>
          <w:szCs w:val="24"/>
        </w:rPr>
        <w:t>,</w:t>
      </w:r>
      <w:r>
        <w:rPr>
          <w:rFonts w:ascii="Times New Roman" w:hAnsi="Times New Roman" w:cs="Times New Roman"/>
          <w:sz w:val="24"/>
          <w:szCs w:val="24"/>
        </w:rPr>
        <w:t xml:space="preserve"> a především obilnou produkci shledávají jako jeden z nutných předpokladů úspěchu dané ekonomiky. Ostatně každý stát i ve svém válečném plánování musí počítat s dostatečnými zásobami základních potravin v tomto případě obilnin. </w:t>
      </w:r>
    </w:p>
    <w:p w14:paraId="18409EF9" w14:textId="4677C565" w:rsidR="00C96B34" w:rsidRDefault="00C96B34" w:rsidP="00C96B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Zásoby zemědělských produktů jsou tedy stejně důležité pro chod ekonomiky jako zásoby ropy, nebo výroba elektrické energie. Zde je hlavní pozornost věnována nejen americkému trhu, ale také tomu evropskému a asijskému. Největší osevní plochy obilí se nacházely na území Ruska. Většina z těchto obilnin ovšem mířila na exportní trh a jen malá část zůstávala pro potřeby domácí ekonomiky. Díky elektrifikaci se propojuje také trh se zemědělskými produkty, jehož ceny jsou vázány především na úrodu, nebo neúrodu v dané oblasti.</w:t>
      </w:r>
      <w:r>
        <w:rPr>
          <w:rStyle w:val="Znakapoznpodarou"/>
          <w:rFonts w:ascii="Times New Roman" w:hAnsi="Times New Roman" w:cs="Times New Roman"/>
          <w:sz w:val="24"/>
          <w:szCs w:val="24"/>
        </w:rPr>
        <w:footnoteReference w:id="25"/>
      </w:r>
      <w:r>
        <w:rPr>
          <w:rFonts w:ascii="Times New Roman" w:hAnsi="Times New Roman" w:cs="Times New Roman"/>
          <w:sz w:val="24"/>
          <w:szCs w:val="24"/>
        </w:rPr>
        <w:t xml:space="preserve"> V zemědělské produkci nehrála roli tedy pouze kvalita práce jako takové, ale do značné míry také přírodní podmínky a svým způsobem tedy i štěstí. Nutným předpokladem pro úspěch obchodu se zemědělskými komoditami bylo, aby se dané oblasti vyhnuly veškeré přírodní vlivy, které by měly na úrodu velmi negativní vliv a před kterými fakticky neexistoval jediný způsob ochrany</w:t>
      </w:r>
      <w:r w:rsidR="00553CAE">
        <w:rPr>
          <w:rFonts w:ascii="Times New Roman" w:hAnsi="Times New Roman" w:cs="Times New Roman"/>
          <w:sz w:val="24"/>
          <w:szCs w:val="24"/>
        </w:rPr>
        <w:t>,</w:t>
      </w:r>
      <w:r>
        <w:rPr>
          <w:rFonts w:ascii="Times New Roman" w:hAnsi="Times New Roman" w:cs="Times New Roman"/>
          <w:sz w:val="24"/>
          <w:szCs w:val="24"/>
        </w:rPr>
        <w:t xml:space="preserve"> a přitom právě přírodní podmínky byly často rozhodujícími činiteli, které ovlivňovaly poptávku, nabídku a tím i cenu zemědělských produktů. </w:t>
      </w:r>
    </w:p>
    <w:p w14:paraId="04D201FF" w14:textId="525B67BB" w:rsidR="0067027B" w:rsidRDefault="00C96B34" w:rsidP="006104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Díky globálnímu trhu s komoditami existoval neustálý přísun produktů, a to platilo především pro sezónní zemědělské produkty, po celý kalendářní rok, což hrálo důležitou roli v ustálení výkyvů v produkci a tím i ceny výrobků v rámci jiných průmyslových odvětvích, kde byla ještě v polovině 19. století pracovní síla vázána alespoň na sezónní zemědělskou činnost</w:t>
      </w:r>
      <w:r w:rsidR="003E7D36">
        <w:rPr>
          <w:rFonts w:ascii="Times New Roman" w:hAnsi="Times New Roman" w:cs="Times New Roman"/>
          <w:sz w:val="24"/>
          <w:szCs w:val="24"/>
        </w:rPr>
        <w:t>,</w:t>
      </w:r>
      <w:r>
        <w:rPr>
          <w:rFonts w:ascii="Times New Roman" w:hAnsi="Times New Roman" w:cs="Times New Roman"/>
          <w:sz w:val="24"/>
          <w:szCs w:val="24"/>
        </w:rPr>
        <w:t xml:space="preserve"> a to se mnohdy týkalo i vyspělých kapitalistických zemí bez jakýchkoliv prvků nevolnictví, nebo i poddanství.</w:t>
      </w:r>
      <w:r>
        <w:rPr>
          <w:rStyle w:val="Znakapoznpodarou"/>
          <w:rFonts w:ascii="Times New Roman" w:hAnsi="Times New Roman" w:cs="Times New Roman"/>
          <w:sz w:val="24"/>
          <w:szCs w:val="24"/>
        </w:rPr>
        <w:footnoteReference w:id="26"/>
      </w:r>
    </w:p>
    <w:p w14:paraId="17A74681" w14:textId="074886FA" w:rsidR="006104FA" w:rsidRDefault="006104FA" w:rsidP="006104FA">
      <w:pPr>
        <w:spacing w:line="360" w:lineRule="auto"/>
        <w:ind w:firstLine="708"/>
        <w:jc w:val="both"/>
        <w:rPr>
          <w:rFonts w:ascii="Times New Roman" w:hAnsi="Times New Roman" w:cs="Times New Roman"/>
          <w:sz w:val="24"/>
          <w:szCs w:val="24"/>
        </w:rPr>
      </w:pPr>
    </w:p>
    <w:p w14:paraId="046EDC92" w14:textId="2C1085E9" w:rsidR="006104FA" w:rsidRDefault="006104FA" w:rsidP="006104FA">
      <w:pPr>
        <w:spacing w:line="360" w:lineRule="auto"/>
        <w:ind w:firstLine="708"/>
        <w:jc w:val="both"/>
        <w:rPr>
          <w:rFonts w:ascii="Times New Roman" w:hAnsi="Times New Roman" w:cs="Times New Roman"/>
          <w:sz w:val="24"/>
          <w:szCs w:val="24"/>
        </w:rPr>
      </w:pPr>
    </w:p>
    <w:p w14:paraId="10EE1051" w14:textId="17F4B0A5" w:rsidR="006104FA" w:rsidRDefault="006104FA" w:rsidP="006104FA">
      <w:pPr>
        <w:spacing w:line="360" w:lineRule="auto"/>
        <w:ind w:firstLine="708"/>
        <w:jc w:val="both"/>
        <w:rPr>
          <w:rFonts w:ascii="Times New Roman" w:hAnsi="Times New Roman" w:cs="Times New Roman"/>
          <w:sz w:val="24"/>
          <w:szCs w:val="24"/>
        </w:rPr>
      </w:pPr>
    </w:p>
    <w:p w14:paraId="21296CC8" w14:textId="4D3EE908" w:rsidR="006104FA" w:rsidRDefault="006104FA" w:rsidP="006104FA">
      <w:pPr>
        <w:spacing w:line="360" w:lineRule="auto"/>
        <w:ind w:firstLine="708"/>
        <w:jc w:val="both"/>
        <w:rPr>
          <w:rFonts w:ascii="Times New Roman" w:hAnsi="Times New Roman" w:cs="Times New Roman"/>
          <w:sz w:val="24"/>
          <w:szCs w:val="24"/>
        </w:rPr>
      </w:pPr>
    </w:p>
    <w:p w14:paraId="017EB07A" w14:textId="7444E041" w:rsidR="006104FA" w:rsidRDefault="006104FA" w:rsidP="006104FA">
      <w:pPr>
        <w:spacing w:line="360" w:lineRule="auto"/>
        <w:ind w:firstLine="708"/>
        <w:jc w:val="both"/>
        <w:rPr>
          <w:rFonts w:ascii="Times New Roman" w:hAnsi="Times New Roman" w:cs="Times New Roman"/>
          <w:sz w:val="24"/>
          <w:szCs w:val="24"/>
        </w:rPr>
      </w:pPr>
    </w:p>
    <w:p w14:paraId="115C16B4" w14:textId="14DFA46D" w:rsidR="006104FA" w:rsidRDefault="006104FA" w:rsidP="006104FA">
      <w:pPr>
        <w:spacing w:line="360" w:lineRule="auto"/>
        <w:ind w:firstLine="708"/>
        <w:jc w:val="both"/>
        <w:rPr>
          <w:rFonts w:ascii="Times New Roman" w:hAnsi="Times New Roman" w:cs="Times New Roman"/>
          <w:sz w:val="24"/>
          <w:szCs w:val="24"/>
        </w:rPr>
      </w:pPr>
    </w:p>
    <w:p w14:paraId="62B3A371" w14:textId="20920895" w:rsidR="006104FA" w:rsidRDefault="006104FA" w:rsidP="006104FA">
      <w:pPr>
        <w:spacing w:line="360" w:lineRule="auto"/>
        <w:ind w:firstLine="708"/>
        <w:jc w:val="both"/>
        <w:rPr>
          <w:rFonts w:ascii="Times New Roman" w:hAnsi="Times New Roman" w:cs="Times New Roman"/>
          <w:sz w:val="24"/>
          <w:szCs w:val="24"/>
        </w:rPr>
      </w:pPr>
      <w:bookmarkStart w:id="0" w:name="_GoBack"/>
      <w:bookmarkEnd w:id="0"/>
    </w:p>
    <w:p w14:paraId="1D601080" w14:textId="0965C636" w:rsidR="006104FA" w:rsidRDefault="006104FA" w:rsidP="006104FA">
      <w:pPr>
        <w:spacing w:line="360" w:lineRule="auto"/>
        <w:ind w:firstLine="708"/>
        <w:jc w:val="both"/>
        <w:rPr>
          <w:rFonts w:ascii="Times New Roman" w:hAnsi="Times New Roman" w:cs="Times New Roman"/>
          <w:sz w:val="24"/>
          <w:szCs w:val="24"/>
        </w:rPr>
      </w:pPr>
    </w:p>
    <w:p w14:paraId="2071B294" w14:textId="44DC8AA4" w:rsidR="006104FA" w:rsidRDefault="006104FA" w:rsidP="006104FA">
      <w:pPr>
        <w:spacing w:line="360" w:lineRule="auto"/>
        <w:ind w:firstLine="708"/>
        <w:jc w:val="both"/>
        <w:rPr>
          <w:rFonts w:ascii="Times New Roman" w:hAnsi="Times New Roman" w:cs="Times New Roman"/>
          <w:sz w:val="24"/>
          <w:szCs w:val="24"/>
        </w:rPr>
      </w:pPr>
    </w:p>
    <w:p w14:paraId="5BBF9C3B" w14:textId="60D9576D" w:rsidR="006104FA" w:rsidRDefault="006104FA" w:rsidP="006104FA">
      <w:pPr>
        <w:spacing w:line="360" w:lineRule="auto"/>
        <w:ind w:firstLine="708"/>
        <w:jc w:val="both"/>
        <w:rPr>
          <w:rFonts w:ascii="Times New Roman" w:hAnsi="Times New Roman" w:cs="Times New Roman"/>
          <w:sz w:val="24"/>
          <w:szCs w:val="24"/>
        </w:rPr>
      </w:pPr>
    </w:p>
    <w:p w14:paraId="0CFBE231" w14:textId="3621335D" w:rsidR="006104FA" w:rsidRDefault="006104FA" w:rsidP="006104FA">
      <w:pPr>
        <w:spacing w:line="360" w:lineRule="auto"/>
        <w:ind w:firstLine="708"/>
        <w:jc w:val="both"/>
        <w:rPr>
          <w:rFonts w:ascii="Times New Roman" w:hAnsi="Times New Roman" w:cs="Times New Roman"/>
          <w:sz w:val="24"/>
          <w:szCs w:val="24"/>
        </w:rPr>
      </w:pPr>
    </w:p>
    <w:p w14:paraId="32BC4E27" w14:textId="7D0F0010" w:rsidR="006104FA" w:rsidRDefault="006104FA" w:rsidP="006104FA">
      <w:pPr>
        <w:spacing w:line="360" w:lineRule="auto"/>
        <w:ind w:firstLine="708"/>
        <w:jc w:val="both"/>
        <w:rPr>
          <w:rFonts w:ascii="Times New Roman" w:hAnsi="Times New Roman" w:cs="Times New Roman"/>
          <w:sz w:val="24"/>
          <w:szCs w:val="24"/>
        </w:rPr>
      </w:pPr>
    </w:p>
    <w:p w14:paraId="4382541B" w14:textId="79E17808" w:rsidR="006104FA" w:rsidRDefault="006104FA" w:rsidP="006104FA">
      <w:pPr>
        <w:spacing w:line="360" w:lineRule="auto"/>
        <w:ind w:firstLine="708"/>
        <w:jc w:val="both"/>
        <w:rPr>
          <w:rFonts w:ascii="Times New Roman" w:hAnsi="Times New Roman" w:cs="Times New Roman"/>
          <w:sz w:val="24"/>
          <w:szCs w:val="24"/>
        </w:rPr>
      </w:pPr>
    </w:p>
    <w:p w14:paraId="59C6BE25" w14:textId="3879795E" w:rsidR="006104FA" w:rsidRDefault="006104FA" w:rsidP="006104FA">
      <w:pPr>
        <w:spacing w:line="360" w:lineRule="auto"/>
        <w:ind w:firstLine="708"/>
        <w:jc w:val="both"/>
        <w:rPr>
          <w:rFonts w:ascii="Times New Roman" w:hAnsi="Times New Roman" w:cs="Times New Roman"/>
          <w:sz w:val="24"/>
          <w:szCs w:val="24"/>
        </w:rPr>
      </w:pPr>
    </w:p>
    <w:p w14:paraId="2731E284" w14:textId="3FCBB3DA" w:rsidR="006104FA" w:rsidRDefault="006104FA" w:rsidP="006104FA">
      <w:pPr>
        <w:spacing w:line="360" w:lineRule="auto"/>
        <w:ind w:firstLine="708"/>
        <w:jc w:val="both"/>
        <w:rPr>
          <w:rFonts w:ascii="Times New Roman" w:hAnsi="Times New Roman" w:cs="Times New Roman"/>
          <w:sz w:val="24"/>
          <w:szCs w:val="24"/>
        </w:rPr>
      </w:pPr>
    </w:p>
    <w:p w14:paraId="04BF7A21" w14:textId="40BD05DA" w:rsidR="006104FA" w:rsidRDefault="006104FA" w:rsidP="006104FA">
      <w:pPr>
        <w:spacing w:line="360" w:lineRule="auto"/>
        <w:ind w:firstLine="708"/>
        <w:jc w:val="both"/>
        <w:rPr>
          <w:rFonts w:ascii="Times New Roman" w:hAnsi="Times New Roman" w:cs="Times New Roman"/>
          <w:sz w:val="24"/>
          <w:szCs w:val="24"/>
        </w:rPr>
      </w:pPr>
    </w:p>
    <w:p w14:paraId="2E964913" w14:textId="567E1F50" w:rsidR="006104FA" w:rsidRDefault="006104FA" w:rsidP="006104FA">
      <w:pPr>
        <w:spacing w:line="360" w:lineRule="auto"/>
        <w:ind w:firstLine="708"/>
        <w:jc w:val="both"/>
        <w:rPr>
          <w:rFonts w:ascii="Times New Roman" w:hAnsi="Times New Roman" w:cs="Times New Roman"/>
          <w:sz w:val="24"/>
          <w:szCs w:val="24"/>
        </w:rPr>
      </w:pPr>
    </w:p>
    <w:p w14:paraId="3F842FDB" w14:textId="77777777" w:rsidR="006104FA" w:rsidRPr="006104FA" w:rsidRDefault="006104FA" w:rsidP="006104FA">
      <w:pPr>
        <w:spacing w:line="360" w:lineRule="auto"/>
        <w:ind w:firstLine="708"/>
        <w:jc w:val="both"/>
        <w:rPr>
          <w:rFonts w:ascii="Times New Roman" w:hAnsi="Times New Roman" w:cs="Times New Roman"/>
          <w:sz w:val="24"/>
          <w:szCs w:val="24"/>
        </w:rPr>
      </w:pPr>
    </w:p>
    <w:p w14:paraId="50940961" w14:textId="7E28F87E" w:rsidR="00C96B34" w:rsidRPr="00553CAE" w:rsidRDefault="00553CAE" w:rsidP="00553CAE">
      <w:pPr>
        <w:pStyle w:val="Bezmezer"/>
        <w:spacing w:line="360" w:lineRule="auto"/>
        <w:jc w:val="center"/>
        <w:rPr>
          <w:rFonts w:ascii="Times New Roman" w:hAnsi="Times New Roman" w:cs="Times New Roman"/>
          <w:b/>
          <w:bCs/>
          <w:sz w:val="24"/>
          <w:szCs w:val="24"/>
        </w:rPr>
      </w:pPr>
      <w:r w:rsidRPr="00553CAE">
        <w:rPr>
          <w:rFonts w:ascii="Times New Roman" w:hAnsi="Times New Roman" w:cs="Times New Roman"/>
          <w:b/>
          <w:bCs/>
          <w:sz w:val="24"/>
          <w:szCs w:val="24"/>
        </w:rPr>
        <w:lastRenderedPageBreak/>
        <w:t>Třetí část</w:t>
      </w:r>
    </w:p>
    <w:p w14:paraId="7E6768AA" w14:textId="44C7BC6B" w:rsidR="001263CB" w:rsidRDefault="001263CB" w:rsidP="00553CAE">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Třetí část si klade za cíl představit základní témata, o kterých se autoři zmiňovali na stranách 739-812</w:t>
      </w:r>
      <w:r w:rsidR="000111C5">
        <w:rPr>
          <w:rFonts w:ascii="Times New Roman" w:hAnsi="Times New Roman" w:cs="Times New Roman"/>
          <w:sz w:val="24"/>
          <w:szCs w:val="24"/>
        </w:rPr>
        <w:t xml:space="preserve"> a představit důležité teze, které z daného úseku vyplývají. </w:t>
      </w:r>
    </w:p>
    <w:p w14:paraId="58815626" w14:textId="71E7F743" w:rsidR="00D542A8" w:rsidRDefault="00576627" w:rsidP="006855C0">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 už se psalo výše, autoři pojednávali o celosvětovém hospodářství a ekonomice v časovém rozmezí od 70. let 19. století do 40. let 20. století. </w:t>
      </w:r>
      <w:r w:rsidR="003A3B87">
        <w:rPr>
          <w:rFonts w:ascii="Times New Roman" w:hAnsi="Times New Roman" w:cs="Times New Roman"/>
          <w:sz w:val="24"/>
          <w:szCs w:val="24"/>
        </w:rPr>
        <w:t xml:space="preserve">Podle autorů to je několik desetiletí, které celosvětově znamenalo obrovský rozvoj vědy a techniky. Bylo to zároveň období globalizace, industrializace, migrace, inovací v zemědělství a rozkvětu obchodu. </w:t>
      </w:r>
      <w:r w:rsidR="00D542A8">
        <w:rPr>
          <w:rFonts w:ascii="Times New Roman" w:hAnsi="Times New Roman" w:cs="Times New Roman"/>
          <w:sz w:val="24"/>
          <w:szCs w:val="24"/>
        </w:rPr>
        <w:t xml:space="preserve"> </w:t>
      </w:r>
      <w:r w:rsidR="00EA3528" w:rsidRPr="004279D7">
        <w:rPr>
          <w:rFonts w:ascii="Times New Roman" w:hAnsi="Times New Roman" w:cs="Times New Roman"/>
          <w:sz w:val="24"/>
          <w:szCs w:val="24"/>
        </w:rPr>
        <w:t xml:space="preserve">Zároveň však stále v různých částech světa přetrvávala společenská uspořádání a pravidla, která se vázala k raně novověké společnosti </w:t>
      </w:r>
      <w:r w:rsidR="004069F5" w:rsidRPr="004279D7">
        <w:rPr>
          <w:rFonts w:ascii="Times New Roman" w:hAnsi="Times New Roman" w:cs="Times New Roman"/>
          <w:sz w:val="24"/>
          <w:szCs w:val="24"/>
        </w:rPr>
        <w:t>jako</w:t>
      </w:r>
      <w:r w:rsidR="00EA3528" w:rsidRPr="004279D7">
        <w:rPr>
          <w:rFonts w:ascii="Times New Roman" w:hAnsi="Times New Roman" w:cs="Times New Roman"/>
          <w:sz w:val="24"/>
          <w:szCs w:val="24"/>
        </w:rPr>
        <w:t xml:space="preserve"> např. kolonialismus, otrokářský systém, nerovné genderové vztahy.</w:t>
      </w:r>
      <w:r w:rsidR="004069F5" w:rsidRPr="004279D7">
        <w:rPr>
          <w:rFonts w:ascii="Times New Roman" w:hAnsi="Times New Roman" w:cs="Times New Roman"/>
          <w:sz w:val="24"/>
          <w:szCs w:val="24"/>
        </w:rPr>
        <w:t xml:space="preserve"> To se však postupem času pozvolna, ale jistě začalo měnit.</w:t>
      </w:r>
      <w:r w:rsidR="008075D1" w:rsidRPr="004279D7">
        <w:rPr>
          <w:rFonts w:ascii="Times New Roman" w:hAnsi="Times New Roman" w:cs="Times New Roman"/>
          <w:sz w:val="24"/>
          <w:szCs w:val="24"/>
        </w:rPr>
        <w:t xml:space="preserve"> Všechny uvedené</w:t>
      </w:r>
      <w:r w:rsidR="00EA3528" w:rsidRPr="004279D7">
        <w:rPr>
          <w:rFonts w:ascii="Times New Roman" w:hAnsi="Times New Roman" w:cs="Times New Roman"/>
          <w:sz w:val="24"/>
          <w:szCs w:val="24"/>
        </w:rPr>
        <w:t xml:space="preserve"> staré i nové</w:t>
      </w:r>
      <w:r w:rsidR="008075D1" w:rsidRPr="004279D7">
        <w:rPr>
          <w:rFonts w:ascii="Times New Roman" w:hAnsi="Times New Roman" w:cs="Times New Roman"/>
          <w:sz w:val="24"/>
          <w:szCs w:val="24"/>
        </w:rPr>
        <w:t xml:space="preserve"> fenomény se navzájem propojovaly</w:t>
      </w:r>
      <w:r w:rsidR="00EA3528" w:rsidRPr="004279D7">
        <w:rPr>
          <w:rFonts w:ascii="Times New Roman" w:hAnsi="Times New Roman" w:cs="Times New Roman"/>
          <w:sz w:val="24"/>
          <w:szCs w:val="24"/>
        </w:rPr>
        <w:t>,</w:t>
      </w:r>
      <w:r w:rsidR="008075D1" w:rsidRPr="004279D7">
        <w:rPr>
          <w:rFonts w:ascii="Times New Roman" w:hAnsi="Times New Roman" w:cs="Times New Roman"/>
          <w:sz w:val="24"/>
          <w:szCs w:val="24"/>
        </w:rPr>
        <w:t xml:space="preserve"> ovlivňovaly a začaly vytvářet nové životní podmínky, nové hodnoty</w:t>
      </w:r>
      <w:r w:rsidR="00EA3528" w:rsidRPr="004279D7">
        <w:rPr>
          <w:rFonts w:ascii="Times New Roman" w:hAnsi="Times New Roman" w:cs="Times New Roman"/>
          <w:sz w:val="24"/>
          <w:szCs w:val="24"/>
        </w:rPr>
        <w:t xml:space="preserve">, které měly postupně ovlivnit dříve nebo později lidskou společnost na celém světě. </w:t>
      </w:r>
      <w:r w:rsidR="00D542A8">
        <w:rPr>
          <w:rFonts w:ascii="Times New Roman" w:hAnsi="Times New Roman" w:cs="Times New Roman"/>
          <w:sz w:val="24"/>
          <w:szCs w:val="24"/>
        </w:rPr>
        <w:t>Tyto procesy se Topik s Wellsem snažili čtenáři přiblížit.</w:t>
      </w:r>
    </w:p>
    <w:p w14:paraId="54DB4207" w14:textId="4DAF489C" w:rsidR="006A61F4" w:rsidRPr="006A61F4" w:rsidRDefault="00F35DEA" w:rsidP="005925EC">
      <w:pPr>
        <w:pStyle w:val="Bezmezer"/>
        <w:spacing w:line="360" w:lineRule="auto"/>
        <w:ind w:firstLine="708"/>
        <w:jc w:val="both"/>
        <w:rPr>
          <w:rFonts w:ascii="Times New Roman" w:hAnsi="Times New Roman" w:cs="Times New Roman"/>
          <w:sz w:val="24"/>
          <w:szCs w:val="24"/>
        </w:rPr>
      </w:pPr>
      <w:r w:rsidRPr="006A61F4">
        <w:rPr>
          <w:rFonts w:ascii="Times New Roman" w:hAnsi="Times New Roman" w:cs="Times New Roman"/>
          <w:sz w:val="24"/>
          <w:szCs w:val="24"/>
        </w:rPr>
        <w:t>V prv</w:t>
      </w:r>
      <w:r w:rsidR="005F398A" w:rsidRPr="006A61F4">
        <w:rPr>
          <w:rFonts w:ascii="Times New Roman" w:hAnsi="Times New Roman" w:cs="Times New Roman"/>
          <w:sz w:val="24"/>
          <w:szCs w:val="24"/>
        </w:rPr>
        <w:t>ní</w:t>
      </w:r>
      <w:r w:rsidRPr="006A61F4">
        <w:rPr>
          <w:rFonts w:ascii="Times New Roman" w:hAnsi="Times New Roman" w:cs="Times New Roman"/>
          <w:sz w:val="24"/>
          <w:szCs w:val="24"/>
        </w:rPr>
        <w:t xml:space="preserve"> řadě je třeba poukázat na globalizaci, která zvýšila a zjednodušila </w:t>
      </w:r>
      <w:r w:rsidR="00C65224" w:rsidRPr="006A61F4">
        <w:rPr>
          <w:rFonts w:ascii="Times New Roman" w:hAnsi="Times New Roman" w:cs="Times New Roman"/>
          <w:sz w:val="24"/>
          <w:szCs w:val="24"/>
        </w:rPr>
        <w:t>lidsk</w:t>
      </w:r>
      <w:r w:rsidR="00D75B18" w:rsidRPr="006A61F4">
        <w:rPr>
          <w:rFonts w:ascii="Times New Roman" w:hAnsi="Times New Roman" w:cs="Times New Roman"/>
          <w:sz w:val="24"/>
          <w:szCs w:val="24"/>
        </w:rPr>
        <w:t>ou</w:t>
      </w:r>
      <w:r w:rsidR="00C65224" w:rsidRPr="006A61F4">
        <w:rPr>
          <w:rFonts w:ascii="Times New Roman" w:hAnsi="Times New Roman" w:cs="Times New Roman"/>
          <w:sz w:val="24"/>
          <w:szCs w:val="24"/>
        </w:rPr>
        <w:t xml:space="preserve"> </w:t>
      </w:r>
      <w:r w:rsidRPr="006A61F4">
        <w:rPr>
          <w:rFonts w:ascii="Times New Roman" w:hAnsi="Times New Roman" w:cs="Times New Roman"/>
          <w:sz w:val="24"/>
          <w:szCs w:val="24"/>
        </w:rPr>
        <w:t>komunikac</w:t>
      </w:r>
      <w:r w:rsidR="00D75B18" w:rsidRPr="006A61F4">
        <w:rPr>
          <w:rFonts w:ascii="Times New Roman" w:hAnsi="Times New Roman" w:cs="Times New Roman"/>
          <w:sz w:val="24"/>
          <w:szCs w:val="24"/>
        </w:rPr>
        <w:t>i</w:t>
      </w:r>
      <w:r w:rsidR="00C65224" w:rsidRPr="006A61F4">
        <w:rPr>
          <w:rFonts w:ascii="Times New Roman" w:hAnsi="Times New Roman" w:cs="Times New Roman"/>
          <w:sz w:val="24"/>
          <w:szCs w:val="24"/>
        </w:rPr>
        <w:t>, která začala překračovat hranice jednotlivých zemí a propojovat kontinenty</w:t>
      </w:r>
      <w:r w:rsidR="009D16A4" w:rsidRPr="006A61F4">
        <w:rPr>
          <w:rFonts w:ascii="Times New Roman" w:hAnsi="Times New Roman" w:cs="Times New Roman"/>
          <w:sz w:val="24"/>
          <w:szCs w:val="24"/>
        </w:rPr>
        <w:t>, ať se to týká komunikace jako takové, kterou na delší vzdálenosti nově dokázal zprostředkovat např. telegraf, tak formy komunikace jako např. dopravy</w:t>
      </w:r>
      <w:r w:rsidR="004069F5" w:rsidRPr="006A61F4">
        <w:rPr>
          <w:rFonts w:ascii="Times New Roman" w:hAnsi="Times New Roman" w:cs="Times New Roman"/>
          <w:sz w:val="24"/>
          <w:szCs w:val="24"/>
        </w:rPr>
        <w:t xml:space="preserve">, kde </w:t>
      </w:r>
      <w:r w:rsidR="00F97F30" w:rsidRPr="006A61F4">
        <w:rPr>
          <w:rFonts w:ascii="Times New Roman" w:hAnsi="Times New Roman" w:cs="Times New Roman"/>
          <w:sz w:val="24"/>
          <w:szCs w:val="24"/>
        </w:rPr>
        <w:t>se vedle</w:t>
      </w:r>
      <w:r w:rsidR="004069F5" w:rsidRPr="006A61F4">
        <w:rPr>
          <w:rFonts w:ascii="Times New Roman" w:hAnsi="Times New Roman" w:cs="Times New Roman"/>
          <w:sz w:val="24"/>
          <w:szCs w:val="24"/>
        </w:rPr>
        <w:t xml:space="preserve"> lodní doprav</w:t>
      </w:r>
      <w:r w:rsidR="00F97F30" w:rsidRPr="006A61F4">
        <w:rPr>
          <w:rFonts w:ascii="Times New Roman" w:hAnsi="Times New Roman" w:cs="Times New Roman"/>
          <w:sz w:val="24"/>
          <w:szCs w:val="24"/>
        </w:rPr>
        <w:t>y o slovo přihlásila především železniční doprava</w:t>
      </w:r>
      <w:r w:rsidR="004F121D" w:rsidRPr="006A61F4">
        <w:rPr>
          <w:rFonts w:ascii="Times New Roman" w:hAnsi="Times New Roman" w:cs="Times New Roman"/>
          <w:sz w:val="24"/>
          <w:szCs w:val="24"/>
        </w:rPr>
        <w:t xml:space="preserve"> (např. cukrovary, které fungovaly na venkově měly díky železnici rázem rychlejší a snadnější transport cukru)</w:t>
      </w:r>
      <w:r w:rsidR="00F97F30" w:rsidRPr="006A61F4">
        <w:rPr>
          <w:rFonts w:ascii="Times New Roman" w:hAnsi="Times New Roman" w:cs="Times New Roman"/>
          <w:sz w:val="24"/>
          <w:szCs w:val="24"/>
        </w:rPr>
        <w:t>.</w:t>
      </w:r>
      <w:r w:rsidR="00D75B18" w:rsidRPr="006A61F4">
        <w:rPr>
          <w:rStyle w:val="Znakapoznpodarou"/>
          <w:rFonts w:ascii="Times New Roman" w:hAnsi="Times New Roman" w:cs="Times New Roman"/>
          <w:sz w:val="24"/>
          <w:szCs w:val="24"/>
        </w:rPr>
        <w:footnoteReference w:id="27"/>
      </w:r>
      <w:r w:rsidR="00F97F30" w:rsidRPr="006A61F4">
        <w:rPr>
          <w:rFonts w:ascii="Times New Roman" w:hAnsi="Times New Roman" w:cs="Times New Roman"/>
          <w:sz w:val="24"/>
          <w:szCs w:val="24"/>
        </w:rPr>
        <w:t xml:space="preserve">V </w:t>
      </w:r>
      <w:r w:rsidR="00CD1EAC" w:rsidRPr="006A61F4">
        <w:rPr>
          <w:rFonts w:ascii="Times New Roman" w:hAnsi="Times New Roman" w:cs="Times New Roman"/>
          <w:sz w:val="24"/>
          <w:szCs w:val="24"/>
        </w:rPr>
        <w:t>tomto</w:t>
      </w:r>
      <w:r w:rsidR="00F97F30" w:rsidRPr="006A61F4">
        <w:rPr>
          <w:rFonts w:ascii="Times New Roman" w:hAnsi="Times New Roman" w:cs="Times New Roman"/>
          <w:sz w:val="24"/>
          <w:szCs w:val="24"/>
        </w:rPr>
        <w:t xml:space="preserve"> zmenšeném světě</w:t>
      </w:r>
      <w:r w:rsidR="00C65224" w:rsidRPr="006A61F4">
        <w:rPr>
          <w:rFonts w:ascii="Times New Roman" w:hAnsi="Times New Roman" w:cs="Times New Roman"/>
          <w:sz w:val="24"/>
          <w:szCs w:val="24"/>
        </w:rPr>
        <w:t xml:space="preserve"> se začaly dostávat do různých koutů světa různé typy zboží, které </w:t>
      </w:r>
      <w:r w:rsidR="00820EC6" w:rsidRPr="006A61F4">
        <w:rPr>
          <w:rFonts w:ascii="Times New Roman" w:hAnsi="Times New Roman" w:cs="Times New Roman"/>
          <w:sz w:val="24"/>
          <w:szCs w:val="24"/>
        </w:rPr>
        <w:t>v zemích, kam byly dováženy, nebylo možné pěstovat.</w:t>
      </w:r>
      <w:r w:rsidR="00F97F30" w:rsidRPr="006A61F4">
        <w:rPr>
          <w:rFonts w:ascii="Times New Roman" w:hAnsi="Times New Roman" w:cs="Times New Roman"/>
          <w:sz w:val="24"/>
          <w:szCs w:val="24"/>
        </w:rPr>
        <w:t xml:space="preserve"> Nejprve se však n</w:t>
      </w:r>
      <w:r w:rsidR="00820EC6" w:rsidRPr="006A61F4">
        <w:rPr>
          <w:rFonts w:ascii="Times New Roman" w:hAnsi="Times New Roman" w:cs="Times New Roman"/>
          <w:sz w:val="24"/>
          <w:szCs w:val="24"/>
        </w:rPr>
        <w:t xml:space="preserve">ákladná doprava odrážela na ceně zboží, a proto koupě některého zboží </w:t>
      </w:r>
      <w:r w:rsidR="00F97F30" w:rsidRPr="006A61F4">
        <w:rPr>
          <w:rFonts w:ascii="Times New Roman" w:hAnsi="Times New Roman" w:cs="Times New Roman"/>
          <w:sz w:val="24"/>
          <w:szCs w:val="24"/>
        </w:rPr>
        <w:t>bylo nejprve</w:t>
      </w:r>
      <w:r w:rsidR="00820EC6" w:rsidRPr="006A61F4">
        <w:rPr>
          <w:rFonts w:ascii="Times New Roman" w:hAnsi="Times New Roman" w:cs="Times New Roman"/>
          <w:sz w:val="24"/>
          <w:szCs w:val="24"/>
        </w:rPr>
        <w:t xml:space="preserve"> symbolem společenské prestiže a ukázkou vysokého společenské postavení, což lze doložit např. na čokoládě jako nápoji, který si původně mohlo dovolit </w:t>
      </w:r>
      <w:r w:rsidR="00F97F30" w:rsidRPr="006A61F4">
        <w:rPr>
          <w:rFonts w:ascii="Times New Roman" w:hAnsi="Times New Roman" w:cs="Times New Roman"/>
          <w:sz w:val="24"/>
          <w:szCs w:val="24"/>
        </w:rPr>
        <w:t xml:space="preserve">pouze </w:t>
      </w:r>
      <w:r w:rsidR="00820EC6" w:rsidRPr="006A61F4">
        <w:rPr>
          <w:rFonts w:ascii="Times New Roman" w:hAnsi="Times New Roman" w:cs="Times New Roman"/>
          <w:sz w:val="24"/>
          <w:szCs w:val="24"/>
        </w:rPr>
        <w:t>sociálně vysoce postavené evropské obyvatelstvo, především aristokracie.</w:t>
      </w:r>
      <w:r w:rsidR="00B509D2" w:rsidRPr="006A61F4">
        <w:rPr>
          <w:rStyle w:val="Znakapoznpodarou"/>
          <w:rFonts w:ascii="Times New Roman" w:hAnsi="Times New Roman" w:cs="Times New Roman"/>
          <w:sz w:val="24"/>
          <w:szCs w:val="24"/>
        </w:rPr>
        <w:footnoteReference w:id="28"/>
      </w:r>
      <w:r w:rsidR="00820EC6" w:rsidRPr="006A61F4">
        <w:rPr>
          <w:rFonts w:ascii="Times New Roman" w:hAnsi="Times New Roman" w:cs="Times New Roman"/>
          <w:sz w:val="24"/>
          <w:szCs w:val="24"/>
        </w:rPr>
        <w:t xml:space="preserve"> </w:t>
      </w:r>
    </w:p>
    <w:p w14:paraId="2E4989D4" w14:textId="77777777" w:rsidR="008730FC" w:rsidRDefault="004F121D" w:rsidP="006A61F4">
      <w:pPr>
        <w:pStyle w:val="Bezmezer"/>
        <w:spacing w:line="360" w:lineRule="auto"/>
        <w:ind w:firstLine="708"/>
        <w:jc w:val="both"/>
        <w:rPr>
          <w:rFonts w:ascii="Times New Roman" w:hAnsi="Times New Roman" w:cs="Times New Roman"/>
          <w:sz w:val="24"/>
          <w:szCs w:val="24"/>
        </w:rPr>
      </w:pPr>
      <w:r w:rsidRPr="006A61F4">
        <w:rPr>
          <w:rFonts w:ascii="Times New Roman" w:hAnsi="Times New Roman" w:cs="Times New Roman"/>
          <w:sz w:val="24"/>
          <w:szCs w:val="24"/>
        </w:rPr>
        <w:t>Postupem času však mnoho</w:t>
      </w:r>
      <w:r w:rsidR="00D75B18" w:rsidRPr="006A61F4">
        <w:rPr>
          <w:rFonts w:ascii="Times New Roman" w:hAnsi="Times New Roman" w:cs="Times New Roman"/>
          <w:sz w:val="24"/>
          <w:szCs w:val="24"/>
        </w:rPr>
        <w:t xml:space="preserve"> </w:t>
      </w:r>
      <w:r w:rsidRPr="006A61F4">
        <w:rPr>
          <w:rFonts w:ascii="Times New Roman" w:hAnsi="Times New Roman" w:cs="Times New Roman"/>
          <w:sz w:val="24"/>
          <w:szCs w:val="24"/>
        </w:rPr>
        <w:t>komodit</w:t>
      </w:r>
      <w:r w:rsidR="00D75B18" w:rsidRPr="006A61F4">
        <w:rPr>
          <w:rFonts w:ascii="Times New Roman" w:hAnsi="Times New Roman" w:cs="Times New Roman"/>
          <w:sz w:val="24"/>
          <w:szCs w:val="24"/>
        </w:rPr>
        <w:t>, které byly v roce 1870 neznámé nebo vzácné, se do roku 1945 staly nezbytností pro mnoho národů</w:t>
      </w:r>
      <w:r w:rsidR="004069F5" w:rsidRPr="006A61F4">
        <w:rPr>
          <w:rFonts w:ascii="Times New Roman" w:hAnsi="Times New Roman" w:cs="Times New Roman"/>
          <w:sz w:val="24"/>
          <w:szCs w:val="24"/>
        </w:rPr>
        <w:t xml:space="preserve"> (např. cukr, káva nebo čaj)</w:t>
      </w:r>
      <w:r w:rsidR="00D75B18" w:rsidRPr="006A61F4">
        <w:rPr>
          <w:rFonts w:ascii="Times New Roman" w:hAnsi="Times New Roman" w:cs="Times New Roman"/>
          <w:sz w:val="24"/>
          <w:szCs w:val="24"/>
        </w:rPr>
        <w:t>, což obohatilo materiální život některých účastníků světové ekonomiky, ale zvýšilo jejich závislost na peněžních tržních transakcích. V nejvíce prosperujících zemích vznikla zcela nová třída tržně orientovaných spotřebitelů a nová místa pro nákupy jako jsou obchodní řetězce a obchodní domy.</w:t>
      </w:r>
      <w:r w:rsidR="004069F5" w:rsidRPr="008D12EC">
        <w:rPr>
          <w:rStyle w:val="Znakapoznpodarou"/>
          <w:rFonts w:ascii="Times New Roman" w:hAnsi="Times New Roman" w:cs="Times New Roman"/>
          <w:sz w:val="24"/>
          <w:szCs w:val="24"/>
        </w:rPr>
        <w:footnoteReference w:id="29"/>
      </w:r>
    </w:p>
    <w:p w14:paraId="01DC8C30" w14:textId="1B2463B2" w:rsidR="00390854" w:rsidRDefault="00343299" w:rsidP="00390854">
      <w:pPr>
        <w:pStyle w:val="Bezmezer"/>
        <w:spacing w:line="360" w:lineRule="auto"/>
        <w:ind w:firstLine="708"/>
        <w:jc w:val="both"/>
        <w:rPr>
          <w:rFonts w:ascii="Times New Roman" w:hAnsi="Times New Roman" w:cs="Times New Roman"/>
          <w:sz w:val="24"/>
          <w:szCs w:val="24"/>
        </w:rPr>
      </w:pPr>
      <w:r w:rsidRPr="006A61F4">
        <w:rPr>
          <w:rFonts w:ascii="Times New Roman" w:hAnsi="Times New Roman" w:cs="Times New Roman"/>
          <w:sz w:val="24"/>
          <w:szCs w:val="24"/>
        </w:rPr>
        <w:lastRenderedPageBreak/>
        <w:t>V</w:t>
      </w:r>
      <w:r w:rsidR="009D16A4" w:rsidRPr="006A61F4">
        <w:rPr>
          <w:rFonts w:ascii="Times New Roman" w:hAnsi="Times New Roman" w:cs="Times New Roman"/>
          <w:sz w:val="24"/>
          <w:szCs w:val="24"/>
        </w:rPr>
        <w:t>zhledem k rizikům zaoceánské dopravy</w:t>
      </w:r>
      <w:r w:rsidRPr="006A61F4">
        <w:rPr>
          <w:rFonts w:ascii="Times New Roman" w:hAnsi="Times New Roman" w:cs="Times New Roman"/>
          <w:sz w:val="24"/>
          <w:szCs w:val="24"/>
        </w:rPr>
        <w:t xml:space="preserve"> se však muselo jednat</w:t>
      </w:r>
      <w:r w:rsidR="009D16A4" w:rsidRPr="006A61F4">
        <w:rPr>
          <w:rFonts w:ascii="Times New Roman" w:hAnsi="Times New Roman" w:cs="Times New Roman"/>
          <w:sz w:val="24"/>
          <w:szCs w:val="24"/>
        </w:rPr>
        <w:t xml:space="preserve"> o potenciálně ziskové zboží, aby skutečně existoval zájem o obchodování s nimi.</w:t>
      </w:r>
      <w:r w:rsidR="009D16A4" w:rsidRPr="008D12EC">
        <w:rPr>
          <w:rStyle w:val="Znakapoznpodarou"/>
          <w:rFonts w:ascii="Times New Roman" w:hAnsi="Times New Roman" w:cs="Times New Roman"/>
          <w:sz w:val="24"/>
          <w:szCs w:val="24"/>
        </w:rPr>
        <w:footnoteReference w:id="30"/>
      </w:r>
      <w:r w:rsidR="00AD0D6D" w:rsidRPr="008D12EC">
        <w:rPr>
          <w:rFonts w:ascii="Times New Roman" w:hAnsi="Times New Roman" w:cs="Times New Roman"/>
          <w:sz w:val="24"/>
          <w:szCs w:val="24"/>
          <w:vertAlign w:val="superscript"/>
        </w:rPr>
        <w:t xml:space="preserve"> </w:t>
      </w:r>
      <w:r w:rsidRPr="006A61F4">
        <w:rPr>
          <w:rFonts w:ascii="Times New Roman" w:hAnsi="Times New Roman" w:cs="Times New Roman"/>
          <w:sz w:val="24"/>
          <w:szCs w:val="24"/>
        </w:rPr>
        <w:t>Různé</w:t>
      </w:r>
      <w:r w:rsidR="00AD0D6D" w:rsidRPr="006A61F4">
        <w:rPr>
          <w:rFonts w:ascii="Times New Roman" w:hAnsi="Times New Roman" w:cs="Times New Roman"/>
          <w:sz w:val="24"/>
          <w:szCs w:val="24"/>
        </w:rPr>
        <w:t xml:space="preserve"> komodity se staly také předmětem </w:t>
      </w:r>
      <w:r w:rsidR="003C4846" w:rsidRPr="006A61F4">
        <w:rPr>
          <w:rFonts w:ascii="Times New Roman" w:hAnsi="Times New Roman" w:cs="Times New Roman"/>
          <w:sz w:val="24"/>
          <w:szCs w:val="24"/>
        </w:rPr>
        <w:t xml:space="preserve">zkoumání a </w:t>
      </w:r>
      <w:r w:rsidR="00AD0D6D" w:rsidRPr="006A61F4">
        <w:rPr>
          <w:rFonts w:ascii="Times New Roman" w:hAnsi="Times New Roman" w:cs="Times New Roman"/>
          <w:sz w:val="24"/>
          <w:szCs w:val="24"/>
        </w:rPr>
        <w:t>zpracování</w:t>
      </w:r>
      <w:r w:rsidR="003C4846" w:rsidRPr="006A61F4">
        <w:rPr>
          <w:rFonts w:ascii="Times New Roman" w:hAnsi="Times New Roman" w:cs="Times New Roman"/>
          <w:sz w:val="24"/>
          <w:szCs w:val="24"/>
        </w:rPr>
        <w:t xml:space="preserve"> ve vědě</w:t>
      </w:r>
      <w:r w:rsidR="00703C0A" w:rsidRPr="006A61F4">
        <w:rPr>
          <w:rFonts w:ascii="Times New Roman" w:hAnsi="Times New Roman" w:cs="Times New Roman"/>
          <w:sz w:val="24"/>
          <w:szCs w:val="24"/>
        </w:rPr>
        <w:t xml:space="preserve"> jako chemie, agronomie a inženýrství. Tyto obory hrály důležitou úlohu při kultivaci, zpracování, přepravě, marketingu a distribuci těchto komodit.</w:t>
      </w:r>
      <w:r w:rsidR="00703C0A" w:rsidRPr="008D12EC">
        <w:rPr>
          <w:rStyle w:val="Znakapoznpodarou"/>
          <w:rFonts w:ascii="Times New Roman" w:hAnsi="Times New Roman" w:cs="Times New Roman"/>
          <w:sz w:val="24"/>
          <w:szCs w:val="24"/>
        </w:rPr>
        <w:footnoteReference w:id="31"/>
      </w:r>
    </w:p>
    <w:p w14:paraId="6F25C0AB" w14:textId="27444A21" w:rsidR="00354F07" w:rsidRPr="00362783" w:rsidRDefault="007F2DEC" w:rsidP="00362783">
      <w:pPr>
        <w:pStyle w:val="Bezmezer"/>
        <w:spacing w:line="360" w:lineRule="auto"/>
        <w:ind w:firstLine="708"/>
        <w:jc w:val="both"/>
        <w:rPr>
          <w:rFonts w:ascii="Times New Roman" w:hAnsi="Times New Roman" w:cs="Times New Roman"/>
        </w:rPr>
      </w:pPr>
      <w:r w:rsidRPr="006A61F4">
        <w:rPr>
          <w:rFonts w:ascii="Times New Roman" w:hAnsi="Times New Roman" w:cs="Times New Roman"/>
          <w:sz w:val="24"/>
          <w:szCs w:val="24"/>
        </w:rPr>
        <w:t>Dále se zaměřím na</w:t>
      </w:r>
      <w:r w:rsidR="009734E4" w:rsidRPr="006A61F4">
        <w:rPr>
          <w:rFonts w:ascii="Times New Roman" w:hAnsi="Times New Roman" w:cs="Times New Roman"/>
          <w:sz w:val="24"/>
          <w:szCs w:val="24"/>
        </w:rPr>
        <w:t xml:space="preserve"> to, jak</w:t>
      </w:r>
      <w:r w:rsidRPr="006A61F4">
        <w:rPr>
          <w:rFonts w:ascii="Times New Roman" w:hAnsi="Times New Roman" w:cs="Times New Roman"/>
          <w:sz w:val="24"/>
          <w:szCs w:val="24"/>
        </w:rPr>
        <w:t xml:space="preserve"> společenské změny</w:t>
      </w:r>
      <w:r w:rsidR="009734E4" w:rsidRPr="006A61F4">
        <w:rPr>
          <w:rFonts w:ascii="Times New Roman" w:hAnsi="Times New Roman" w:cs="Times New Roman"/>
          <w:sz w:val="24"/>
          <w:szCs w:val="24"/>
        </w:rPr>
        <w:t xml:space="preserve"> ovlivnily či neovlivnily, v zemích odkud mnohé komodity pocházely, rozvíjející se obchodní vztahy. Je známo, že země nacházející se na americkém, africkém a australském kontinentě patřily do koloniálního panství evropských mocností, kde fungoval otrokářský systém. Mohlo by se zdát, že rušení </w:t>
      </w:r>
      <w:r w:rsidR="00003940" w:rsidRPr="006A61F4">
        <w:rPr>
          <w:rFonts w:ascii="Times New Roman" w:hAnsi="Times New Roman" w:cs="Times New Roman"/>
          <w:sz w:val="24"/>
          <w:szCs w:val="24"/>
        </w:rPr>
        <w:t xml:space="preserve">tohoto nesvobodného stavu významně zasáhlo do světového obchodu, což se nestalo. V důsledku rušení otrokářství logicky vznikly nové fenomény moderní doby, především migrace a urbanizace, které v rané liberální kapitalistické společnosti našlo novou podobu pracovní síly v dělnictvu. Dokonce v některých oblastech zůstali lidé pracovat, pouze se jim změnil společenský status, kdy se z nevolníka stal svobodný občan, který pokračoval ve své práci s tím rozdílem, že měl možnost v případě svého osobního rozhodnutí </w:t>
      </w:r>
      <w:r w:rsidR="00EB1FF1" w:rsidRPr="006A61F4">
        <w:rPr>
          <w:rFonts w:ascii="Times New Roman" w:hAnsi="Times New Roman" w:cs="Times New Roman"/>
          <w:sz w:val="24"/>
          <w:szCs w:val="24"/>
        </w:rPr>
        <w:t>se odstěhovat.</w:t>
      </w:r>
      <w:r w:rsidR="00003940" w:rsidRPr="006A61F4">
        <w:rPr>
          <w:rFonts w:ascii="Times New Roman" w:hAnsi="Times New Roman" w:cs="Times New Roman"/>
          <w:sz w:val="24"/>
          <w:szCs w:val="24"/>
        </w:rPr>
        <w:t xml:space="preserve"> </w:t>
      </w:r>
      <w:r w:rsidR="003B2889" w:rsidRPr="006A61F4">
        <w:rPr>
          <w:rFonts w:ascii="Times New Roman" w:hAnsi="Times New Roman" w:cs="Times New Roman"/>
          <w:sz w:val="24"/>
          <w:szCs w:val="24"/>
        </w:rPr>
        <w:t>Zároveň Topik a Wells vyvracejí názor historiků, kteří tvrdí, že otroctví bránilo industrializaci a dokládají to cukrovými plantážemi na Kubě, kde otroky několik let odborně školili, aby se pro tuto práci stali kvalifikovanou pracovní silou.</w:t>
      </w:r>
      <w:r w:rsidR="003B2889" w:rsidRPr="008D12EC">
        <w:rPr>
          <w:rStyle w:val="Znakapoznpodarou"/>
          <w:rFonts w:ascii="Times New Roman" w:hAnsi="Times New Roman" w:cs="Times New Roman"/>
          <w:sz w:val="24"/>
          <w:szCs w:val="24"/>
        </w:rPr>
        <w:footnoteReference w:id="32"/>
      </w:r>
      <w:r w:rsidR="004F121D" w:rsidRPr="006A61F4">
        <w:rPr>
          <w:rFonts w:ascii="Times New Roman" w:hAnsi="Times New Roman" w:cs="Times New Roman"/>
          <w:sz w:val="24"/>
          <w:szCs w:val="24"/>
        </w:rPr>
        <w:t xml:space="preserve"> </w:t>
      </w:r>
      <w:r w:rsidR="009D0108" w:rsidRPr="006A61F4">
        <w:rPr>
          <w:rFonts w:ascii="Times New Roman" w:hAnsi="Times New Roman" w:cs="Times New Roman"/>
          <w:sz w:val="24"/>
          <w:szCs w:val="24"/>
        </w:rPr>
        <w:t xml:space="preserve">Určitý problém však </w:t>
      </w:r>
      <w:r w:rsidR="00AD4DC7" w:rsidRPr="006A61F4">
        <w:rPr>
          <w:rFonts w:ascii="Times New Roman" w:hAnsi="Times New Roman" w:cs="Times New Roman"/>
          <w:sz w:val="24"/>
          <w:szCs w:val="24"/>
        </w:rPr>
        <w:t xml:space="preserve">stále </w:t>
      </w:r>
      <w:r w:rsidR="009D0108" w:rsidRPr="006A61F4">
        <w:rPr>
          <w:rFonts w:ascii="Times New Roman" w:hAnsi="Times New Roman" w:cs="Times New Roman"/>
          <w:sz w:val="24"/>
          <w:szCs w:val="24"/>
        </w:rPr>
        <w:t>představoval</w:t>
      </w:r>
      <w:r w:rsidR="00AD4DC7" w:rsidRPr="006A61F4">
        <w:rPr>
          <w:rFonts w:ascii="Times New Roman" w:hAnsi="Times New Roman" w:cs="Times New Roman"/>
          <w:sz w:val="24"/>
          <w:szCs w:val="24"/>
        </w:rPr>
        <w:t>o prosazení ženské emancipace</w:t>
      </w:r>
      <w:r w:rsidR="004F121D" w:rsidRPr="006A61F4">
        <w:rPr>
          <w:rFonts w:ascii="Times New Roman" w:hAnsi="Times New Roman" w:cs="Times New Roman"/>
          <w:sz w:val="24"/>
          <w:szCs w:val="24"/>
        </w:rPr>
        <w:t xml:space="preserve"> v zámoří</w:t>
      </w:r>
      <w:r w:rsidR="00AD4DC7" w:rsidRPr="006A61F4">
        <w:rPr>
          <w:rFonts w:ascii="Times New Roman" w:hAnsi="Times New Roman" w:cs="Times New Roman"/>
          <w:sz w:val="24"/>
          <w:szCs w:val="24"/>
        </w:rPr>
        <w:t>. Vzhledem k tomu, že ženy stále pracovaly v domácnosti, tedy v soukromé životní sféře</w:t>
      </w:r>
      <w:r w:rsidR="000601D7" w:rsidRPr="006A61F4">
        <w:rPr>
          <w:rFonts w:ascii="Times New Roman" w:hAnsi="Times New Roman" w:cs="Times New Roman"/>
          <w:sz w:val="24"/>
          <w:szCs w:val="24"/>
        </w:rPr>
        <w:t>, neměly možnost se zapojit do společné dělby práce s muži. Pokud ženy výjimečně pomáhaly mužům</w:t>
      </w:r>
      <w:r w:rsidR="00B26645" w:rsidRPr="006A61F4">
        <w:rPr>
          <w:rFonts w:ascii="Times New Roman" w:hAnsi="Times New Roman" w:cs="Times New Roman"/>
          <w:sz w:val="24"/>
          <w:szCs w:val="24"/>
        </w:rPr>
        <w:t>,</w:t>
      </w:r>
      <w:r w:rsidR="000601D7" w:rsidRPr="006A61F4">
        <w:rPr>
          <w:rFonts w:ascii="Times New Roman" w:hAnsi="Times New Roman" w:cs="Times New Roman"/>
          <w:sz w:val="24"/>
          <w:szCs w:val="24"/>
        </w:rPr>
        <w:t xml:space="preserve"> především s výsadbou a sklizní, nebyla jejich práce honorována.</w:t>
      </w:r>
      <w:r w:rsidR="000601D7" w:rsidRPr="008D12EC">
        <w:rPr>
          <w:rStyle w:val="Znakapoznpodarou"/>
          <w:rFonts w:ascii="Times New Roman" w:hAnsi="Times New Roman" w:cs="Times New Roman"/>
          <w:sz w:val="24"/>
          <w:szCs w:val="24"/>
        </w:rPr>
        <w:footnoteReference w:id="33"/>
      </w:r>
      <w:r w:rsidR="000601D7" w:rsidRPr="006A61F4">
        <w:rPr>
          <w:rFonts w:ascii="Times New Roman" w:hAnsi="Times New Roman" w:cs="Times New Roman"/>
          <w:sz w:val="24"/>
          <w:szCs w:val="24"/>
        </w:rPr>
        <w:t>Tím, že ženám nebylo dovoleno vykonávat honorovanou práci</w:t>
      </w:r>
      <w:r w:rsidR="00B26645" w:rsidRPr="006A61F4">
        <w:rPr>
          <w:rFonts w:ascii="Times New Roman" w:hAnsi="Times New Roman" w:cs="Times New Roman"/>
          <w:sz w:val="24"/>
          <w:szCs w:val="24"/>
        </w:rPr>
        <w:t xml:space="preserve"> společně s muži,</w:t>
      </w:r>
      <w:r w:rsidR="000601D7" w:rsidRPr="006A61F4">
        <w:rPr>
          <w:rFonts w:ascii="Times New Roman" w:hAnsi="Times New Roman" w:cs="Times New Roman"/>
          <w:sz w:val="24"/>
          <w:szCs w:val="24"/>
        </w:rPr>
        <w:t xml:space="preserve"> znamenalo </w:t>
      </w:r>
      <w:r w:rsidR="00B26645" w:rsidRPr="006A61F4">
        <w:rPr>
          <w:rFonts w:ascii="Times New Roman" w:hAnsi="Times New Roman" w:cs="Times New Roman"/>
          <w:sz w:val="24"/>
          <w:szCs w:val="24"/>
        </w:rPr>
        <w:t xml:space="preserve">to </w:t>
      </w:r>
      <w:r w:rsidR="000601D7" w:rsidRPr="006A61F4">
        <w:rPr>
          <w:rFonts w:ascii="Times New Roman" w:hAnsi="Times New Roman" w:cs="Times New Roman"/>
          <w:sz w:val="24"/>
          <w:szCs w:val="24"/>
        </w:rPr>
        <w:t xml:space="preserve">do jisté míry brždění </w:t>
      </w:r>
      <w:r w:rsidR="00D71315" w:rsidRPr="006A61F4">
        <w:rPr>
          <w:rFonts w:ascii="Times New Roman" w:hAnsi="Times New Roman" w:cs="Times New Roman"/>
          <w:sz w:val="24"/>
          <w:szCs w:val="24"/>
        </w:rPr>
        <w:t xml:space="preserve">rozvoje kapitalistických vztahů a rozvoje obchodu. </w:t>
      </w:r>
      <w:r w:rsidR="000601D7" w:rsidRPr="006A61F4">
        <w:rPr>
          <w:rFonts w:ascii="Times New Roman" w:hAnsi="Times New Roman" w:cs="Times New Roman"/>
          <w:sz w:val="24"/>
          <w:szCs w:val="24"/>
        </w:rPr>
        <w:t xml:space="preserve">    </w:t>
      </w:r>
      <w:r w:rsidR="00AD4DC7" w:rsidRPr="006A61F4">
        <w:rPr>
          <w:rFonts w:ascii="Times New Roman" w:hAnsi="Times New Roman" w:cs="Times New Roman"/>
          <w:sz w:val="24"/>
          <w:szCs w:val="24"/>
        </w:rPr>
        <w:t xml:space="preserve"> </w:t>
      </w:r>
      <w:r w:rsidR="009D0108" w:rsidRPr="006A61F4">
        <w:rPr>
          <w:rFonts w:ascii="Times New Roman" w:hAnsi="Times New Roman" w:cs="Times New Roman"/>
        </w:rPr>
        <w:t xml:space="preserve"> </w:t>
      </w:r>
      <w:r w:rsidR="00B8218C" w:rsidRPr="006A61F4">
        <w:rPr>
          <w:rFonts w:ascii="Times New Roman" w:hAnsi="Times New Roman" w:cs="Times New Roman"/>
        </w:rPr>
        <w:t xml:space="preserve"> </w:t>
      </w:r>
      <w:r w:rsidR="003B2889" w:rsidRPr="006A61F4">
        <w:rPr>
          <w:rFonts w:ascii="Times New Roman" w:hAnsi="Times New Roman" w:cs="Times New Roman"/>
        </w:rPr>
        <w:t xml:space="preserve"> </w:t>
      </w:r>
      <w:r w:rsidR="00003940" w:rsidRPr="006A61F4">
        <w:rPr>
          <w:rFonts w:ascii="Times New Roman" w:hAnsi="Times New Roman" w:cs="Times New Roman"/>
        </w:rPr>
        <w:t xml:space="preserve"> </w:t>
      </w:r>
      <w:r w:rsidR="009734E4" w:rsidRPr="006A61F4">
        <w:rPr>
          <w:rFonts w:ascii="Times New Roman" w:hAnsi="Times New Roman" w:cs="Times New Roman"/>
        </w:rPr>
        <w:t xml:space="preserve"> </w:t>
      </w:r>
      <w:r w:rsidRPr="006A61F4">
        <w:rPr>
          <w:rFonts w:ascii="Times New Roman" w:hAnsi="Times New Roman" w:cs="Times New Roman"/>
        </w:rPr>
        <w:t xml:space="preserve"> </w:t>
      </w:r>
      <w:r w:rsidR="00B509D2" w:rsidRPr="006A61F4">
        <w:rPr>
          <w:rFonts w:ascii="Times New Roman" w:hAnsi="Times New Roman" w:cs="Times New Roman"/>
        </w:rPr>
        <w:t xml:space="preserve"> </w:t>
      </w:r>
      <w:r w:rsidR="00C65224" w:rsidRPr="006A61F4">
        <w:rPr>
          <w:rFonts w:ascii="Times New Roman" w:hAnsi="Times New Roman" w:cs="Times New Roman"/>
        </w:rPr>
        <w:t xml:space="preserve">   </w:t>
      </w:r>
      <w:r w:rsidR="00F35DEA" w:rsidRPr="006A61F4">
        <w:rPr>
          <w:rFonts w:ascii="Times New Roman" w:hAnsi="Times New Roman" w:cs="Times New Roman"/>
        </w:rPr>
        <w:t xml:space="preserve"> </w:t>
      </w:r>
    </w:p>
    <w:p w14:paraId="165D61C0" w14:textId="77777777" w:rsidR="00354F07" w:rsidRDefault="00354F07" w:rsidP="00354F07">
      <w:pPr>
        <w:ind w:firstLine="708"/>
      </w:pPr>
    </w:p>
    <w:p w14:paraId="177BCDC2" w14:textId="77777777" w:rsidR="009114CC" w:rsidRDefault="009114CC" w:rsidP="009114CC"/>
    <w:p w14:paraId="03913823" w14:textId="77777777" w:rsidR="00147988" w:rsidRDefault="00147988" w:rsidP="009114CC"/>
    <w:p w14:paraId="57961110" w14:textId="77777777" w:rsidR="004F3B8E" w:rsidRPr="004F3B8E" w:rsidRDefault="004F3B8E" w:rsidP="004F3B8E"/>
    <w:p w14:paraId="33197831" w14:textId="77777777" w:rsidR="00825FCF" w:rsidRPr="004F3B8E" w:rsidRDefault="00825FCF" w:rsidP="004F3B8E"/>
    <w:sectPr w:rsidR="00825FCF" w:rsidRPr="004F3B8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9F5C8" w14:textId="77777777" w:rsidR="00AD5A91" w:rsidRDefault="00AD5A91" w:rsidP="004A7E31">
      <w:pPr>
        <w:spacing w:after="0" w:line="240" w:lineRule="auto"/>
      </w:pPr>
      <w:r>
        <w:separator/>
      </w:r>
    </w:p>
  </w:endnote>
  <w:endnote w:type="continuationSeparator" w:id="0">
    <w:p w14:paraId="0F81DF21" w14:textId="77777777" w:rsidR="00AD5A91" w:rsidRDefault="00AD5A91" w:rsidP="004A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422797"/>
      <w:docPartObj>
        <w:docPartGallery w:val="Page Numbers (Bottom of Page)"/>
        <w:docPartUnique/>
      </w:docPartObj>
    </w:sdtPr>
    <w:sdtEndPr>
      <w:rPr>
        <w:rFonts w:ascii="Times New Roman" w:hAnsi="Times New Roman" w:cs="Times New Roman"/>
      </w:rPr>
    </w:sdtEndPr>
    <w:sdtContent>
      <w:p w14:paraId="1EF128F7" w14:textId="6045CD12" w:rsidR="00547B85" w:rsidRPr="00481454" w:rsidRDefault="00547B85">
        <w:pPr>
          <w:pStyle w:val="Zpat"/>
          <w:jc w:val="center"/>
          <w:rPr>
            <w:rFonts w:ascii="Times New Roman" w:hAnsi="Times New Roman" w:cs="Times New Roman"/>
          </w:rPr>
        </w:pPr>
        <w:r w:rsidRPr="00481454">
          <w:rPr>
            <w:rFonts w:ascii="Times New Roman" w:hAnsi="Times New Roman" w:cs="Times New Roman"/>
          </w:rPr>
          <w:fldChar w:fldCharType="begin"/>
        </w:r>
        <w:r w:rsidRPr="00481454">
          <w:rPr>
            <w:rFonts w:ascii="Times New Roman" w:hAnsi="Times New Roman" w:cs="Times New Roman"/>
          </w:rPr>
          <w:instrText>PAGE   \* MERGEFORMAT</w:instrText>
        </w:r>
        <w:r w:rsidRPr="00481454">
          <w:rPr>
            <w:rFonts w:ascii="Times New Roman" w:hAnsi="Times New Roman" w:cs="Times New Roman"/>
          </w:rPr>
          <w:fldChar w:fldCharType="separate"/>
        </w:r>
        <w:r w:rsidR="0039792B">
          <w:rPr>
            <w:rFonts w:ascii="Times New Roman" w:hAnsi="Times New Roman" w:cs="Times New Roman"/>
            <w:noProof/>
          </w:rPr>
          <w:t>4</w:t>
        </w:r>
        <w:r w:rsidRPr="00481454">
          <w:rPr>
            <w:rFonts w:ascii="Times New Roman" w:hAnsi="Times New Roman" w:cs="Times New Roman"/>
          </w:rPr>
          <w:fldChar w:fldCharType="end"/>
        </w:r>
      </w:p>
    </w:sdtContent>
  </w:sdt>
  <w:p w14:paraId="0E54F594" w14:textId="77777777" w:rsidR="00547B85" w:rsidRDefault="00547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5E86B" w14:textId="77777777" w:rsidR="00AD5A91" w:rsidRDefault="00AD5A91" w:rsidP="004A7E31">
      <w:pPr>
        <w:spacing w:after="0" w:line="240" w:lineRule="auto"/>
      </w:pPr>
      <w:r>
        <w:separator/>
      </w:r>
    </w:p>
  </w:footnote>
  <w:footnote w:type="continuationSeparator" w:id="0">
    <w:p w14:paraId="25A94B40" w14:textId="77777777" w:rsidR="00AD5A91" w:rsidRDefault="00AD5A91" w:rsidP="004A7E31">
      <w:pPr>
        <w:spacing w:after="0" w:line="240" w:lineRule="auto"/>
      </w:pPr>
      <w:r>
        <w:continuationSeparator/>
      </w:r>
    </w:p>
  </w:footnote>
  <w:footnote w:id="1">
    <w:p w14:paraId="03E14630" w14:textId="0BB394B1" w:rsidR="00C96B34" w:rsidRPr="00853296" w:rsidRDefault="00C96B34" w:rsidP="00F2432A">
      <w:pPr>
        <w:pStyle w:val="Bezmezer"/>
        <w:rPr>
          <w:rFonts w:ascii="Times New Roman" w:hAnsi="Times New Roman" w:cs="Times New Roman"/>
          <w:sz w:val="20"/>
          <w:szCs w:val="20"/>
          <w:lang w:eastAsia="cs-CZ"/>
        </w:rPr>
      </w:pPr>
      <w:r w:rsidRPr="00853296">
        <w:rPr>
          <w:rStyle w:val="Znakapoznpodarou"/>
          <w:rFonts w:ascii="Times New Roman" w:hAnsi="Times New Roman" w:cs="Times New Roman"/>
          <w:sz w:val="20"/>
          <w:szCs w:val="20"/>
        </w:rPr>
        <w:footnoteRef/>
      </w:r>
      <w:r w:rsidRPr="00853296">
        <w:rPr>
          <w:rFonts w:ascii="Times New Roman" w:hAnsi="Times New Roman" w:cs="Times New Roman"/>
          <w:sz w:val="20"/>
          <w:szCs w:val="20"/>
        </w:rPr>
        <w:t xml:space="preserve"> </w:t>
      </w:r>
      <w:r w:rsidRPr="00853296">
        <w:rPr>
          <w:rFonts w:ascii="Times New Roman" w:hAnsi="Times New Roman" w:cs="Times New Roman"/>
          <w:i/>
          <w:iCs/>
          <w:sz w:val="20"/>
          <w:szCs w:val="20"/>
          <w:lang w:eastAsia="cs-CZ"/>
        </w:rPr>
        <w:t>Steven Topik</w:t>
      </w:r>
      <w:r w:rsidRPr="00853296">
        <w:rPr>
          <w:rFonts w:ascii="Times New Roman" w:hAnsi="Times New Roman" w:cs="Times New Roman"/>
          <w:sz w:val="20"/>
          <w:szCs w:val="20"/>
          <w:lang w:eastAsia="cs-CZ"/>
        </w:rPr>
        <w:t> [online]. [cit. 2021-02-16]. Dostupné z: https://www.theglobalist.com/contributors/steven-topik/</w:t>
      </w:r>
      <w:r w:rsidRPr="00853296">
        <w:rPr>
          <w:rFonts w:ascii="Times New Roman" w:hAnsi="Times New Roman" w:cs="Times New Roman"/>
          <w:vanish/>
          <w:sz w:val="20"/>
          <w:szCs w:val="20"/>
          <w:lang w:eastAsia="cs-CZ"/>
        </w:rPr>
        <w:t>Začátek formuláře</w:t>
      </w:r>
    </w:p>
  </w:footnote>
  <w:footnote w:id="2">
    <w:p w14:paraId="797A382C" w14:textId="520CEAE3" w:rsidR="001F71D9" w:rsidRPr="00F2432A" w:rsidRDefault="001F71D9" w:rsidP="00F2432A">
      <w:pPr>
        <w:pStyle w:val="Bezmezer"/>
        <w:rPr>
          <w:rFonts w:ascii="Times New Roman" w:hAnsi="Times New Roman" w:cs="Times New Roman"/>
          <w:sz w:val="20"/>
          <w:szCs w:val="20"/>
          <w:lang w:eastAsia="cs-CZ"/>
        </w:rPr>
      </w:pPr>
      <w:r w:rsidRPr="00853296">
        <w:rPr>
          <w:rStyle w:val="Znakapoznpodarou"/>
          <w:rFonts w:ascii="Times New Roman" w:hAnsi="Times New Roman" w:cs="Times New Roman"/>
          <w:sz w:val="20"/>
          <w:szCs w:val="20"/>
        </w:rPr>
        <w:footnoteRef/>
      </w:r>
      <w:r w:rsidRPr="00853296">
        <w:rPr>
          <w:rFonts w:ascii="Times New Roman" w:hAnsi="Times New Roman" w:cs="Times New Roman"/>
          <w:sz w:val="20"/>
          <w:szCs w:val="20"/>
        </w:rPr>
        <w:t xml:space="preserve"> </w:t>
      </w:r>
      <w:r w:rsidR="00F2432A" w:rsidRPr="00853296">
        <w:rPr>
          <w:rFonts w:ascii="Times New Roman" w:hAnsi="Times New Roman" w:cs="Times New Roman"/>
          <w:i/>
          <w:iCs/>
          <w:sz w:val="20"/>
          <w:szCs w:val="20"/>
          <w:lang w:eastAsia="cs-CZ"/>
        </w:rPr>
        <w:t>Allen Wells</w:t>
      </w:r>
      <w:r w:rsidR="00F2432A" w:rsidRPr="00853296">
        <w:rPr>
          <w:rFonts w:ascii="Times New Roman" w:hAnsi="Times New Roman" w:cs="Times New Roman"/>
          <w:sz w:val="20"/>
          <w:szCs w:val="20"/>
          <w:lang w:eastAsia="cs-CZ"/>
        </w:rPr>
        <w:t> [online]. [cit. 2021-02-16]. Dostupné z</w:t>
      </w:r>
      <w:r w:rsidR="007B2700">
        <w:rPr>
          <w:rFonts w:ascii="Times New Roman" w:hAnsi="Times New Roman" w:cs="Times New Roman"/>
          <w:sz w:val="20"/>
          <w:szCs w:val="20"/>
          <w:lang w:eastAsia="cs-CZ"/>
        </w:rPr>
        <w:t xml:space="preserve"> </w:t>
      </w:r>
      <w:r w:rsidR="00F2432A" w:rsidRPr="00853296">
        <w:rPr>
          <w:rFonts w:ascii="Times New Roman" w:hAnsi="Times New Roman" w:cs="Times New Roman"/>
          <w:sz w:val="20"/>
          <w:szCs w:val="20"/>
          <w:lang w:eastAsia="cs-CZ"/>
        </w:rPr>
        <w:t>https://www.bowdoin.edu/profiles/faculty/awells/index.html</w:t>
      </w:r>
      <w:r w:rsidR="00F2432A" w:rsidRPr="00F2432A">
        <w:rPr>
          <w:rFonts w:ascii="Times New Roman" w:hAnsi="Times New Roman" w:cs="Times New Roman"/>
          <w:vanish/>
          <w:sz w:val="20"/>
          <w:szCs w:val="20"/>
          <w:lang w:eastAsia="cs-CZ"/>
        </w:rPr>
        <w:t>Začátek formuláře</w:t>
      </w:r>
    </w:p>
  </w:footnote>
  <w:footnote w:id="3">
    <w:p w14:paraId="2FC53A07" w14:textId="5EF1A8E3" w:rsidR="00D42D14" w:rsidRPr="00F2432A" w:rsidRDefault="00D42D14" w:rsidP="00F2432A">
      <w:pPr>
        <w:pStyle w:val="Bezmezer"/>
        <w:rPr>
          <w:rFonts w:ascii="Times New Roman" w:hAnsi="Times New Roman" w:cs="Times New Roman"/>
          <w:sz w:val="20"/>
          <w:szCs w:val="20"/>
        </w:rPr>
      </w:pPr>
      <w:r w:rsidRPr="00F2432A">
        <w:rPr>
          <w:rStyle w:val="Znakapoznpodarou"/>
          <w:rFonts w:ascii="Times New Roman" w:hAnsi="Times New Roman" w:cs="Times New Roman"/>
          <w:sz w:val="20"/>
          <w:szCs w:val="20"/>
        </w:rPr>
        <w:footnoteRef/>
      </w:r>
      <w:r w:rsidRPr="00F2432A">
        <w:rPr>
          <w:rFonts w:ascii="Times New Roman" w:hAnsi="Times New Roman" w:cs="Times New Roman"/>
          <w:sz w:val="20"/>
          <w:szCs w:val="20"/>
        </w:rPr>
        <w:t xml:space="preserve"> </w:t>
      </w:r>
      <w:r w:rsidR="00367E0F" w:rsidRPr="007B2700">
        <w:rPr>
          <w:rFonts w:ascii="Times New Roman" w:hAnsi="Times New Roman" w:cs="Times New Roman"/>
          <w:sz w:val="20"/>
          <w:szCs w:val="20"/>
        </w:rPr>
        <w:t>Topik C. Steven – Wells, Allen: A Commodity chains in a global eco</w:t>
      </w:r>
      <w:r w:rsidR="007B2700" w:rsidRPr="007B2700">
        <w:rPr>
          <w:rFonts w:ascii="Times New Roman" w:hAnsi="Times New Roman" w:cs="Times New Roman"/>
          <w:sz w:val="20"/>
          <w:szCs w:val="20"/>
        </w:rPr>
        <w:t>n</w:t>
      </w:r>
      <w:r w:rsidR="00367E0F" w:rsidRPr="007B2700">
        <w:rPr>
          <w:rFonts w:ascii="Times New Roman" w:hAnsi="Times New Roman" w:cs="Times New Roman"/>
          <w:sz w:val="20"/>
          <w:szCs w:val="20"/>
        </w:rPr>
        <w:t xml:space="preserve">omy. In: Rosenberg, Emily (ed): A </w:t>
      </w:r>
      <w:r w:rsidR="007B2700" w:rsidRPr="007B2700">
        <w:rPr>
          <w:rFonts w:ascii="Times New Roman" w:hAnsi="Times New Roman" w:cs="Times New Roman"/>
          <w:sz w:val="20"/>
          <w:szCs w:val="20"/>
        </w:rPr>
        <w:t>W</w:t>
      </w:r>
      <w:r w:rsidR="00367E0F" w:rsidRPr="007B2700">
        <w:rPr>
          <w:rFonts w:ascii="Times New Roman" w:hAnsi="Times New Roman" w:cs="Times New Roman"/>
          <w:sz w:val="20"/>
          <w:szCs w:val="20"/>
        </w:rPr>
        <w:t>orld Connecting 1870–1945. Cambridge, Massachusetts</w:t>
      </w:r>
      <w:r w:rsidR="007B2700" w:rsidRPr="007B2700">
        <w:rPr>
          <w:rFonts w:ascii="Times New Roman" w:hAnsi="Times New Roman" w:cs="Times New Roman"/>
          <w:sz w:val="20"/>
          <w:szCs w:val="20"/>
        </w:rPr>
        <w:t xml:space="preserve"> 2012, s. 593</w:t>
      </w:r>
    </w:p>
  </w:footnote>
  <w:footnote w:id="4">
    <w:p w14:paraId="73D08313" w14:textId="77777777" w:rsidR="00D42D14" w:rsidRPr="00F2432A" w:rsidRDefault="00D42D14" w:rsidP="00F2432A">
      <w:pPr>
        <w:pStyle w:val="Bezmezer"/>
        <w:rPr>
          <w:rFonts w:ascii="Times New Roman" w:hAnsi="Times New Roman" w:cs="Times New Roman"/>
          <w:sz w:val="20"/>
          <w:szCs w:val="20"/>
        </w:rPr>
      </w:pPr>
      <w:r w:rsidRPr="00F2432A">
        <w:rPr>
          <w:rStyle w:val="Znakapoznpodarou"/>
          <w:rFonts w:ascii="Times New Roman" w:hAnsi="Times New Roman" w:cs="Times New Roman"/>
          <w:sz w:val="20"/>
          <w:szCs w:val="20"/>
        </w:rPr>
        <w:footnoteRef/>
      </w:r>
      <w:r w:rsidRPr="00F2432A">
        <w:rPr>
          <w:rFonts w:ascii="Times New Roman" w:hAnsi="Times New Roman" w:cs="Times New Roman"/>
          <w:sz w:val="20"/>
          <w:szCs w:val="20"/>
        </w:rPr>
        <w:t xml:space="preserve"> Tamtéž, s. 594.</w:t>
      </w:r>
    </w:p>
  </w:footnote>
  <w:footnote w:id="5">
    <w:p w14:paraId="4BDB0B21" w14:textId="77777777" w:rsidR="00B97798" w:rsidRPr="00A22576" w:rsidRDefault="00B97798" w:rsidP="00F2432A">
      <w:pPr>
        <w:pStyle w:val="Bezmezer"/>
      </w:pPr>
      <w:r w:rsidRPr="00F2432A">
        <w:rPr>
          <w:rStyle w:val="Znakapoznpodarou"/>
          <w:rFonts w:ascii="Times New Roman" w:hAnsi="Times New Roman" w:cs="Times New Roman"/>
          <w:sz w:val="20"/>
          <w:szCs w:val="20"/>
        </w:rPr>
        <w:footnoteRef/>
      </w:r>
      <w:r w:rsidRPr="00F2432A">
        <w:rPr>
          <w:rFonts w:ascii="Times New Roman" w:hAnsi="Times New Roman" w:cs="Times New Roman"/>
          <w:sz w:val="20"/>
          <w:szCs w:val="20"/>
        </w:rPr>
        <w:t xml:space="preserve"> Tamtéž, s. 599.</w:t>
      </w:r>
    </w:p>
  </w:footnote>
  <w:footnote w:id="6">
    <w:p w14:paraId="3103E7C5" w14:textId="0BF49F68" w:rsidR="00F60E34" w:rsidRDefault="00F60E34">
      <w:pPr>
        <w:pStyle w:val="Textpoznpodarou"/>
      </w:pPr>
      <w:r w:rsidRPr="00A22576">
        <w:rPr>
          <w:rStyle w:val="Znakapoznpodarou"/>
          <w:rFonts w:ascii="Times New Roman" w:hAnsi="Times New Roman" w:cs="Times New Roman"/>
        </w:rPr>
        <w:footnoteRef/>
      </w:r>
      <w:r w:rsidRPr="00A22576">
        <w:rPr>
          <w:rFonts w:ascii="Times New Roman" w:hAnsi="Times New Roman" w:cs="Times New Roman"/>
        </w:rPr>
        <w:t xml:space="preserve"> Tamtéž, s. 598-599.</w:t>
      </w:r>
    </w:p>
  </w:footnote>
  <w:footnote w:id="7">
    <w:p w14:paraId="0BBAE630" w14:textId="27CCF286" w:rsidR="00EC1700" w:rsidRPr="004C1222" w:rsidRDefault="00EC1700">
      <w:pPr>
        <w:pStyle w:val="Textpoznpodarou"/>
        <w:rPr>
          <w:rFonts w:ascii="Times New Roman" w:hAnsi="Times New Roman" w:cs="Times New Roman"/>
        </w:rPr>
      </w:pPr>
      <w:r w:rsidRPr="004C1222">
        <w:rPr>
          <w:rStyle w:val="Znakapoznpodarou"/>
          <w:rFonts w:ascii="Times New Roman" w:hAnsi="Times New Roman" w:cs="Times New Roman"/>
        </w:rPr>
        <w:footnoteRef/>
      </w:r>
      <w:r w:rsidRPr="004C1222">
        <w:rPr>
          <w:rFonts w:ascii="Times New Roman" w:hAnsi="Times New Roman" w:cs="Times New Roman"/>
        </w:rPr>
        <w:t xml:space="preserve"> Tamtéž, s. 607-608.</w:t>
      </w:r>
    </w:p>
  </w:footnote>
  <w:footnote w:id="8">
    <w:p w14:paraId="5E7B2CC1" w14:textId="01DE0103" w:rsidR="00596499" w:rsidRPr="004C1222" w:rsidRDefault="00596499">
      <w:pPr>
        <w:pStyle w:val="Textpoznpodarou"/>
        <w:rPr>
          <w:rFonts w:ascii="Times New Roman" w:hAnsi="Times New Roman" w:cs="Times New Roman"/>
        </w:rPr>
      </w:pPr>
      <w:r w:rsidRPr="004C1222">
        <w:rPr>
          <w:rStyle w:val="Znakapoznpodarou"/>
          <w:rFonts w:ascii="Times New Roman" w:hAnsi="Times New Roman" w:cs="Times New Roman"/>
        </w:rPr>
        <w:footnoteRef/>
      </w:r>
      <w:r w:rsidRPr="004C1222">
        <w:rPr>
          <w:rFonts w:ascii="Times New Roman" w:hAnsi="Times New Roman" w:cs="Times New Roman"/>
        </w:rPr>
        <w:t xml:space="preserve"> Tamtéž, s. 612.</w:t>
      </w:r>
    </w:p>
  </w:footnote>
  <w:footnote w:id="9">
    <w:p w14:paraId="23D43A43" w14:textId="1E92CC92" w:rsidR="00AA1D71" w:rsidRPr="004C1222" w:rsidRDefault="00AA1D71">
      <w:pPr>
        <w:pStyle w:val="Textpoznpodarou"/>
        <w:rPr>
          <w:rFonts w:ascii="Times New Roman" w:hAnsi="Times New Roman" w:cs="Times New Roman"/>
        </w:rPr>
      </w:pPr>
      <w:r w:rsidRPr="004C1222">
        <w:rPr>
          <w:rStyle w:val="Znakapoznpodarou"/>
          <w:rFonts w:ascii="Times New Roman" w:hAnsi="Times New Roman" w:cs="Times New Roman"/>
        </w:rPr>
        <w:footnoteRef/>
      </w:r>
      <w:r w:rsidRPr="004C1222">
        <w:rPr>
          <w:rFonts w:ascii="Times New Roman" w:hAnsi="Times New Roman" w:cs="Times New Roman"/>
        </w:rPr>
        <w:t xml:space="preserve"> Tamtéž, s. 614. </w:t>
      </w:r>
    </w:p>
  </w:footnote>
  <w:footnote w:id="10">
    <w:p w14:paraId="3B140FA2" w14:textId="77777777" w:rsidR="008945B7" w:rsidRPr="004C1222" w:rsidRDefault="008945B7" w:rsidP="008945B7">
      <w:pPr>
        <w:pStyle w:val="Textpoznpodarou"/>
        <w:rPr>
          <w:rFonts w:ascii="Times New Roman" w:hAnsi="Times New Roman" w:cs="Times New Roman"/>
        </w:rPr>
      </w:pPr>
      <w:r w:rsidRPr="004C1222">
        <w:rPr>
          <w:rStyle w:val="Znakapoznpodarou"/>
          <w:rFonts w:ascii="Times New Roman" w:hAnsi="Times New Roman" w:cs="Times New Roman"/>
        </w:rPr>
        <w:footnoteRef/>
      </w:r>
      <w:r w:rsidRPr="004C1222">
        <w:rPr>
          <w:rFonts w:ascii="Times New Roman" w:hAnsi="Times New Roman" w:cs="Times New Roman"/>
        </w:rPr>
        <w:t xml:space="preserve"> Tamtéž, s. 603. </w:t>
      </w:r>
    </w:p>
  </w:footnote>
  <w:footnote w:id="11">
    <w:p w14:paraId="7CC79B3E" w14:textId="29DAD213" w:rsidR="00D42B2A" w:rsidRPr="004C1222" w:rsidRDefault="00D42B2A">
      <w:pPr>
        <w:pStyle w:val="Textpoznpodarou"/>
        <w:rPr>
          <w:rFonts w:ascii="Times New Roman" w:hAnsi="Times New Roman" w:cs="Times New Roman"/>
        </w:rPr>
      </w:pPr>
      <w:r w:rsidRPr="004C1222">
        <w:rPr>
          <w:rStyle w:val="Znakapoznpodarou"/>
          <w:rFonts w:ascii="Times New Roman" w:hAnsi="Times New Roman" w:cs="Times New Roman"/>
        </w:rPr>
        <w:footnoteRef/>
      </w:r>
      <w:r w:rsidRPr="004C1222">
        <w:rPr>
          <w:rFonts w:ascii="Times New Roman" w:hAnsi="Times New Roman" w:cs="Times New Roman"/>
        </w:rPr>
        <w:t xml:space="preserve"> Tamtéž, s. 600-601.</w:t>
      </w:r>
    </w:p>
  </w:footnote>
  <w:footnote w:id="12">
    <w:p w14:paraId="01E6D080" w14:textId="6C555CE6" w:rsidR="00017250" w:rsidRPr="004C1222" w:rsidRDefault="00017250">
      <w:pPr>
        <w:pStyle w:val="Textpoznpodarou"/>
        <w:rPr>
          <w:rFonts w:ascii="Times New Roman" w:hAnsi="Times New Roman" w:cs="Times New Roman"/>
        </w:rPr>
      </w:pPr>
      <w:r w:rsidRPr="004C1222">
        <w:rPr>
          <w:rStyle w:val="Znakapoznpodarou"/>
          <w:rFonts w:ascii="Times New Roman" w:hAnsi="Times New Roman" w:cs="Times New Roman"/>
        </w:rPr>
        <w:footnoteRef/>
      </w:r>
      <w:r w:rsidRPr="004C1222">
        <w:rPr>
          <w:rFonts w:ascii="Times New Roman" w:hAnsi="Times New Roman" w:cs="Times New Roman"/>
        </w:rPr>
        <w:t xml:space="preserve"> Tamtéž, s. </w:t>
      </w:r>
      <w:r w:rsidR="003255D1" w:rsidRPr="004C1222">
        <w:rPr>
          <w:rFonts w:ascii="Times New Roman" w:hAnsi="Times New Roman" w:cs="Times New Roman"/>
        </w:rPr>
        <w:t>606.</w:t>
      </w:r>
    </w:p>
  </w:footnote>
  <w:footnote w:id="13">
    <w:p w14:paraId="64A0B004" w14:textId="55B9EAF5" w:rsidR="00017250" w:rsidRPr="00601092" w:rsidRDefault="00017250">
      <w:pPr>
        <w:pStyle w:val="Textpoznpodarou"/>
        <w:rPr>
          <w:rFonts w:ascii="Times New Roman" w:hAnsi="Times New Roman" w:cs="Times New Roman"/>
          <w:sz w:val="22"/>
          <w:szCs w:val="22"/>
        </w:rPr>
      </w:pPr>
      <w:r w:rsidRPr="004C1222">
        <w:rPr>
          <w:rStyle w:val="Znakapoznpodarou"/>
          <w:rFonts w:ascii="Times New Roman" w:hAnsi="Times New Roman" w:cs="Times New Roman"/>
        </w:rPr>
        <w:footnoteRef/>
      </w:r>
      <w:r w:rsidRPr="004C1222">
        <w:rPr>
          <w:rFonts w:ascii="Times New Roman" w:hAnsi="Times New Roman" w:cs="Times New Roman"/>
        </w:rPr>
        <w:t xml:space="preserve"> Tamtéž, s. 605.</w:t>
      </w:r>
    </w:p>
  </w:footnote>
  <w:footnote w:id="14">
    <w:p w14:paraId="3E85CFA8" w14:textId="77777777" w:rsidR="009A6A23" w:rsidRPr="00E54BF0" w:rsidRDefault="009A6A23" w:rsidP="009A6A23">
      <w:pPr>
        <w:pStyle w:val="Textpoznpodarou"/>
        <w:rPr>
          <w:rFonts w:ascii="Times New Roman" w:hAnsi="Times New Roman" w:cs="Times New Roman"/>
        </w:rPr>
      </w:pPr>
      <w:r w:rsidRPr="00E54BF0">
        <w:rPr>
          <w:rStyle w:val="Znakapoznpodarou"/>
          <w:rFonts w:ascii="Times New Roman" w:hAnsi="Times New Roman" w:cs="Times New Roman"/>
        </w:rPr>
        <w:footnoteRef/>
      </w:r>
      <w:r w:rsidRPr="00E54BF0">
        <w:rPr>
          <w:rFonts w:ascii="Times New Roman" w:hAnsi="Times New Roman" w:cs="Times New Roman"/>
        </w:rPr>
        <w:t xml:space="preserve"> Tamtéž, s. 618.</w:t>
      </w:r>
    </w:p>
  </w:footnote>
  <w:footnote w:id="15">
    <w:p w14:paraId="4F09C131" w14:textId="77777777" w:rsidR="00247E60" w:rsidRPr="00E54BF0" w:rsidRDefault="00247E60" w:rsidP="00247E60">
      <w:pPr>
        <w:pStyle w:val="Textpoznpodarou"/>
        <w:rPr>
          <w:rFonts w:ascii="Times New Roman" w:hAnsi="Times New Roman" w:cs="Times New Roman"/>
        </w:rPr>
      </w:pPr>
      <w:r w:rsidRPr="00E54BF0">
        <w:rPr>
          <w:rStyle w:val="Znakapoznpodarou"/>
          <w:rFonts w:ascii="Times New Roman" w:hAnsi="Times New Roman" w:cs="Times New Roman"/>
        </w:rPr>
        <w:footnoteRef/>
      </w:r>
      <w:r w:rsidRPr="00E54BF0">
        <w:rPr>
          <w:rFonts w:ascii="Times New Roman" w:hAnsi="Times New Roman" w:cs="Times New Roman"/>
        </w:rPr>
        <w:t xml:space="preserve"> Tamtéž, s. 628</w:t>
      </w:r>
    </w:p>
  </w:footnote>
  <w:footnote w:id="16">
    <w:p w14:paraId="7721E8DE" w14:textId="579CF280" w:rsidR="00247E60" w:rsidRPr="00E54BF0" w:rsidRDefault="00247E60">
      <w:pPr>
        <w:pStyle w:val="Textpoznpodarou"/>
        <w:rPr>
          <w:rFonts w:ascii="Times New Roman" w:hAnsi="Times New Roman" w:cs="Times New Roman"/>
        </w:rPr>
      </w:pPr>
      <w:r w:rsidRPr="00E54BF0">
        <w:rPr>
          <w:rStyle w:val="Znakapoznpodarou"/>
          <w:rFonts w:ascii="Times New Roman" w:hAnsi="Times New Roman" w:cs="Times New Roman"/>
        </w:rPr>
        <w:footnoteRef/>
      </w:r>
      <w:r w:rsidRPr="00E54BF0">
        <w:rPr>
          <w:rFonts w:ascii="Times New Roman" w:hAnsi="Times New Roman" w:cs="Times New Roman"/>
        </w:rPr>
        <w:t xml:space="preserve"> Tamtéž, s. 652.</w:t>
      </w:r>
    </w:p>
  </w:footnote>
  <w:footnote w:id="17">
    <w:p w14:paraId="6960927A" w14:textId="36773B32" w:rsidR="0054114D" w:rsidRPr="00E54BF0" w:rsidRDefault="0054114D">
      <w:pPr>
        <w:pStyle w:val="Textpoznpodarou"/>
        <w:rPr>
          <w:rFonts w:ascii="Times New Roman" w:hAnsi="Times New Roman" w:cs="Times New Roman"/>
        </w:rPr>
      </w:pPr>
      <w:r w:rsidRPr="00E54BF0">
        <w:rPr>
          <w:rStyle w:val="Znakapoznpodarou"/>
          <w:rFonts w:ascii="Times New Roman" w:hAnsi="Times New Roman" w:cs="Times New Roman"/>
        </w:rPr>
        <w:footnoteRef/>
      </w:r>
      <w:r w:rsidRPr="00E54BF0">
        <w:rPr>
          <w:rFonts w:ascii="Times New Roman" w:hAnsi="Times New Roman" w:cs="Times New Roman"/>
        </w:rPr>
        <w:t xml:space="preserve"> Tamtéž, s. 661.</w:t>
      </w:r>
    </w:p>
  </w:footnote>
  <w:footnote w:id="18">
    <w:p w14:paraId="25586794" w14:textId="58DB800D" w:rsidR="00E54BF0" w:rsidRPr="00E54BF0" w:rsidRDefault="00E54BF0">
      <w:pPr>
        <w:pStyle w:val="Textpoznpodarou"/>
        <w:rPr>
          <w:rFonts w:ascii="Times New Roman" w:hAnsi="Times New Roman" w:cs="Times New Roman"/>
        </w:rPr>
      </w:pPr>
      <w:r w:rsidRPr="00E54BF0">
        <w:rPr>
          <w:rStyle w:val="Znakapoznpodarou"/>
          <w:rFonts w:ascii="Times New Roman" w:hAnsi="Times New Roman" w:cs="Times New Roman"/>
        </w:rPr>
        <w:footnoteRef/>
      </w:r>
      <w:r w:rsidRPr="00E54BF0">
        <w:rPr>
          <w:rFonts w:ascii="Times New Roman" w:hAnsi="Times New Roman" w:cs="Times New Roman"/>
        </w:rPr>
        <w:t xml:space="preserve"> Tamtéž, s. 664.</w:t>
      </w:r>
    </w:p>
  </w:footnote>
  <w:footnote w:id="19">
    <w:p w14:paraId="0B971755" w14:textId="69852547" w:rsidR="00C96B34" w:rsidRDefault="00C96B34" w:rsidP="00C96B34">
      <w:pPr>
        <w:pStyle w:val="Textpoznpodarou"/>
      </w:pPr>
      <w:r>
        <w:rPr>
          <w:rStyle w:val="Znakapoznpodarou"/>
        </w:rPr>
        <w:footnoteRef/>
      </w:r>
      <w:r>
        <w:t xml:space="preserve"> </w:t>
      </w:r>
      <w:r w:rsidRPr="00154A36">
        <w:rPr>
          <w:rFonts w:ascii="Times New Roman" w:hAnsi="Times New Roman" w:cs="Times New Roman"/>
        </w:rPr>
        <w:t>Topik C. Steven – Wells, Allen: A Commodity chains in a global ecoomy. In: Rosenberg, Emily (ed): A world Connecting 1870–1945. Cambridge, Massachusetts</w:t>
      </w:r>
      <w:r w:rsidR="00012026">
        <w:rPr>
          <w:rFonts w:ascii="Times New Roman" w:hAnsi="Times New Roman" w:cs="Times New Roman"/>
        </w:rPr>
        <w:t xml:space="preserve"> 2012,</w:t>
      </w:r>
      <w:r w:rsidRPr="00154A36">
        <w:rPr>
          <w:rFonts w:ascii="Times New Roman" w:hAnsi="Times New Roman" w:cs="Times New Roman"/>
        </w:rPr>
        <w:t xml:space="preserve"> s. </w:t>
      </w:r>
      <w:r>
        <w:rPr>
          <w:rFonts w:ascii="Times New Roman" w:hAnsi="Times New Roman" w:cs="Times New Roman"/>
        </w:rPr>
        <w:t>592–812.</w:t>
      </w:r>
    </w:p>
  </w:footnote>
  <w:footnote w:id="20">
    <w:p w14:paraId="3E66E0DD" w14:textId="77777777" w:rsidR="00C96B34" w:rsidRPr="000E362C" w:rsidRDefault="00C96B34" w:rsidP="00C96B34">
      <w:pPr>
        <w:pStyle w:val="Textpoznpodarou"/>
        <w:rPr>
          <w:rFonts w:ascii="Times New Roman" w:hAnsi="Times New Roman" w:cs="Times New Roman"/>
        </w:rPr>
      </w:pPr>
      <w:r>
        <w:rPr>
          <w:rStyle w:val="Znakapoznpodarou"/>
        </w:rPr>
        <w:footnoteRef/>
      </w:r>
      <w:r>
        <w:t xml:space="preserve"> </w:t>
      </w:r>
      <w:r w:rsidRPr="00CA0351">
        <w:rPr>
          <w:rFonts w:ascii="Times New Roman" w:hAnsi="Times New Roman" w:cs="Times New Roman"/>
        </w:rPr>
        <w:t>Tamtéž, s. 672</w:t>
      </w:r>
      <w:r>
        <w:rPr>
          <w:rFonts w:ascii="Times New Roman" w:hAnsi="Times New Roman" w:cs="Times New Roman"/>
        </w:rPr>
        <w:t>.</w:t>
      </w:r>
    </w:p>
  </w:footnote>
  <w:footnote w:id="21">
    <w:p w14:paraId="0BCD459C" w14:textId="77777777" w:rsidR="00C96B34" w:rsidRDefault="00C96B34" w:rsidP="00C96B34">
      <w:pPr>
        <w:pStyle w:val="Textpoznpodarou"/>
      </w:pPr>
      <w:r>
        <w:rPr>
          <w:rStyle w:val="Znakapoznpodarou"/>
        </w:rPr>
        <w:footnoteRef/>
      </w:r>
      <w:r>
        <w:t xml:space="preserve"> </w:t>
      </w:r>
      <w:r w:rsidRPr="00CA0351">
        <w:rPr>
          <w:rFonts w:ascii="Times New Roman" w:hAnsi="Times New Roman" w:cs="Times New Roman"/>
        </w:rPr>
        <w:t>Tamtéž, s. 672</w:t>
      </w:r>
      <w:r>
        <w:rPr>
          <w:rFonts w:ascii="Times New Roman" w:hAnsi="Times New Roman" w:cs="Times New Roman"/>
        </w:rPr>
        <w:t>.</w:t>
      </w:r>
    </w:p>
  </w:footnote>
  <w:footnote w:id="22">
    <w:p w14:paraId="5CF4393A" w14:textId="77777777" w:rsidR="00C96B34" w:rsidRDefault="00C96B34" w:rsidP="00C96B34">
      <w:pPr>
        <w:pStyle w:val="Textpoznpodarou"/>
      </w:pPr>
      <w:r>
        <w:rPr>
          <w:rStyle w:val="Znakapoznpodarou"/>
        </w:rPr>
        <w:footnoteRef/>
      </w:r>
      <w:r>
        <w:t xml:space="preserve"> </w:t>
      </w:r>
      <w:r w:rsidRPr="00CA0351">
        <w:rPr>
          <w:rFonts w:ascii="Times New Roman" w:hAnsi="Times New Roman" w:cs="Times New Roman"/>
        </w:rPr>
        <w:t>Tamtéž, s. 67</w:t>
      </w:r>
      <w:r>
        <w:rPr>
          <w:rFonts w:ascii="Times New Roman" w:hAnsi="Times New Roman" w:cs="Times New Roman"/>
        </w:rPr>
        <w:t>3.</w:t>
      </w:r>
    </w:p>
  </w:footnote>
  <w:footnote w:id="23">
    <w:p w14:paraId="204451D2" w14:textId="6E3860A8" w:rsidR="00C96B34" w:rsidRDefault="00C96B34" w:rsidP="00C96B34">
      <w:pPr>
        <w:pStyle w:val="Textpoznpodarou"/>
      </w:pPr>
      <w:r>
        <w:rPr>
          <w:rStyle w:val="Znakapoznpodarou"/>
        </w:rPr>
        <w:footnoteRef/>
      </w:r>
      <w:r>
        <w:t xml:space="preserve"> </w:t>
      </w:r>
      <w:r w:rsidRPr="00154A36">
        <w:rPr>
          <w:rFonts w:ascii="Times New Roman" w:hAnsi="Times New Roman" w:cs="Times New Roman"/>
        </w:rPr>
        <w:t>Topik C. Steven – Wells, Allen: A Commodity chains in a global ecoomy. In: Rosenberg, Emily (ed): A world Connecting 1870–1945. Cambridge, Massachusett</w:t>
      </w:r>
      <w:r w:rsidR="00FC16F0">
        <w:rPr>
          <w:rFonts w:ascii="Times New Roman" w:hAnsi="Times New Roman" w:cs="Times New Roman"/>
        </w:rPr>
        <w:t>s 2012,</w:t>
      </w:r>
      <w:r w:rsidRPr="00154A36">
        <w:rPr>
          <w:rFonts w:ascii="Times New Roman" w:hAnsi="Times New Roman" w:cs="Times New Roman"/>
        </w:rPr>
        <w:t xml:space="preserve"> s. 67</w:t>
      </w:r>
      <w:r>
        <w:rPr>
          <w:rFonts w:ascii="Times New Roman" w:hAnsi="Times New Roman" w:cs="Times New Roman"/>
        </w:rPr>
        <w:t>3.</w:t>
      </w:r>
    </w:p>
  </w:footnote>
  <w:footnote w:id="24">
    <w:p w14:paraId="7803A068" w14:textId="400D8F00" w:rsidR="00C96B34" w:rsidRDefault="00C96B34" w:rsidP="00C96B34">
      <w:pPr>
        <w:pStyle w:val="Textpoznpodarou"/>
      </w:pPr>
      <w:r>
        <w:rPr>
          <w:rStyle w:val="Znakapoznpodarou"/>
        </w:rPr>
        <w:footnoteRef/>
      </w:r>
      <w:r>
        <w:t xml:space="preserve"> </w:t>
      </w:r>
      <w:r w:rsidRPr="00154A36">
        <w:rPr>
          <w:rFonts w:ascii="Times New Roman" w:hAnsi="Times New Roman" w:cs="Times New Roman"/>
        </w:rPr>
        <w:t>Topik C. Steven – Wells, Allen: A Commodity chains in a global ecoomy. In: Rosenberg, Emily (ed): A world Connecting 1870–1945. Cambridge, Massachusetts</w:t>
      </w:r>
      <w:r w:rsidR="00EA06F7">
        <w:rPr>
          <w:rFonts w:ascii="Times New Roman" w:hAnsi="Times New Roman" w:cs="Times New Roman"/>
        </w:rPr>
        <w:t xml:space="preserve"> 2012</w:t>
      </w:r>
      <w:r w:rsidRPr="00154A36">
        <w:rPr>
          <w:rFonts w:ascii="Times New Roman" w:hAnsi="Times New Roman" w:cs="Times New Roman"/>
        </w:rPr>
        <w:t>, s. 67</w:t>
      </w:r>
      <w:r>
        <w:rPr>
          <w:rFonts w:ascii="Times New Roman" w:hAnsi="Times New Roman" w:cs="Times New Roman"/>
        </w:rPr>
        <w:t>9.</w:t>
      </w:r>
    </w:p>
  </w:footnote>
  <w:footnote w:id="25">
    <w:p w14:paraId="3E2D9BAF" w14:textId="77777777" w:rsidR="00C96B34" w:rsidRDefault="00C96B34" w:rsidP="00C96B34">
      <w:pPr>
        <w:pStyle w:val="Textpoznpodarou"/>
      </w:pPr>
      <w:r>
        <w:rPr>
          <w:rStyle w:val="Znakapoznpodarou"/>
        </w:rPr>
        <w:footnoteRef/>
      </w:r>
      <w:r>
        <w:t xml:space="preserve"> </w:t>
      </w:r>
      <w:r w:rsidRPr="00CA0351">
        <w:rPr>
          <w:rFonts w:ascii="Times New Roman" w:hAnsi="Times New Roman" w:cs="Times New Roman"/>
        </w:rPr>
        <w:t>Tamtéž, s. 6</w:t>
      </w:r>
      <w:r>
        <w:rPr>
          <w:rFonts w:ascii="Times New Roman" w:hAnsi="Times New Roman" w:cs="Times New Roman"/>
        </w:rPr>
        <w:t>93.</w:t>
      </w:r>
    </w:p>
  </w:footnote>
  <w:footnote w:id="26">
    <w:p w14:paraId="76BA639C" w14:textId="4272DBDC" w:rsidR="00C96B34" w:rsidRDefault="00C96B34" w:rsidP="00C96B34">
      <w:pPr>
        <w:pStyle w:val="Textpoznpodarou"/>
      </w:pPr>
      <w:r>
        <w:rPr>
          <w:rStyle w:val="Znakapoznpodarou"/>
        </w:rPr>
        <w:footnoteRef/>
      </w:r>
      <w:r>
        <w:t xml:space="preserve"> </w:t>
      </w:r>
      <w:r w:rsidRPr="00154A36">
        <w:rPr>
          <w:rFonts w:ascii="Times New Roman" w:hAnsi="Times New Roman" w:cs="Times New Roman"/>
        </w:rPr>
        <w:t xml:space="preserve">Topik C. Steven – Wells, Allen: </w:t>
      </w:r>
      <w:r w:rsidRPr="00573066">
        <w:rPr>
          <w:rFonts w:ascii="Times New Roman" w:hAnsi="Times New Roman" w:cs="Times New Roman"/>
        </w:rPr>
        <w:t>A Commodity chains in a global ecoomy</w:t>
      </w:r>
      <w:r w:rsidRPr="00154A36">
        <w:rPr>
          <w:rFonts w:ascii="Times New Roman" w:hAnsi="Times New Roman" w:cs="Times New Roman"/>
        </w:rPr>
        <w:t>. In: Rosenberg, Emily (ed): A world Connecting 1870–1945. Cambridge, Massachusetts</w:t>
      </w:r>
      <w:r w:rsidR="007D79D4">
        <w:rPr>
          <w:rFonts w:ascii="Times New Roman" w:hAnsi="Times New Roman" w:cs="Times New Roman"/>
        </w:rPr>
        <w:t xml:space="preserve"> 2012,</w:t>
      </w:r>
      <w:r w:rsidRPr="00154A36">
        <w:rPr>
          <w:rFonts w:ascii="Times New Roman" w:hAnsi="Times New Roman" w:cs="Times New Roman"/>
        </w:rPr>
        <w:t xml:space="preserve"> s. </w:t>
      </w:r>
      <w:r>
        <w:rPr>
          <w:rFonts w:ascii="Times New Roman" w:hAnsi="Times New Roman" w:cs="Times New Roman"/>
        </w:rPr>
        <w:t>713.</w:t>
      </w:r>
    </w:p>
  </w:footnote>
  <w:footnote w:id="27">
    <w:p w14:paraId="178C31A5" w14:textId="58CA6800" w:rsidR="00D75B18" w:rsidRPr="00D74EF8" w:rsidRDefault="00D75B18">
      <w:pPr>
        <w:pStyle w:val="Textpoznpodarou"/>
        <w:rPr>
          <w:rFonts w:ascii="Times New Roman" w:hAnsi="Times New Roman" w:cs="Times New Roman"/>
        </w:rPr>
      </w:pPr>
      <w:r w:rsidRPr="00D74EF8">
        <w:rPr>
          <w:rStyle w:val="Znakapoznpodarou"/>
          <w:rFonts w:ascii="Times New Roman" w:hAnsi="Times New Roman" w:cs="Times New Roman"/>
        </w:rPr>
        <w:footnoteRef/>
      </w:r>
      <w:r w:rsidRPr="00D74EF8">
        <w:rPr>
          <w:rFonts w:ascii="Times New Roman" w:hAnsi="Times New Roman" w:cs="Times New Roman"/>
        </w:rPr>
        <w:t xml:space="preserve"> </w:t>
      </w:r>
      <w:r w:rsidR="0067027B" w:rsidRPr="00154A36">
        <w:rPr>
          <w:rFonts w:ascii="Times New Roman" w:hAnsi="Times New Roman" w:cs="Times New Roman"/>
        </w:rPr>
        <w:t xml:space="preserve">Topik C. Steven – Wells, Allen: </w:t>
      </w:r>
      <w:r w:rsidR="0067027B" w:rsidRPr="00573066">
        <w:rPr>
          <w:rFonts w:ascii="Times New Roman" w:hAnsi="Times New Roman" w:cs="Times New Roman"/>
        </w:rPr>
        <w:t>A Commodity chains in a global ecoomy</w:t>
      </w:r>
      <w:r w:rsidR="0067027B" w:rsidRPr="00154A36">
        <w:rPr>
          <w:rFonts w:ascii="Times New Roman" w:hAnsi="Times New Roman" w:cs="Times New Roman"/>
        </w:rPr>
        <w:t>. In: Rosenberg, Emily (ed): A world Connecting 1870–1945. Cambridge, Massachusetts</w:t>
      </w:r>
      <w:r w:rsidR="0067027B">
        <w:rPr>
          <w:rFonts w:ascii="Times New Roman" w:hAnsi="Times New Roman" w:cs="Times New Roman"/>
        </w:rPr>
        <w:t xml:space="preserve"> 2012, </w:t>
      </w:r>
      <w:r w:rsidR="00157470" w:rsidRPr="00D74EF8">
        <w:rPr>
          <w:rFonts w:ascii="Times New Roman" w:hAnsi="Times New Roman" w:cs="Times New Roman"/>
        </w:rPr>
        <w:t>s.</w:t>
      </w:r>
      <w:r w:rsidR="004E6A00" w:rsidRPr="00D74EF8">
        <w:rPr>
          <w:rFonts w:ascii="Times New Roman" w:hAnsi="Times New Roman" w:cs="Times New Roman"/>
        </w:rPr>
        <w:t xml:space="preserve"> 808-809.</w:t>
      </w:r>
    </w:p>
  </w:footnote>
  <w:footnote w:id="28">
    <w:p w14:paraId="78595071" w14:textId="0028DA12" w:rsidR="00B509D2" w:rsidRDefault="00B509D2">
      <w:pPr>
        <w:pStyle w:val="Textpoznpodarou"/>
      </w:pPr>
      <w:r w:rsidRPr="00D74EF8">
        <w:rPr>
          <w:rStyle w:val="Znakapoznpodarou"/>
          <w:rFonts w:ascii="Times New Roman" w:hAnsi="Times New Roman" w:cs="Times New Roman"/>
        </w:rPr>
        <w:footnoteRef/>
      </w:r>
      <w:r w:rsidRPr="00D74EF8">
        <w:rPr>
          <w:rFonts w:ascii="Times New Roman" w:hAnsi="Times New Roman" w:cs="Times New Roman"/>
        </w:rPr>
        <w:t xml:space="preserve"> </w:t>
      </w:r>
      <w:r w:rsidR="0067027B">
        <w:rPr>
          <w:rFonts w:ascii="Times New Roman" w:hAnsi="Times New Roman" w:cs="Times New Roman"/>
        </w:rPr>
        <w:t>Tamtéž</w:t>
      </w:r>
      <w:r w:rsidR="005925EC">
        <w:rPr>
          <w:rFonts w:ascii="Times New Roman" w:hAnsi="Times New Roman" w:cs="Times New Roman"/>
        </w:rPr>
        <w:t xml:space="preserve">, </w:t>
      </w:r>
      <w:r w:rsidR="004E6A00" w:rsidRPr="00D74EF8">
        <w:rPr>
          <w:rFonts w:ascii="Times New Roman" w:hAnsi="Times New Roman" w:cs="Times New Roman"/>
        </w:rPr>
        <w:t>s</w:t>
      </w:r>
      <w:r w:rsidRPr="00D74EF8">
        <w:rPr>
          <w:rFonts w:ascii="Times New Roman" w:hAnsi="Times New Roman" w:cs="Times New Roman"/>
        </w:rPr>
        <w:t>.</w:t>
      </w:r>
      <w:r w:rsidR="004E6A00" w:rsidRPr="00D74EF8">
        <w:rPr>
          <w:rFonts w:ascii="Times New Roman" w:hAnsi="Times New Roman" w:cs="Times New Roman"/>
        </w:rPr>
        <w:t xml:space="preserve"> 800.</w:t>
      </w:r>
    </w:p>
  </w:footnote>
  <w:footnote w:id="29">
    <w:p w14:paraId="15700686" w14:textId="2B0AD265" w:rsidR="004069F5" w:rsidRPr="00D74EF8" w:rsidRDefault="004069F5">
      <w:pPr>
        <w:pStyle w:val="Textpoznpodarou"/>
        <w:rPr>
          <w:rFonts w:ascii="Times New Roman" w:hAnsi="Times New Roman" w:cs="Times New Roman"/>
        </w:rPr>
      </w:pPr>
      <w:r w:rsidRPr="00D74EF8">
        <w:rPr>
          <w:rStyle w:val="Znakapoznpodarou"/>
          <w:rFonts w:ascii="Times New Roman" w:hAnsi="Times New Roman" w:cs="Times New Roman"/>
        </w:rPr>
        <w:footnoteRef/>
      </w:r>
      <w:r w:rsidRPr="00D74EF8">
        <w:rPr>
          <w:rFonts w:ascii="Times New Roman" w:hAnsi="Times New Roman" w:cs="Times New Roman"/>
        </w:rPr>
        <w:t xml:space="preserve"> </w:t>
      </w:r>
      <w:r w:rsidR="0093452E">
        <w:rPr>
          <w:rFonts w:ascii="Times New Roman" w:hAnsi="Times New Roman" w:cs="Times New Roman"/>
        </w:rPr>
        <w:t>Tamtéž</w:t>
      </w:r>
      <w:r w:rsidR="009B5817">
        <w:rPr>
          <w:rFonts w:ascii="Times New Roman" w:hAnsi="Times New Roman" w:cs="Times New Roman"/>
        </w:rPr>
        <w:t>,</w:t>
      </w:r>
      <w:r w:rsidR="004E6A00" w:rsidRPr="00D74EF8">
        <w:rPr>
          <w:rFonts w:ascii="Times New Roman" w:hAnsi="Times New Roman" w:cs="Times New Roman"/>
        </w:rPr>
        <w:t xml:space="preserve"> s.</w:t>
      </w:r>
      <w:r w:rsidRPr="00D74EF8">
        <w:rPr>
          <w:rFonts w:ascii="Times New Roman" w:hAnsi="Times New Roman" w:cs="Times New Roman"/>
        </w:rPr>
        <w:t xml:space="preserve"> </w:t>
      </w:r>
      <w:r w:rsidR="004E6A00" w:rsidRPr="00D74EF8">
        <w:rPr>
          <w:rFonts w:ascii="Times New Roman" w:hAnsi="Times New Roman" w:cs="Times New Roman"/>
        </w:rPr>
        <w:t>808.</w:t>
      </w:r>
    </w:p>
  </w:footnote>
  <w:footnote w:id="30">
    <w:p w14:paraId="05B705BF" w14:textId="08ADFDFC" w:rsidR="009D16A4" w:rsidRPr="00D74EF8" w:rsidRDefault="009D16A4">
      <w:pPr>
        <w:pStyle w:val="Textpoznpodarou"/>
        <w:rPr>
          <w:rFonts w:ascii="Times New Roman" w:hAnsi="Times New Roman" w:cs="Times New Roman"/>
        </w:rPr>
      </w:pPr>
      <w:r w:rsidRPr="00D74EF8">
        <w:rPr>
          <w:rStyle w:val="Znakapoznpodarou"/>
          <w:rFonts w:ascii="Times New Roman" w:hAnsi="Times New Roman" w:cs="Times New Roman"/>
        </w:rPr>
        <w:footnoteRef/>
      </w:r>
      <w:r w:rsidRPr="00D74EF8">
        <w:rPr>
          <w:rFonts w:ascii="Times New Roman" w:hAnsi="Times New Roman" w:cs="Times New Roman"/>
        </w:rPr>
        <w:t xml:space="preserve"> </w:t>
      </w:r>
      <w:r w:rsidR="008730FC" w:rsidRPr="00154A36">
        <w:rPr>
          <w:rFonts w:ascii="Times New Roman" w:hAnsi="Times New Roman" w:cs="Times New Roman"/>
        </w:rPr>
        <w:t xml:space="preserve">Topik C. Steven – Wells, Allen: </w:t>
      </w:r>
      <w:r w:rsidR="008730FC" w:rsidRPr="00573066">
        <w:rPr>
          <w:rFonts w:ascii="Times New Roman" w:hAnsi="Times New Roman" w:cs="Times New Roman"/>
        </w:rPr>
        <w:t>A Commodity chains in a global ecoomy</w:t>
      </w:r>
      <w:r w:rsidR="008730FC" w:rsidRPr="00154A36">
        <w:rPr>
          <w:rFonts w:ascii="Times New Roman" w:hAnsi="Times New Roman" w:cs="Times New Roman"/>
        </w:rPr>
        <w:t>. In: Rosenberg, Emily (ed): A world Connecting 1870–1945. Cambridge, Massachusetts</w:t>
      </w:r>
      <w:r w:rsidR="008730FC">
        <w:rPr>
          <w:rFonts w:ascii="Times New Roman" w:hAnsi="Times New Roman" w:cs="Times New Roman"/>
        </w:rPr>
        <w:t xml:space="preserve"> 2012</w:t>
      </w:r>
      <w:r w:rsidR="00F939AE" w:rsidRPr="00D74EF8">
        <w:rPr>
          <w:rFonts w:ascii="Times New Roman" w:hAnsi="Times New Roman" w:cs="Times New Roman"/>
        </w:rPr>
        <w:t>, s. 751.</w:t>
      </w:r>
    </w:p>
  </w:footnote>
  <w:footnote w:id="31">
    <w:p w14:paraId="5964134D" w14:textId="77777777" w:rsidR="00703C0A" w:rsidRPr="00D74EF8" w:rsidRDefault="00703C0A">
      <w:pPr>
        <w:pStyle w:val="Textpoznpodarou"/>
        <w:rPr>
          <w:rFonts w:ascii="Times New Roman" w:hAnsi="Times New Roman" w:cs="Times New Roman"/>
        </w:rPr>
      </w:pPr>
      <w:r w:rsidRPr="00D74EF8">
        <w:rPr>
          <w:rStyle w:val="Znakapoznpodarou"/>
          <w:rFonts w:ascii="Times New Roman" w:hAnsi="Times New Roman" w:cs="Times New Roman"/>
        </w:rPr>
        <w:footnoteRef/>
      </w:r>
      <w:r w:rsidRPr="00D74EF8">
        <w:rPr>
          <w:rFonts w:ascii="Times New Roman" w:hAnsi="Times New Roman" w:cs="Times New Roman"/>
        </w:rPr>
        <w:t xml:space="preserve"> </w:t>
      </w:r>
      <w:r w:rsidR="00F939AE" w:rsidRPr="00D74EF8">
        <w:rPr>
          <w:rFonts w:ascii="Times New Roman" w:hAnsi="Times New Roman" w:cs="Times New Roman"/>
        </w:rPr>
        <w:t>Tamtéž, s. 805.</w:t>
      </w:r>
    </w:p>
  </w:footnote>
  <w:footnote w:id="32">
    <w:p w14:paraId="6F456389" w14:textId="77777777" w:rsidR="003B2889" w:rsidRPr="00D74EF8" w:rsidRDefault="003B2889">
      <w:pPr>
        <w:pStyle w:val="Textpoznpodarou"/>
        <w:rPr>
          <w:rFonts w:ascii="Times New Roman" w:hAnsi="Times New Roman" w:cs="Times New Roman"/>
        </w:rPr>
      </w:pPr>
      <w:r w:rsidRPr="00D74EF8">
        <w:rPr>
          <w:rStyle w:val="Znakapoznpodarou"/>
          <w:rFonts w:ascii="Times New Roman" w:hAnsi="Times New Roman" w:cs="Times New Roman"/>
        </w:rPr>
        <w:footnoteRef/>
      </w:r>
      <w:r w:rsidRPr="00D74EF8">
        <w:rPr>
          <w:rFonts w:ascii="Times New Roman" w:hAnsi="Times New Roman" w:cs="Times New Roman"/>
        </w:rPr>
        <w:t xml:space="preserve"> </w:t>
      </w:r>
      <w:r w:rsidR="00F939AE" w:rsidRPr="00D74EF8">
        <w:rPr>
          <w:rFonts w:ascii="Times New Roman" w:hAnsi="Times New Roman" w:cs="Times New Roman"/>
        </w:rPr>
        <w:t>Tamtéž, s.758.</w:t>
      </w:r>
    </w:p>
  </w:footnote>
  <w:footnote w:id="33">
    <w:p w14:paraId="5408748E" w14:textId="77777777" w:rsidR="000601D7" w:rsidRPr="00D74EF8" w:rsidRDefault="000601D7">
      <w:pPr>
        <w:pStyle w:val="Textpoznpodarou"/>
        <w:rPr>
          <w:rFonts w:ascii="Times New Roman" w:hAnsi="Times New Roman" w:cs="Times New Roman"/>
        </w:rPr>
      </w:pPr>
      <w:r w:rsidRPr="00D74EF8">
        <w:rPr>
          <w:rStyle w:val="Znakapoznpodarou"/>
          <w:rFonts w:ascii="Times New Roman" w:hAnsi="Times New Roman" w:cs="Times New Roman"/>
        </w:rPr>
        <w:footnoteRef/>
      </w:r>
      <w:r w:rsidRPr="00D74EF8">
        <w:rPr>
          <w:rFonts w:ascii="Times New Roman" w:hAnsi="Times New Roman" w:cs="Times New Roman"/>
        </w:rPr>
        <w:t xml:space="preserve"> </w:t>
      </w:r>
      <w:r w:rsidR="00CD4259" w:rsidRPr="00D74EF8">
        <w:rPr>
          <w:rFonts w:ascii="Times New Roman" w:hAnsi="Times New Roman" w:cs="Times New Roman"/>
        </w:rPr>
        <w:t>Tamtéž, s. 749.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580"/>
    <w:multiLevelType w:val="hybridMultilevel"/>
    <w:tmpl w:val="F796C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E000B3"/>
    <w:multiLevelType w:val="hybridMultilevel"/>
    <w:tmpl w:val="04269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F86AEB"/>
    <w:multiLevelType w:val="hybridMultilevel"/>
    <w:tmpl w:val="01323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A5575B"/>
    <w:multiLevelType w:val="hybridMultilevel"/>
    <w:tmpl w:val="19BA7326"/>
    <w:lvl w:ilvl="0" w:tplc="F398CB44">
      <w:start w:val="1"/>
      <w:numFmt w:val="bullet"/>
      <w:lvlText w:val="•"/>
      <w:lvlJc w:val="left"/>
      <w:pPr>
        <w:tabs>
          <w:tab w:val="num" w:pos="720"/>
        </w:tabs>
        <w:ind w:left="720" w:hanging="360"/>
      </w:pPr>
      <w:rPr>
        <w:rFonts w:ascii="Arial" w:hAnsi="Arial" w:hint="default"/>
      </w:rPr>
    </w:lvl>
    <w:lvl w:ilvl="1" w:tplc="729EAEC6" w:tentative="1">
      <w:start w:val="1"/>
      <w:numFmt w:val="bullet"/>
      <w:lvlText w:val="•"/>
      <w:lvlJc w:val="left"/>
      <w:pPr>
        <w:tabs>
          <w:tab w:val="num" w:pos="1440"/>
        </w:tabs>
        <w:ind w:left="1440" w:hanging="360"/>
      </w:pPr>
      <w:rPr>
        <w:rFonts w:ascii="Arial" w:hAnsi="Arial" w:hint="default"/>
      </w:rPr>
    </w:lvl>
    <w:lvl w:ilvl="2" w:tplc="86644AE0" w:tentative="1">
      <w:start w:val="1"/>
      <w:numFmt w:val="bullet"/>
      <w:lvlText w:val="•"/>
      <w:lvlJc w:val="left"/>
      <w:pPr>
        <w:tabs>
          <w:tab w:val="num" w:pos="2160"/>
        </w:tabs>
        <w:ind w:left="2160" w:hanging="360"/>
      </w:pPr>
      <w:rPr>
        <w:rFonts w:ascii="Arial" w:hAnsi="Arial" w:hint="default"/>
      </w:rPr>
    </w:lvl>
    <w:lvl w:ilvl="3" w:tplc="D4509DCE" w:tentative="1">
      <w:start w:val="1"/>
      <w:numFmt w:val="bullet"/>
      <w:lvlText w:val="•"/>
      <w:lvlJc w:val="left"/>
      <w:pPr>
        <w:tabs>
          <w:tab w:val="num" w:pos="2880"/>
        </w:tabs>
        <w:ind w:left="2880" w:hanging="360"/>
      </w:pPr>
      <w:rPr>
        <w:rFonts w:ascii="Arial" w:hAnsi="Arial" w:hint="default"/>
      </w:rPr>
    </w:lvl>
    <w:lvl w:ilvl="4" w:tplc="77D0C9E4" w:tentative="1">
      <w:start w:val="1"/>
      <w:numFmt w:val="bullet"/>
      <w:lvlText w:val="•"/>
      <w:lvlJc w:val="left"/>
      <w:pPr>
        <w:tabs>
          <w:tab w:val="num" w:pos="3600"/>
        </w:tabs>
        <w:ind w:left="3600" w:hanging="360"/>
      </w:pPr>
      <w:rPr>
        <w:rFonts w:ascii="Arial" w:hAnsi="Arial" w:hint="default"/>
      </w:rPr>
    </w:lvl>
    <w:lvl w:ilvl="5" w:tplc="B248F5B0" w:tentative="1">
      <w:start w:val="1"/>
      <w:numFmt w:val="bullet"/>
      <w:lvlText w:val="•"/>
      <w:lvlJc w:val="left"/>
      <w:pPr>
        <w:tabs>
          <w:tab w:val="num" w:pos="4320"/>
        </w:tabs>
        <w:ind w:left="4320" w:hanging="360"/>
      </w:pPr>
      <w:rPr>
        <w:rFonts w:ascii="Arial" w:hAnsi="Arial" w:hint="default"/>
      </w:rPr>
    </w:lvl>
    <w:lvl w:ilvl="6" w:tplc="1E58827C" w:tentative="1">
      <w:start w:val="1"/>
      <w:numFmt w:val="bullet"/>
      <w:lvlText w:val="•"/>
      <w:lvlJc w:val="left"/>
      <w:pPr>
        <w:tabs>
          <w:tab w:val="num" w:pos="5040"/>
        </w:tabs>
        <w:ind w:left="5040" w:hanging="360"/>
      </w:pPr>
      <w:rPr>
        <w:rFonts w:ascii="Arial" w:hAnsi="Arial" w:hint="default"/>
      </w:rPr>
    </w:lvl>
    <w:lvl w:ilvl="7" w:tplc="3530B9C8" w:tentative="1">
      <w:start w:val="1"/>
      <w:numFmt w:val="bullet"/>
      <w:lvlText w:val="•"/>
      <w:lvlJc w:val="left"/>
      <w:pPr>
        <w:tabs>
          <w:tab w:val="num" w:pos="5760"/>
        </w:tabs>
        <w:ind w:left="5760" w:hanging="360"/>
      </w:pPr>
      <w:rPr>
        <w:rFonts w:ascii="Arial" w:hAnsi="Arial" w:hint="default"/>
      </w:rPr>
    </w:lvl>
    <w:lvl w:ilvl="8" w:tplc="AD0044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F644EE"/>
    <w:multiLevelType w:val="hybridMultilevel"/>
    <w:tmpl w:val="61F8E14C"/>
    <w:lvl w:ilvl="0" w:tplc="DAC2DBB6">
      <w:start w:val="1"/>
      <w:numFmt w:val="bullet"/>
      <w:lvlText w:val="•"/>
      <w:lvlJc w:val="left"/>
      <w:pPr>
        <w:tabs>
          <w:tab w:val="num" w:pos="720"/>
        </w:tabs>
        <w:ind w:left="720" w:hanging="360"/>
      </w:pPr>
      <w:rPr>
        <w:rFonts w:ascii="Arial" w:hAnsi="Arial" w:hint="default"/>
      </w:rPr>
    </w:lvl>
    <w:lvl w:ilvl="1" w:tplc="50AAE64C" w:tentative="1">
      <w:start w:val="1"/>
      <w:numFmt w:val="bullet"/>
      <w:lvlText w:val="•"/>
      <w:lvlJc w:val="left"/>
      <w:pPr>
        <w:tabs>
          <w:tab w:val="num" w:pos="1440"/>
        </w:tabs>
        <w:ind w:left="1440" w:hanging="360"/>
      </w:pPr>
      <w:rPr>
        <w:rFonts w:ascii="Arial" w:hAnsi="Arial" w:hint="default"/>
      </w:rPr>
    </w:lvl>
    <w:lvl w:ilvl="2" w:tplc="A4745EDA" w:tentative="1">
      <w:start w:val="1"/>
      <w:numFmt w:val="bullet"/>
      <w:lvlText w:val="•"/>
      <w:lvlJc w:val="left"/>
      <w:pPr>
        <w:tabs>
          <w:tab w:val="num" w:pos="2160"/>
        </w:tabs>
        <w:ind w:left="2160" w:hanging="360"/>
      </w:pPr>
      <w:rPr>
        <w:rFonts w:ascii="Arial" w:hAnsi="Arial" w:hint="default"/>
      </w:rPr>
    </w:lvl>
    <w:lvl w:ilvl="3" w:tplc="4AF86FAC" w:tentative="1">
      <w:start w:val="1"/>
      <w:numFmt w:val="bullet"/>
      <w:lvlText w:val="•"/>
      <w:lvlJc w:val="left"/>
      <w:pPr>
        <w:tabs>
          <w:tab w:val="num" w:pos="2880"/>
        </w:tabs>
        <w:ind w:left="2880" w:hanging="360"/>
      </w:pPr>
      <w:rPr>
        <w:rFonts w:ascii="Arial" w:hAnsi="Arial" w:hint="default"/>
      </w:rPr>
    </w:lvl>
    <w:lvl w:ilvl="4" w:tplc="A74C8786" w:tentative="1">
      <w:start w:val="1"/>
      <w:numFmt w:val="bullet"/>
      <w:lvlText w:val="•"/>
      <w:lvlJc w:val="left"/>
      <w:pPr>
        <w:tabs>
          <w:tab w:val="num" w:pos="3600"/>
        </w:tabs>
        <w:ind w:left="3600" w:hanging="360"/>
      </w:pPr>
      <w:rPr>
        <w:rFonts w:ascii="Arial" w:hAnsi="Arial" w:hint="default"/>
      </w:rPr>
    </w:lvl>
    <w:lvl w:ilvl="5" w:tplc="B48E1CAC" w:tentative="1">
      <w:start w:val="1"/>
      <w:numFmt w:val="bullet"/>
      <w:lvlText w:val="•"/>
      <w:lvlJc w:val="left"/>
      <w:pPr>
        <w:tabs>
          <w:tab w:val="num" w:pos="4320"/>
        </w:tabs>
        <w:ind w:left="4320" w:hanging="360"/>
      </w:pPr>
      <w:rPr>
        <w:rFonts w:ascii="Arial" w:hAnsi="Arial" w:hint="default"/>
      </w:rPr>
    </w:lvl>
    <w:lvl w:ilvl="6" w:tplc="6AB293A2" w:tentative="1">
      <w:start w:val="1"/>
      <w:numFmt w:val="bullet"/>
      <w:lvlText w:val="•"/>
      <w:lvlJc w:val="left"/>
      <w:pPr>
        <w:tabs>
          <w:tab w:val="num" w:pos="5040"/>
        </w:tabs>
        <w:ind w:left="5040" w:hanging="360"/>
      </w:pPr>
      <w:rPr>
        <w:rFonts w:ascii="Arial" w:hAnsi="Arial" w:hint="default"/>
      </w:rPr>
    </w:lvl>
    <w:lvl w:ilvl="7" w:tplc="5BB6E532" w:tentative="1">
      <w:start w:val="1"/>
      <w:numFmt w:val="bullet"/>
      <w:lvlText w:val="•"/>
      <w:lvlJc w:val="left"/>
      <w:pPr>
        <w:tabs>
          <w:tab w:val="num" w:pos="5760"/>
        </w:tabs>
        <w:ind w:left="5760" w:hanging="360"/>
      </w:pPr>
      <w:rPr>
        <w:rFonts w:ascii="Arial" w:hAnsi="Arial" w:hint="default"/>
      </w:rPr>
    </w:lvl>
    <w:lvl w:ilvl="8" w:tplc="2CBA5B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E6709A"/>
    <w:multiLevelType w:val="hybridMultilevel"/>
    <w:tmpl w:val="3CE479C6"/>
    <w:lvl w:ilvl="0" w:tplc="30A0B022">
      <w:start w:val="1"/>
      <w:numFmt w:val="bullet"/>
      <w:lvlText w:val="•"/>
      <w:lvlJc w:val="left"/>
      <w:pPr>
        <w:tabs>
          <w:tab w:val="num" w:pos="720"/>
        </w:tabs>
        <w:ind w:left="720" w:hanging="360"/>
      </w:pPr>
      <w:rPr>
        <w:rFonts w:ascii="Arial" w:hAnsi="Arial" w:hint="default"/>
      </w:rPr>
    </w:lvl>
    <w:lvl w:ilvl="1" w:tplc="BE3C7C04" w:tentative="1">
      <w:start w:val="1"/>
      <w:numFmt w:val="bullet"/>
      <w:lvlText w:val="•"/>
      <w:lvlJc w:val="left"/>
      <w:pPr>
        <w:tabs>
          <w:tab w:val="num" w:pos="1440"/>
        </w:tabs>
        <w:ind w:left="1440" w:hanging="360"/>
      </w:pPr>
      <w:rPr>
        <w:rFonts w:ascii="Arial" w:hAnsi="Arial" w:hint="default"/>
      </w:rPr>
    </w:lvl>
    <w:lvl w:ilvl="2" w:tplc="0B3421F2" w:tentative="1">
      <w:start w:val="1"/>
      <w:numFmt w:val="bullet"/>
      <w:lvlText w:val="•"/>
      <w:lvlJc w:val="left"/>
      <w:pPr>
        <w:tabs>
          <w:tab w:val="num" w:pos="2160"/>
        </w:tabs>
        <w:ind w:left="2160" w:hanging="360"/>
      </w:pPr>
      <w:rPr>
        <w:rFonts w:ascii="Arial" w:hAnsi="Arial" w:hint="default"/>
      </w:rPr>
    </w:lvl>
    <w:lvl w:ilvl="3" w:tplc="A73C337A" w:tentative="1">
      <w:start w:val="1"/>
      <w:numFmt w:val="bullet"/>
      <w:lvlText w:val="•"/>
      <w:lvlJc w:val="left"/>
      <w:pPr>
        <w:tabs>
          <w:tab w:val="num" w:pos="2880"/>
        </w:tabs>
        <w:ind w:left="2880" w:hanging="360"/>
      </w:pPr>
      <w:rPr>
        <w:rFonts w:ascii="Arial" w:hAnsi="Arial" w:hint="default"/>
      </w:rPr>
    </w:lvl>
    <w:lvl w:ilvl="4" w:tplc="17FEF370" w:tentative="1">
      <w:start w:val="1"/>
      <w:numFmt w:val="bullet"/>
      <w:lvlText w:val="•"/>
      <w:lvlJc w:val="left"/>
      <w:pPr>
        <w:tabs>
          <w:tab w:val="num" w:pos="3600"/>
        </w:tabs>
        <w:ind w:left="3600" w:hanging="360"/>
      </w:pPr>
      <w:rPr>
        <w:rFonts w:ascii="Arial" w:hAnsi="Arial" w:hint="default"/>
      </w:rPr>
    </w:lvl>
    <w:lvl w:ilvl="5" w:tplc="A1EA0BE2" w:tentative="1">
      <w:start w:val="1"/>
      <w:numFmt w:val="bullet"/>
      <w:lvlText w:val="•"/>
      <w:lvlJc w:val="left"/>
      <w:pPr>
        <w:tabs>
          <w:tab w:val="num" w:pos="4320"/>
        </w:tabs>
        <w:ind w:left="4320" w:hanging="360"/>
      </w:pPr>
      <w:rPr>
        <w:rFonts w:ascii="Arial" w:hAnsi="Arial" w:hint="default"/>
      </w:rPr>
    </w:lvl>
    <w:lvl w:ilvl="6" w:tplc="5B0A26C4" w:tentative="1">
      <w:start w:val="1"/>
      <w:numFmt w:val="bullet"/>
      <w:lvlText w:val="•"/>
      <w:lvlJc w:val="left"/>
      <w:pPr>
        <w:tabs>
          <w:tab w:val="num" w:pos="5040"/>
        </w:tabs>
        <w:ind w:left="5040" w:hanging="360"/>
      </w:pPr>
      <w:rPr>
        <w:rFonts w:ascii="Arial" w:hAnsi="Arial" w:hint="default"/>
      </w:rPr>
    </w:lvl>
    <w:lvl w:ilvl="7" w:tplc="8A18269A" w:tentative="1">
      <w:start w:val="1"/>
      <w:numFmt w:val="bullet"/>
      <w:lvlText w:val="•"/>
      <w:lvlJc w:val="left"/>
      <w:pPr>
        <w:tabs>
          <w:tab w:val="num" w:pos="5760"/>
        </w:tabs>
        <w:ind w:left="5760" w:hanging="360"/>
      </w:pPr>
      <w:rPr>
        <w:rFonts w:ascii="Arial" w:hAnsi="Arial" w:hint="default"/>
      </w:rPr>
    </w:lvl>
    <w:lvl w:ilvl="8" w:tplc="2840A1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4B180F"/>
    <w:multiLevelType w:val="hybridMultilevel"/>
    <w:tmpl w:val="6DEC9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7B0761"/>
    <w:multiLevelType w:val="hybridMultilevel"/>
    <w:tmpl w:val="AB26593E"/>
    <w:lvl w:ilvl="0" w:tplc="1182E7FE">
      <w:start w:val="1"/>
      <w:numFmt w:val="bullet"/>
      <w:lvlText w:val="•"/>
      <w:lvlJc w:val="left"/>
      <w:pPr>
        <w:tabs>
          <w:tab w:val="num" w:pos="720"/>
        </w:tabs>
        <w:ind w:left="720" w:hanging="360"/>
      </w:pPr>
      <w:rPr>
        <w:rFonts w:ascii="Arial" w:hAnsi="Arial" w:hint="default"/>
      </w:rPr>
    </w:lvl>
    <w:lvl w:ilvl="1" w:tplc="C276B88E" w:tentative="1">
      <w:start w:val="1"/>
      <w:numFmt w:val="bullet"/>
      <w:lvlText w:val="•"/>
      <w:lvlJc w:val="left"/>
      <w:pPr>
        <w:tabs>
          <w:tab w:val="num" w:pos="1440"/>
        </w:tabs>
        <w:ind w:left="1440" w:hanging="360"/>
      </w:pPr>
      <w:rPr>
        <w:rFonts w:ascii="Arial" w:hAnsi="Arial" w:hint="default"/>
      </w:rPr>
    </w:lvl>
    <w:lvl w:ilvl="2" w:tplc="AD0C3466" w:tentative="1">
      <w:start w:val="1"/>
      <w:numFmt w:val="bullet"/>
      <w:lvlText w:val="•"/>
      <w:lvlJc w:val="left"/>
      <w:pPr>
        <w:tabs>
          <w:tab w:val="num" w:pos="2160"/>
        </w:tabs>
        <w:ind w:left="2160" w:hanging="360"/>
      </w:pPr>
      <w:rPr>
        <w:rFonts w:ascii="Arial" w:hAnsi="Arial" w:hint="default"/>
      </w:rPr>
    </w:lvl>
    <w:lvl w:ilvl="3" w:tplc="95986AD8" w:tentative="1">
      <w:start w:val="1"/>
      <w:numFmt w:val="bullet"/>
      <w:lvlText w:val="•"/>
      <w:lvlJc w:val="left"/>
      <w:pPr>
        <w:tabs>
          <w:tab w:val="num" w:pos="2880"/>
        </w:tabs>
        <w:ind w:left="2880" w:hanging="360"/>
      </w:pPr>
      <w:rPr>
        <w:rFonts w:ascii="Arial" w:hAnsi="Arial" w:hint="default"/>
      </w:rPr>
    </w:lvl>
    <w:lvl w:ilvl="4" w:tplc="4F62F592" w:tentative="1">
      <w:start w:val="1"/>
      <w:numFmt w:val="bullet"/>
      <w:lvlText w:val="•"/>
      <w:lvlJc w:val="left"/>
      <w:pPr>
        <w:tabs>
          <w:tab w:val="num" w:pos="3600"/>
        </w:tabs>
        <w:ind w:left="3600" w:hanging="360"/>
      </w:pPr>
      <w:rPr>
        <w:rFonts w:ascii="Arial" w:hAnsi="Arial" w:hint="default"/>
      </w:rPr>
    </w:lvl>
    <w:lvl w:ilvl="5" w:tplc="9B605B60" w:tentative="1">
      <w:start w:val="1"/>
      <w:numFmt w:val="bullet"/>
      <w:lvlText w:val="•"/>
      <w:lvlJc w:val="left"/>
      <w:pPr>
        <w:tabs>
          <w:tab w:val="num" w:pos="4320"/>
        </w:tabs>
        <w:ind w:left="4320" w:hanging="360"/>
      </w:pPr>
      <w:rPr>
        <w:rFonts w:ascii="Arial" w:hAnsi="Arial" w:hint="default"/>
      </w:rPr>
    </w:lvl>
    <w:lvl w:ilvl="6" w:tplc="FE163B14" w:tentative="1">
      <w:start w:val="1"/>
      <w:numFmt w:val="bullet"/>
      <w:lvlText w:val="•"/>
      <w:lvlJc w:val="left"/>
      <w:pPr>
        <w:tabs>
          <w:tab w:val="num" w:pos="5040"/>
        </w:tabs>
        <w:ind w:left="5040" w:hanging="360"/>
      </w:pPr>
      <w:rPr>
        <w:rFonts w:ascii="Arial" w:hAnsi="Arial" w:hint="default"/>
      </w:rPr>
    </w:lvl>
    <w:lvl w:ilvl="7" w:tplc="02CA5EE8" w:tentative="1">
      <w:start w:val="1"/>
      <w:numFmt w:val="bullet"/>
      <w:lvlText w:val="•"/>
      <w:lvlJc w:val="left"/>
      <w:pPr>
        <w:tabs>
          <w:tab w:val="num" w:pos="5760"/>
        </w:tabs>
        <w:ind w:left="5760" w:hanging="360"/>
      </w:pPr>
      <w:rPr>
        <w:rFonts w:ascii="Arial" w:hAnsi="Arial" w:hint="default"/>
      </w:rPr>
    </w:lvl>
    <w:lvl w:ilvl="8" w:tplc="710EA4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8127EC"/>
    <w:multiLevelType w:val="hybridMultilevel"/>
    <w:tmpl w:val="8B886B98"/>
    <w:lvl w:ilvl="0" w:tplc="33D02850">
      <w:start w:val="1"/>
      <w:numFmt w:val="bullet"/>
      <w:lvlText w:val="•"/>
      <w:lvlJc w:val="left"/>
      <w:pPr>
        <w:tabs>
          <w:tab w:val="num" w:pos="720"/>
        </w:tabs>
        <w:ind w:left="720" w:hanging="360"/>
      </w:pPr>
      <w:rPr>
        <w:rFonts w:ascii="Arial" w:hAnsi="Arial" w:hint="default"/>
      </w:rPr>
    </w:lvl>
    <w:lvl w:ilvl="1" w:tplc="D8A8290A" w:tentative="1">
      <w:start w:val="1"/>
      <w:numFmt w:val="bullet"/>
      <w:lvlText w:val="•"/>
      <w:lvlJc w:val="left"/>
      <w:pPr>
        <w:tabs>
          <w:tab w:val="num" w:pos="1440"/>
        </w:tabs>
        <w:ind w:left="1440" w:hanging="360"/>
      </w:pPr>
      <w:rPr>
        <w:rFonts w:ascii="Arial" w:hAnsi="Arial" w:hint="default"/>
      </w:rPr>
    </w:lvl>
    <w:lvl w:ilvl="2" w:tplc="C8FC10B0" w:tentative="1">
      <w:start w:val="1"/>
      <w:numFmt w:val="bullet"/>
      <w:lvlText w:val="•"/>
      <w:lvlJc w:val="left"/>
      <w:pPr>
        <w:tabs>
          <w:tab w:val="num" w:pos="2160"/>
        </w:tabs>
        <w:ind w:left="2160" w:hanging="360"/>
      </w:pPr>
      <w:rPr>
        <w:rFonts w:ascii="Arial" w:hAnsi="Arial" w:hint="default"/>
      </w:rPr>
    </w:lvl>
    <w:lvl w:ilvl="3" w:tplc="771E525C" w:tentative="1">
      <w:start w:val="1"/>
      <w:numFmt w:val="bullet"/>
      <w:lvlText w:val="•"/>
      <w:lvlJc w:val="left"/>
      <w:pPr>
        <w:tabs>
          <w:tab w:val="num" w:pos="2880"/>
        </w:tabs>
        <w:ind w:left="2880" w:hanging="360"/>
      </w:pPr>
      <w:rPr>
        <w:rFonts w:ascii="Arial" w:hAnsi="Arial" w:hint="default"/>
      </w:rPr>
    </w:lvl>
    <w:lvl w:ilvl="4" w:tplc="1FC8AC8C" w:tentative="1">
      <w:start w:val="1"/>
      <w:numFmt w:val="bullet"/>
      <w:lvlText w:val="•"/>
      <w:lvlJc w:val="left"/>
      <w:pPr>
        <w:tabs>
          <w:tab w:val="num" w:pos="3600"/>
        </w:tabs>
        <w:ind w:left="3600" w:hanging="360"/>
      </w:pPr>
      <w:rPr>
        <w:rFonts w:ascii="Arial" w:hAnsi="Arial" w:hint="default"/>
      </w:rPr>
    </w:lvl>
    <w:lvl w:ilvl="5" w:tplc="FF808F1A" w:tentative="1">
      <w:start w:val="1"/>
      <w:numFmt w:val="bullet"/>
      <w:lvlText w:val="•"/>
      <w:lvlJc w:val="left"/>
      <w:pPr>
        <w:tabs>
          <w:tab w:val="num" w:pos="4320"/>
        </w:tabs>
        <w:ind w:left="4320" w:hanging="360"/>
      </w:pPr>
      <w:rPr>
        <w:rFonts w:ascii="Arial" w:hAnsi="Arial" w:hint="default"/>
      </w:rPr>
    </w:lvl>
    <w:lvl w:ilvl="6" w:tplc="4244938E" w:tentative="1">
      <w:start w:val="1"/>
      <w:numFmt w:val="bullet"/>
      <w:lvlText w:val="•"/>
      <w:lvlJc w:val="left"/>
      <w:pPr>
        <w:tabs>
          <w:tab w:val="num" w:pos="5040"/>
        </w:tabs>
        <w:ind w:left="5040" w:hanging="360"/>
      </w:pPr>
      <w:rPr>
        <w:rFonts w:ascii="Arial" w:hAnsi="Arial" w:hint="default"/>
      </w:rPr>
    </w:lvl>
    <w:lvl w:ilvl="7" w:tplc="4EB85B52" w:tentative="1">
      <w:start w:val="1"/>
      <w:numFmt w:val="bullet"/>
      <w:lvlText w:val="•"/>
      <w:lvlJc w:val="left"/>
      <w:pPr>
        <w:tabs>
          <w:tab w:val="num" w:pos="5760"/>
        </w:tabs>
        <w:ind w:left="5760" w:hanging="360"/>
      </w:pPr>
      <w:rPr>
        <w:rFonts w:ascii="Arial" w:hAnsi="Arial" w:hint="default"/>
      </w:rPr>
    </w:lvl>
    <w:lvl w:ilvl="8" w:tplc="CBF875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F24629"/>
    <w:multiLevelType w:val="hybridMultilevel"/>
    <w:tmpl w:val="9EF213F4"/>
    <w:lvl w:ilvl="0" w:tplc="C8B8B150">
      <w:start w:val="1"/>
      <w:numFmt w:val="bullet"/>
      <w:lvlText w:val="•"/>
      <w:lvlJc w:val="left"/>
      <w:pPr>
        <w:tabs>
          <w:tab w:val="num" w:pos="720"/>
        </w:tabs>
        <w:ind w:left="720" w:hanging="360"/>
      </w:pPr>
      <w:rPr>
        <w:rFonts w:ascii="Arial" w:hAnsi="Arial" w:hint="default"/>
      </w:rPr>
    </w:lvl>
    <w:lvl w:ilvl="1" w:tplc="DA881E3E" w:tentative="1">
      <w:start w:val="1"/>
      <w:numFmt w:val="bullet"/>
      <w:lvlText w:val="•"/>
      <w:lvlJc w:val="left"/>
      <w:pPr>
        <w:tabs>
          <w:tab w:val="num" w:pos="1440"/>
        </w:tabs>
        <w:ind w:left="1440" w:hanging="360"/>
      </w:pPr>
      <w:rPr>
        <w:rFonts w:ascii="Arial" w:hAnsi="Arial" w:hint="default"/>
      </w:rPr>
    </w:lvl>
    <w:lvl w:ilvl="2" w:tplc="9FB0A0B4" w:tentative="1">
      <w:start w:val="1"/>
      <w:numFmt w:val="bullet"/>
      <w:lvlText w:val="•"/>
      <w:lvlJc w:val="left"/>
      <w:pPr>
        <w:tabs>
          <w:tab w:val="num" w:pos="2160"/>
        </w:tabs>
        <w:ind w:left="2160" w:hanging="360"/>
      </w:pPr>
      <w:rPr>
        <w:rFonts w:ascii="Arial" w:hAnsi="Arial" w:hint="default"/>
      </w:rPr>
    </w:lvl>
    <w:lvl w:ilvl="3" w:tplc="C8C499B8" w:tentative="1">
      <w:start w:val="1"/>
      <w:numFmt w:val="bullet"/>
      <w:lvlText w:val="•"/>
      <w:lvlJc w:val="left"/>
      <w:pPr>
        <w:tabs>
          <w:tab w:val="num" w:pos="2880"/>
        </w:tabs>
        <w:ind w:left="2880" w:hanging="360"/>
      </w:pPr>
      <w:rPr>
        <w:rFonts w:ascii="Arial" w:hAnsi="Arial" w:hint="default"/>
      </w:rPr>
    </w:lvl>
    <w:lvl w:ilvl="4" w:tplc="A3A6903C" w:tentative="1">
      <w:start w:val="1"/>
      <w:numFmt w:val="bullet"/>
      <w:lvlText w:val="•"/>
      <w:lvlJc w:val="left"/>
      <w:pPr>
        <w:tabs>
          <w:tab w:val="num" w:pos="3600"/>
        </w:tabs>
        <w:ind w:left="3600" w:hanging="360"/>
      </w:pPr>
      <w:rPr>
        <w:rFonts w:ascii="Arial" w:hAnsi="Arial" w:hint="default"/>
      </w:rPr>
    </w:lvl>
    <w:lvl w:ilvl="5" w:tplc="F9361D9E" w:tentative="1">
      <w:start w:val="1"/>
      <w:numFmt w:val="bullet"/>
      <w:lvlText w:val="•"/>
      <w:lvlJc w:val="left"/>
      <w:pPr>
        <w:tabs>
          <w:tab w:val="num" w:pos="4320"/>
        </w:tabs>
        <w:ind w:left="4320" w:hanging="360"/>
      </w:pPr>
      <w:rPr>
        <w:rFonts w:ascii="Arial" w:hAnsi="Arial" w:hint="default"/>
      </w:rPr>
    </w:lvl>
    <w:lvl w:ilvl="6" w:tplc="94921EC4" w:tentative="1">
      <w:start w:val="1"/>
      <w:numFmt w:val="bullet"/>
      <w:lvlText w:val="•"/>
      <w:lvlJc w:val="left"/>
      <w:pPr>
        <w:tabs>
          <w:tab w:val="num" w:pos="5040"/>
        </w:tabs>
        <w:ind w:left="5040" w:hanging="360"/>
      </w:pPr>
      <w:rPr>
        <w:rFonts w:ascii="Arial" w:hAnsi="Arial" w:hint="default"/>
      </w:rPr>
    </w:lvl>
    <w:lvl w:ilvl="7" w:tplc="9EB64042" w:tentative="1">
      <w:start w:val="1"/>
      <w:numFmt w:val="bullet"/>
      <w:lvlText w:val="•"/>
      <w:lvlJc w:val="left"/>
      <w:pPr>
        <w:tabs>
          <w:tab w:val="num" w:pos="5760"/>
        </w:tabs>
        <w:ind w:left="5760" w:hanging="360"/>
      </w:pPr>
      <w:rPr>
        <w:rFonts w:ascii="Arial" w:hAnsi="Arial" w:hint="default"/>
      </w:rPr>
    </w:lvl>
    <w:lvl w:ilvl="8" w:tplc="A998CD3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E3661B"/>
    <w:multiLevelType w:val="hybridMultilevel"/>
    <w:tmpl w:val="8EAE4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880ECA"/>
    <w:multiLevelType w:val="hybridMultilevel"/>
    <w:tmpl w:val="24343A06"/>
    <w:lvl w:ilvl="0" w:tplc="88CC8546">
      <w:start w:val="1"/>
      <w:numFmt w:val="bullet"/>
      <w:lvlText w:val="•"/>
      <w:lvlJc w:val="left"/>
      <w:pPr>
        <w:tabs>
          <w:tab w:val="num" w:pos="720"/>
        </w:tabs>
        <w:ind w:left="720" w:hanging="360"/>
      </w:pPr>
      <w:rPr>
        <w:rFonts w:ascii="Arial" w:hAnsi="Arial" w:hint="default"/>
      </w:rPr>
    </w:lvl>
    <w:lvl w:ilvl="1" w:tplc="39AA7A62" w:tentative="1">
      <w:start w:val="1"/>
      <w:numFmt w:val="bullet"/>
      <w:lvlText w:val="•"/>
      <w:lvlJc w:val="left"/>
      <w:pPr>
        <w:tabs>
          <w:tab w:val="num" w:pos="1440"/>
        </w:tabs>
        <w:ind w:left="1440" w:hanging="360"/>
      </w:pPr>
      <w:rPr>
        <w:rFonts w:ascii="Arial" w:hAnsi="Arial" w:hint="default"/>
      </w:rPr>
    </w:lvl>
    <w:lvl w:ilvl="2" w:tplc="71F68E90" w:tentative="1">
      <w:start w:val="1"/>
      <w:numFmt w:val="bullet"/>
      <w:lvlText w:val="•"/>
      <w:lvlJc w:val="left"/>
      <w:pPr>
        <w:tabs>
          <w:tab w:val="num" w:pos="2160"/>
        </w:tabs>
        <w:ind w:left="2160" w:hanging="360"/>
      </w:pPr>
      <w:rPr>
        <w:rFonts w:ascii="Arial" w:hAnsi="Arial" w:hint="default"/>
      </w:rPr>
    </w:lvl>
    <w:lvl w:ilvl="3" w:tplc="C1628588" w:tentative="1">
      <w:start w:val="1"/>
      <w:numFmt w:val="bullet"/>
      <w:lvlText w:val="•"/>
      <w:lvlJc w:val="left"/>
      <w:pPr>
        <w:tabs>
          <w:tab w:val="num" w:pos="2880"/>
        </w:tabs>
        <w:ind w:left="2880" w:hanging="360"/>
      </w:pPr>
      <w:rPr>
        <w:rFonts w:ascii="Arial" w:hAnsi="Arial" w:hint="default"/>
      </w:rPr>
    </w:lvl>
    <w:lvl w:ilvl="4" w:tplc="47B4307C" w:tentative="1">
      <w:start w:val="1"/>
      <w:numFmt w:val="bullet"/>
      <w:lvlText w:val="•"/>
      <w:lvlJc w:val="left"/>
      <w:pPr>
        <w:tabs>
          <w:tab w:val="num" w:pos="3600"/>
        </w:tabs>
        <w:ind w:left="3600" w:hanging="360"/>
      </w:pPr>
      <w:rPr>
        <w:rFonts w:ascii="Arial" w:hAnsi="Arial" w:hint="default"/>
      </w:rPr>
    </w:lvl>
    <w:lvl w:ilvl="5" w:tplc="6310D4FC" w:tentative="1">
      <w:start w:val="1"/>
      <w:numFmt w:val="bullet"/>
      <w:lvlText w:val="•"/>
      <w:lvlJc w:val="left"/>
      <w:pPr>
        <w:tabs>
          <w:tab w:val="num" w:pos="4320"/>
        </w:tabs>
        <w:ind w:left="4320" w:hanging="360"/>
      </w:pPr>
      <w:rPr>
        <w:rFonts w:ascii="Arial" w:hAnsi="Arial" w:hint="default"/>
      </w:rPr>
    </w:lvl>
    <w:lvl w:ilvl="6" w:tplc="553686FE" w:tentative="1">
      <w:start w:val="1"/>
      <w:numFmt w:val="bullet"/>
      <w:lvlText w:val="•"/>
      <w:lvlJc w:val="left"/>
      <w:pPr>
        <w:tabs>
          <w:tab w:val="num" w:pos="5040"/>
        </w:tabs>
        <w:ind w:left="5040" w:hanging="360"/>
      </w:pPr>
      <w:rPr>
        <w:rFonts w:ascii="Arial" w:hAnsi="Arial" w:hint="default"/>
      </w:rPr>
    </w:lvl>
    <w:lvl w:ilvl="7" w:tplc="1E4EFE2E" w:tentative="1">
      <w:start w:val="1"/>
      <w:numFmt w:val="bullet"/>
      <w:lvlText w:val="•"/>
      <w:lvlJc w:val="left"/>
      <w:pPr>
        <w:tabs>
          <w:tab w:val="num" w:pos="5760"/>
        </w:tabs>
        <w:ind w:left="5760" w:hanging="360"/>
      </w:pPr>
      <w:rPr>
        <w:rFonts w:ascii="Arial" w:hAnsi="Arial" w:hint="default"/>
      </w:rPr>
    </w:lvl>
    <w:lvl w:ilvl="8" w:tplc="E3605D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486A92"/>
    <w:multiLevelType w:val="hybridMultilevel"/>
    <w:tmpl w:val="51049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B16980"/>
    <w:multiLevelType w:val="hybridMultilevel"/>
    <w:tmpl w:val="5D307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EA6D80"/>
    <w:multiLevelType w:val="hybridMultilevel"/>
    <w:tmpl w:val="0FAEDA08"/>
    <w:lvl w:ilvl="0" w:tplc="EEE08D42">
      <w:start w:val="1"/>
      <w:numFmt w:val="bullet"/>
      <w:lvlText w:val="•"/>
      <w:lvlJc w:val="left"/>
      <w:pPr>
        <w:tabs>
          <w:tab w:val="num" w:pos="720"/>
        </w:tabs>
        <w:ind w:left="720" w:hanging="360"/>
      </w:pPr>
      <w:rPr>
        <w:rFonts w:ascii="Arial" w:hAnsi="Arial" w:hint="default"/>
      </w:rPr>
    </w:lvl>
    <w:lvl w:ilvl="1" w:tplc="96E4166E" w:tentative="1">
      <w:start w:val="1"/>
      <w:numFmt w:val="bullet"/>
      <w:lvlText w:val="•"/>
      <w:lvlJc w:val="left"/>
      <w:pPr>
        <w:tabs>
          <w:tab w:val="num" w:pos="1440"/>
        </w:tabs>
        <w:ind w:left="1440" w:hanging="360"/>
      </w:pPr>
      <w:rPr>
        <w:rFonts w:ascii="Arial" w:hAnsi="Arial" w:hint="default"/>
      </w:rPr>
    </w:lvl>
    <w:lvl w:ilvl="2" w:tplc="E7AC5BE4" w:tentative="1">
      <w:start w:val="1"/>
      <w:numFmt w:val="bullet"/>
      <w:lvlText w:val="•"/>
      <w:lvlJc w:val="left"/>
      <w:pPr>
        <w:tabs>
          <w:tab w:val="num" w:pos="2160"/>
        </w:tabs>
        <w:ind w:left="2160" w:hanging="360"/>
      </w:pPr>
      <w:rPr>
        <w:rFonts w:ascii="Arial" w:hAnsi="Arial" w:hint="default"/>
      </w:rPr>
    </w:lvl>
    <w:lvl w:ilvl="3" w:tplc="C53885BA" w:tentative="1">
      <w:start w:val="1"/>
      <w:numFmt w:val="bullet"/>
      <w:lvlText w:val="•"/>
      <w:lvlJc w:val="left"/>
      <w:pPr>
        <w:tabs>
          <w:tab w:val="num" w:pos="2880"/>
        </w:tabs>
        <w:ind w:left="2880" w:hanging="360"/>
      </w:pPr>
      <w:rPr>
        <w:rFonts w:ascii="Arial" w:hAnsi="Arial" w:hint="default"/>
      </w:rPr>
    </w:lvl>
    <w:lvl w:ilvl="4" w:tplc="D1600B20" w:tentative="1">
      <w:start w:val="1"/>
      <w:numFmt w:val="bullet"/>
      <w:lvlText w:val="•"/>
      <w:lvlJc w:val="left"/>
      <w:pPr>
        <w:tabs>
          <w:tab w:val="num" w:pos="3600"/>
        </w:tabs>
        <w:ind w:left="3600" w:hanging="360"/>
      </w:pPr>
      <w:rPr>
        <w:rFonts w:ascii="Arial" w:hAnsi="Arial" w:hint="default"/>
      </w:rPr>
    </w:lvl>
    <w:lvl w:ilvl="5" w:tplc="11E03E6C" w:tentative="1">
      <w:start w:val="1"/>
      <w:numFmt w:val="bullet"/>
      <w:lvlText w:val="•"/>
      <w:lvlJc w:val="left"/>
      <w:pPr>
        <w:tabs>
          <w:tab w:val="num" w:pos="4320"/>
        </w:tabs>
        <w:ind w:left="4320" w:hanging="360"/>
      </w:pPr>
      <w:rPr>
        <w:rFonts w:ascii="Arial" w:hAnsi="Arial" w:hint="default"/>
      </w:rPr>
    </w:lvl>
    <w:lvl w:ilvl="6" w:tplc="093A7A66" w:tentative="1">
      <w:start w:val="1"/>
      <w:numFmt w:val="bullet"/>
      <w:lvlText w:val="•"/>
      <w:lvlJc w:val="left"/>
      <w:pPr>
        <w:tabs>
          <w:tab w:val="num" w:pos="5040"/>
        </w:tabs>
        <w:ind w:left="5040" w:hanging="360"/>
      </w:pPr>
      <w:rPr>
        <w:rFonts w:ascii="Arial" w:hAnsi="Arial" w:hint="default"/>
      </w:rPr>
    </w:lvl>
    <w:lvl w:ilvl="7" w:tplc="19A67582" w:tentative="1">
      <w:start w:val="1"/>
      <w:numFmt w:val="bullet"/>
      <w:lvlText w:val="•"/>
      <w:lvlJc w:val="left"/>
      <w:pPr>
        <w:tabs>
          <w:tab w:val="num" w:pos="5760"/>
        </w:tabs>
        <w:ind w:left="5760" w:hanging="360"/>
      </w:pPr>
      <w:rPr>
        <w:rFonts w:ascii="Arial" w:hAnsi="Arial" w:hint="default"/>
      </w:rPr>
    </w:lvl>
    <w:lvl w:ilvl="8" w:tplc="7A14D8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500CE6"/>
    <w:multiLevelType w:val="hybridMultilevel"/>
    <w:tmpl w:val="04EE7218"/>
    <w:lvl w:ilvl="0" w:tplc="A1666F12">
      <w:start w:val="1"/>
      <w:numFmt w:val="bullet"/>
      <w:lvlText w:val="•"/>
      <w:lvlJc w:val="left"/>
      <w:pPr>
        <w:tabs>
          <w:tab w:val="num" w:pos="720"/>
        </w:tabs>
        <w:ind w:left="720" w:hanging="360"/>
      </w:pPr>
      <w:rPr>
        <w:rFonts w:ascii="Arial" w:hAnsi="Arial" w:hint="default"/>
      </w:rPr>
    </w:lvl>
    <w:lvl w:ilvl="1" w:tplc="8DAC8090" w:tentative="1">
      <w:start w:val="1"/>
      <w:numFmt w:val="bullet"/>
      <w:lvlText w:val="•"/>
      <w:lvlJc w:val="left"/>
      <w:pPr>
        <w:tabs>
          <w:tab w:val="num" w:pos="1440"/>
        </w:tabs>
        <w:ind w:left="1440" w:hanging="360"/>
      </w:pPr>
      <w:rPr>
        <w:rFonts w:ascii="Arial" w:hAnsi="Arial" w:hint="default"/>
      </w:rPr>
    </w:lvl>
    <w:lvl w:ilvl="2" w:tplc="953CAF3C" w:tentative="1">
      <w:start w:val="1"/>
      <w:numFmt w:val="bullet"/>
      <w:lvlText w:val="•"/>
      <w:lvlJc w:val="left"/>
      <w:pPr>
        <w:tabs>
          <w:tab w:val="num" w:pos="2160"/>
        </w:tabs>
        <w:ind w:left="2160" w:hanging="360"/>
      </w:pPr>
      <w:rPr>
        <w:rFonts w:ascii="Arial" w:hAnsi="Arial" w:hint="default"/>
      </w:rPr>
    </w:lvl>
    <w:lvl w:ilvl="3" w:tplc="37F062AC" w:tentative="1">
      <w:start w:val="1"/>
      <w:numFmt w:val="bullet"/>
      <w:lvlText w:val="•"/>
      <w:lvlJc w:val="left"/>
      <w:pPr>
        <w:tabs>
          <w:tab w:val="num" w:pos="2880"/>
        </w:tabs>
        <w:ind w:left="2880" w:hanging="360"/>
      </w:pPr>
      <w:rPr>
        <w:rFonts w:ascii="Arial" w:hAnsi="Arial" w:hint="default"/>
      </w:rPr>
    </w:lvl>
    <w:lvl w:ilvl="4" w:tplc="FFEED0A8" w:tentative="1">
      <w:start w:val="1"/>
      <w:numFmt w:val="bullet"/>
      <w:lvlText w:val="•"/>
      <w:lvlJc w:val="left"/>
      <w:pPr>
        <w:tabs>
          <w:tab w:val="num" w:pos="3600"/>
        </w:tabs>
        <w:ind w:left="3600" w:hanging="360"/>
      </w:pPr>
      <w:rPr>
        <w:rFonts w:ascii="Arial" w:hAnsi="Arial" w:hint="default"/>
      </w:rPr>
    </w:lvl>
    <w:lvl w:ilvl="5" w:tplc="7DCEDD90" w:tentative="1">
      <w:start w:val="1"/>
      <w:numFmt w:val="bullet"/>
      <w:lvlText w:val="•"/>
      <w:lvlJc w:val="left"/>
      <w:pPr>
        <w:tabs>
          <w:tab w:val="num" w:pos="4320"/>
        </w:tabs>
        <w:ind w:left="4320" w:hanging="360"/>
      </w:pPr>
      <w:rPr>
        <w:rFonts w:ascii="Arial" w:hAnsi="Arial" w:hint="default"/>
      </w:rPr>
    </w:lvl>
    <w:lvl w:ilvl="6" w:tplc="6390217A" w:tentative="1">
      <w:start w:val="1"/>
      <w:numFmt w:val="bullet"/>
      <w:lvlText w:val="•"/>
      <w:lvlJc w:val="left"/>
      <w:pPr>
        <w:tabs>
          <w:tab w:val="num" w:pos="5040"/>
        </w:tabs>
        <w:ind w:left="5040" w:hanging="360"/>
      </w:pPr>
      <w:rPr>
        <w:rFonts w:ascii="Arial" w:hAnsi="Arial" w:hint="default"/>
      </w:rPr>
    </w:lvl>
    <w:lvl w:ilvl="7" w:tplc="8C0290CA" w:tentative="1">
      <w:start w:val="1"/>
      <w:numFmt w:val="bullet"/>
      <w:lvlText w:val="•"/>
      <w:lvlJc w:val="left"/>
      <w:pPr>
        <w:tabs>
          <w:tab w:val="num" w:pos="5760"/>
        </w:tabs>
        <w:ind w:left="5760" w:hanging="360"/>
      </w:pPr>
      <w:rPr>
        <w:rFonts w:ascii="Arial" w:hAnsi="Arial" w:hint="default"/>
      </w:rPr>
    </w:lvl>
    <w:lvl w:ilvl="8" w:tplc="1E04038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5F0DAC"/>
    <w:multiLevelType w:val="hybridMultilevel"/>
    <w:tmpl w:val="50D69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3C05507"/>
    <w:multiLevelType w:val="hybridMultilevel"/>
    <w:tmpl w:val="8FF2B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7886B3A"/>
    <w:multiLevelType w:val="hybridMultilevel"/>
    <w:tmpl w:val="C06A40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8"/>
  </w:num>
  <w:num w:numId="3">
    <w:abstractNumId w:val="1"/>
  </w:num>
  <w:num w:numId="4">
    <w:abstractNumId w:val="17"/>
  </w:num>
  <w:num w:numId="5">
    <w:abstractNumId w:val="16"/>
  </w:num>
  <w:num w:numId="6">
    <w:abstractNumId w:val="13"/>
  </w:num>
  <w:num w:numId="7">
    <w:abstractNumId w:val="10"/>
  </w:num>
  <w:num w:numId="8">
    <w:abstractNumId w:val="6"/>
  </w:num>
  <w:num w:numId="9">
    <w:abstractNumId w:val="12"/>
  </w:num>
  <w:num w:numId="10">
    <w:abstractNumId w:val="2"/>
  </w:num>
  <w:num w:numId="11">
    <w:abstractNumId w:val="7"/>
  </w:num>
  <w:num w:numId="12">
    <w:abstractNumId w:val="11"/>
  </w:num>
  <w:num w:numId="13">
    <w:abstractNumId w:val="8"/>
  </w:num>
  <w:num w:numId="14">
    <w:abstractNumId w:val="4"/>
  </w:num>
  <w:num w:numId="15">
    <w:abstractNumId w:val="15"/>
  </w:num>
  <w:num w:numId="16">
    <w:abstractNumId w:val="5"/>
  </w:num>
  <w:num w:numId="17">
    <w:abstractNumId w:val="3"/>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67"/>
    <w:rsid w:val="00003940"/>
    <w:rsid w:val="000111C5"/>
    <w:rsid w:val="00012026"/>
    <w:rsid w:val="00013E7D"/>
    <w:rsid w:val="00014543"/>
    <w:rsid w:val="00017250"/>
    <w:rsid w:val="000437B6"/>
    <w:rsid w:val="000571CA"/>
    <w:rsid w:val="000601D7"/>
    <w:rsid w:val="0006334F"/>
    <w:rsid w:val="000850E5"/>
    <w:rsid w:val="00085D18"/>
    <w:rsid w:val="000B17B5"/>
    <w:rsid w:val="000C0BB1"/>
    <w:rsid w:val="000C4519"/>
    <w:rsid w:val="000C5FAF"/>
    <w:rsid w:val="000C660D"/>
    <w:rsid w:val="000C77C0"/>
    <w:rsid w:val="000C7CD5"/>
    <w:rsid w:val="000E2E42"/>
    <w:rsid w:val="00103A73"/>
    <w:rsid w:val="00104C3A"/>
    <w:rsid w:val="001054B3"/>
    <w:rsid w:val="00105D4A"/>
    <w:rsid w:val="00120510"/>
    <w:rsid w:val="001263CB"/>
    <w:rsid w:val="00137F2A"/>
    <w:rsid w:val="00147988"/>
    <w:rsid w:val="00157470"/>
    <w:rsid w:val="001645CC"/>
    <w:rsid w:val="001668A1"/>
    <w:rsid w:val="0017554B"/>
    <w:rsid w:val="001844EE"/>
    <w:rsid w:val="001979A5"/>
    <w:rsid w:val="001A06D0"/>
    <w:rsid w:val="001A1DE1"/>
    <w:rsid w:val="001B1A93"/>
    <w:rsid w:val="001B6A67"/>
    <w:rsid w:val="001C2D91"/>
    <w:rsid w:val="001C5B0E"/>
    <w:rsid w:val="001C79A8"/>
    <w:rsid w:val="001D469F"/>
    <w:rsid w:val="001D6163"/>
    <w:rsid w:val="001D71E7"/>
    <w:rsid w:val="001F03E4"/>
    <w:rsid w:val="001F29B9"/>
    <w:rsid w:val="001F71D9"/>
    <w:rsid w:val="00206F5B"/>
    <w:rsid w:val="002151BC"/>
    <w:rsid w:val="00247E60"/>
    <w:rsid w:val="0025294D"/>
    <w:rsid w:val="00264D66"/>
    <w:rsid w:val="002745C2"/>
    <w:rsid w:val="00283C0D"/>
    <w:rsid w:val="00296A21"/>
    <w:rsid w:val="002B328F"/>
    <w:rsid w:val="002C105B"/>
    <w:rsid w:val="002C62E6"/>
    <w:rsid w:val="002C6B21"/>
    <w:rsid w:val="002F3B1B"/>
    <w:rsid w:val="00301D87"/>
    <w:rsid w:val="00304464"/>
    <w:rsid w:val="00324F13"/>
    <w:rsid w:val="003255D1"/>
    <w:rsid w:val="00334092"/>
    <w:rsid w:val="00343299"/>
    <w:rsid w:val="00350F3F"/>
    <w:rsid w:val="00352C97"/>
    <w:rsid w:val="00354004"/>
    <w:rsid w:val="00354F07"/>
    <w:rsid w:val="00357C4B"/>
    <w:rsid w:val="00362783"/>
    <w:rsid w:val="00362AFF"/>
    <w:rsid w:val="00367E0F"/>
    <w:rsid w:val="0037097E"/>
    <w:rsid w:val="0037302C"/>
    <w:rsid w:val="0038426D"/>
    <w:rsid w:val="0038750B"/>
    <w:rsid w:val="00390854"/>
    <w:rsid w:val="0039792B"/>
    <w:rsid w:val="003A3B87"/>
    <w:rsid w:val="003B2889"/>
    <w:rsid w:val="003C4846"/>
    <w:rsid w:val="003E7D36"/>
    <w:rsid w:val="00404CEC"/>
    <w:rsid w:val="00405541"/>
    <w:rsid w:val="004069F5"/>
    <w:rsid w:val="00416A0C"/>
    <w:rsid w:val="00425553"/>
    <w:rsid w:val="004266AC"/>
    <w:rsid w:val="004279D7"/>
    <w:rsid w:val="00442511"/>
    <w:rsid w:val="0044288F"/>
    <w:rsid w:val="0045400D"/>
    <w:rsid w:val="00455D48"/>
    <w:rsid w:val="00477624"/>
    <w:rsid w:val="004776C4"/>
    <w:rsid w:val="00481454"/>
    <w:rsid w:val="00482677"/>
    <w:rsid w:val="004923C2"/>
    <w:rsid w:val="004937B9"/>
    <w:rsid w:val="004A7E31"/>
    <w:rsid w:val="004C1222"/>
    <w:rsid w:val="004C3801"/>
    <w:rsid w:val="004D0824"/>
    <w:rsid w:val="004D2C52"/>
    <w:rsid w:val="004E08D9"/>
    <w:rsid w:val="004E0C3F"/>
    <w:rsid w:val="004E0E7A"/>
    <w:rsid w:val="004E549A"/>
    <w:rsid w:val="004E60FE"/>
    <w:rsid w:val="004E6A00"/>
    <w:rsid w:val="004F121D"/>
    <w:rsid w:val="004F3B8E"/>
    <w:rsid w:val="005016F0"/>
    <w:rsid w:val="00510C91"/>
    <w:rsid w:val="0054114D"/>
    <w:rsid w:val="00543D60"/>
    <w:rsid w:val="0054464C"/>
    <w:rsid w:val="00547B85"/>
    <w:rsid w:val="00553CAE"/>
    <w:rsid w:val="005569BE"/>
    <w:rsid w:val="00563150"/>
    <w:rsid w:val="00567DD7"/>
    <w:rsid w:val="00570F88"/>
    <w:rsid w:val="0057409B"/>
    <w:rsid w:val="00576627"/>
    <w:rsid w:val="005773E1"/>
    <w:rsid w:val="00585371"/>
    <w:rsid w:val="00586A16"/>
    <w:rsid w:val="005925EC"/>
    <w:rsid w:val="00596499"/>
    <w:rsid w:val="005968A0"/>
    <w:rsid w:val="005A19E3"/>
    <w:rsid w:val="005A4624"/>
    <w:rsid w:val="005A7189"/>
    <w:rsid w:val="005E01BF"/>
    <w:rsid w:val="005E033D"/>
    <w:rsid w:val="005E2865"/>
    <w:rsid w:val="005F398A"/>
    <w:rsid w:val="00601092"/>
    <w:rsid w:val="006104FA"/>
    <w:rsid w:val="006228EF"/>
    <w:rsid w:val="00632126"/>
    <w:rsid w:val="006406AB"/>
    <w:rsid w:val="0064204B"/>
    <w:rsid w:val="00653FD8"/>
    <w:rsid w:val="00656DA5"/>
    <w:rsid w:val="00661A8E"/>
    <w:rsid w:val="006669DC"/>
    <w:rsid w:val="0067027B"/>
    <w:rsid w:val="006855C0"/>
    <w:rsid w:val="006A1772"/>
    <w:rsid w:val="006A61F4"/>
    <w:rsid w:val="006B0F81"/>
    <w:rsid w:val="006C0558"/>
    <w:rsid w:val="006D004A"/>
    <w:rsid w:val="00703C0A"/>
    <w:rsid w:val="0070761A"/>
    <w:rsid w:val="00724C77"/>
    <w:rsid w:val="007377C5"/>
    <w:rsid w:val="007529CE"/>
    <w:rsid w:val="007552B4"/>
    <w:rsid w:val="007679E1"/>
    <w:rsid w:val="007730F9"/>
    <w:rsid w:val="00784E6E"/>
    <w:rsid w:val="007921D2"/>
    <w:rsid w:val="007A3CE0"/>
    <w:rsid w:val="007A5573"/>
    <w:rsid w:val="007A67EF"/>
    <w:rsid w:val="007B2700"/>
    <w:rsid w:val="007B33D5"/>
    <w:rsid w:val="007C146B"/>
    <w:rsid w:val="007D2263"/>
    <w:rsid w:val="007D79D4"/>
    <w:rsid w:val="007E71E9"/>
    <w:rsid w:val="007F2DEC"/>
    <w:rsid w:val="008005CF"/>
    <w:rsid w:val="00805CA8"/>
    <w:rsid w:val="008075D1"/>
    <w:rsid w:val="0081490E"/>
    <w:rsid w:val="00820EC6"/>
    <w:rsid w:val="0082580A"/>
    <w:rsid w:val="00825FCF"/>
    <w:rsid w:val="00831135"/>
    <w:rsid w:val="008327B7"/>
    <w:rsid w:val="00833222"/>
    <w:rsid w:val="00845708"/>
    <w:rsid w:val="008465DA"/>
    <w:rsid w:val="00852FC0"/>
    <w:rsid w:val="00853296"/>
    <w:rsid w:val="00856EF9"/>
    <w:rsid w:val="00860522"/>
    <w:rsid w:val="00861EBF"/>
    <w:rsid w:val="008625DD"/>
    <w:rsid w:val="0086272E"/>
    <w:rsid w:val="00870526"/>
    <w:rsid w:val="00872677"/>
    <w:rsid w:val="008730FC"/>
    <w:rsid w:val="00881C93"/>
    <w:rsid w:val="008945B7"/>
    <w:rsid w:val="008948CE"/>
    <w:rsid w:val="008B0324"/>
    <w:rsid w:val="008B2505"/>
    <w:rsid w:val="008B57AD"/>
    <w:rsid w:val="008C6E7C"/>
    <w:rsid w:val="008D12EC"/>
    <w:rsid w:val="009106F3"/>
    <w:rsid w:val="009114CC"/>
    <w:rsid w:val="00925D77"/>
    <w:rsid w:val="0093452E"/>
    <w:rsid w:val="00936A33"/>
    <w:rsid w:val="009406F9"/>
    <w:rsid w:val="0094738C"/>
    <w:rsid w:val="00964D1B"/>
    <w:rsid w:val="009734E4"/>
    <w:rsid w:val="009A6A23"/>
    <w:rsid w:val="009B4C2B"/>
    <w:rsid w:val="009B5128"/>
    <w:rsid w:val="009B5817"/>
    <w:rsid w:val="009D0108"/>
    <w:rsid w:val="009D16A4"/>
    <w:rsid w:val="00A05CCE"/>
    <w:rsid w:val="00A14105"/>
    <w:rsid w:val="00A20F57"/>
    <w:rsid w:val="00A22576"/>
    <w:rsid w:val="00A65193"/>
    <w:rsid w:val="00A715D7"/>
    <w:rsid w:val="00A73CF5"/>
    <w:rsid w:val="00A7676F"/>
    <w:rsid w:val="00A90354"/>
    <w:rsid w:val="00A97CC7"/>
    <w:rsid w:val="00AA04BA"/>
    <w:rsid w:val="00AA0E7D"/>
    <w:rsid w:val="00AA1D71"/>
    <w:rsid w:val="00AA773C"/>
    <w:rsid w:val="00AB0F50"/>
    <w:rsid w:val="00AC0E69"/>
    <w:rsid w:val="00AC7268"/>
    <w:rsid w:val="00AD0D6D"/>
    <w:rsid w:val="00AD4DC7"/>
    <w:rsid w:val="00AD5A91"/>
    <w:rsid w:val="00AE1067"/>
    <w:rsid w:val="00AE243C"/>
    <w:rsid w:val="00AE3966"/>
    <w:rsid w:val="00AF3AB4"/>
    <w:rsid w:val="00B00777"/>
    <w:rsid w:val="00B11074"/>
    <w:rsid w:val="00B255FE"/>
    <w:rsid w:val="00B26645"/>
    <w:rsid w:val="00B509D2"/>
    <w:rsid w:val="00B54A72"/>
    <w:rsid w:val="00B61148"/>
    <w:rsid w:val="00B653D5"/>
    <w:rsid w:val="00B6580F"/>
    <w:rsid w:val="00B774BA"/>
    <w:rsid w:val="00B8218C"/>
    <w:rsid w:val="00B85156"/>
    <w:rsid w:val="00B8745D"/>
    <w:rsid w:val="00B9165F"/>
    <w:rsid w:val="00B91C87"/>
    <w:rsid w:val="00B97798"/>
    <w:rsid w:val="00BD5CCF"/>
    <w:rsid w:val="00BE0C2C"/>
    <w:rsid w:val="00BE22FD"/>
    <w:rsid w:val="00C16BB1"/>
    <w:rsid w:val="00C26157"/>
    <w:rsid w:val="00C316D5"/>
    <w:rsid w:val="00C31DC0"/>
    <w:rsid w:val="00C35BF9"/>
    <w:rsid w:val="00C41FDC"/>
    <w:rsid w:val="00C43548"/>
    <w:rsid w:val="00C51D93"/>
    <w:rsid w:val="00C53CC8"/>
    <w:rsid w:val="00C62E2A"/>
    <w:rsid w:val="00C63E32"/>
    <w:rsid w:val="00C65224"/>
    <w:rsid w:val="00C67E8A"/>
    <w:rsid w:val="00C7712F"/>
    <w:rsid w:val="00C8756C"/>
    <w:rsid w:val="00C96B34"/>
    <w:rsid w:val="00CA5BE3"/>
    <w:rsid w:val="00CB2370"/>
    <w:rsid w:val="00CB2749"/>
    <w:rsid w:val="00CD1EAC"/>
    <w:rsid w:val="00CD4259"/>
    <w:rsid w:val="00CE78EA"/>
    <w:rsid w:val="00D02BC3"/>
    <w:rsid w:val="00D115D6"/>
    <w:rsid w:val="00D26201"/>
    <w:rsid w:val="00D26FFA"/>
    <w:rsid w:val="00D42B2A"/>
    <w:rsid w:val="00D42D14"/>
    <w:rsid w:val="00D542A8"/>
    <w:rsid w:val="00D64A93"/>
    <w:rsid w:val="00D659A5"/>
    <w:rsid w:val="00D71315"/>
    <w:rsid w:val="00D72F26"/>
    <w:rsid w:val="00D74EF8"/>
    <w:rsid w:val="00D75B18"/>
    <w:rsid w:val="00D9181A"/>
    <w:rsid w:val="00DB30EA"/>
    <w:rsid w:val="00DB3B07"/>
    <w:rsid w:val="00DD1E82"/>
    <w:rsid w:val="00DF54F4"/>
    <w:rsid w:val="00DF6ACE"/>
    <w:rsid w:val="00E02E90"/>
    <w:rsid w:val="00E106B7"/>
    <w:rsid w:val="00E17609"/>
    <w:rsid w:val="00E226E5"/>
    <w:rsid w:val="00E22914"/>
    <w:rsid w:val="00E22B29"/>
    <w:rsid w:val="00E2394E"/>
    <w:rsid w:val="00E32032"/>
    <w:rsid w:val="00E37964"/>
    <w:rsid w:val="00E4291F"/>
    <w:rsid w:val="00E45ACA"/>
    <w:rsid w:val="00E54BF0"/>
    <w:rsid w:val="00E72ECC"/>
    <w:rsid w:val="00EA06F7"/>
    <w:rsid w:val="00EA3528"/>
    <w:rsid w:val="00EA5230"/>
    <w:rsid w:val="00EA73E3"/>
    <w:rsid w:val="00EB1FF1"/>
    <w:rsid w:val="00EC1700"/>
    <w:rsid w:val="00EC52B5"/>
    <w:rsid w:val="00EC6D66"/>
    <w:rsid w:val="00EE5CB8"/>
    <w:rsid w:val="00EE736E"/>
    <w:rsid w:val="00EF038B"/>
    <w:rsid w:val="00EF720C"/>
    <w:rsid w:val="00F148E2"/>
    <w:rsid w:val="00F2042B"/>
    <w:rsid w:val="00F2432A"/>
    <w:rsid w:val="00F24FAB"/>
    <w:rsid w:val="00F35DEA"/>
    <w:rsid w:val="00F50780"/>
    <w:rsid w:val="00F530D8"/>
    <w:rsid w:val="00F543B1"/>
    <w:rsid w:val="00F57797"/>
    <w:rsid w:val="00F60E34"/>
    <w:rsid w:val="00F60EDF"/>
    <w:rsid w:val="00F74720"/>
    <w:rsid w:val="00F939AE"/>
    <w:rsid w:val="00F97F30"/>
    <w:rsid w:val="00FC16F0"/>
    <w:rsid w:val="00FD3A74"/>
    <w:rsid w:val="00FF4C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5B248"/>
  <w15:chartTrackingRefBased/>
  <w15:docId w15:val="{823AECA1-8E21-40DC-AC9B-1B295F67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A67EF"/>
    <w:pPr>
      <w:ind w:left="720"/>
      <w:contextualSpacing/>
    </w:pPr>
  </w:style>
  <w:style w:type="character" w:customStyle="1" w:styleId="jlqj4b">
    <w:name w:val="jlqj4b"/>
    <w:basedOn w:val="Standardnpsmoodstavce"/>
    <w:rsid w:val="007A67EF"/>
  </w:style>
  <w:style w:type="character" w:customStyle="1" w:styleId="viiyi">
    <w:name w:val="viiyi"/>
    <w:basedOn w:val="Standardnpsmoodstavce"/>
    <w:rsid w:val="004266AC"/>
  </w:style>
  <w:style w:type="paragraph" w:styleId="Zhlav">
    <w:name w:val="header"/>
    <w:basedOn w:val="Normln"/>
    <w:link w:val="ZhlavChar"/>
    <w:uiPriority w:val="99"/>
    <w:unhideWhenUsed/>
    <w:rsid w:val="004A7E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7E31"/>
  </w:style>
  <w:style w:type="paragraph" w:styleId="Zpat">
    <w:name w:val="footer"/>
    <w:basedOn w:val="Normln"/>
    <w:link w:val="ZpatChar"/>
    <w:uiPriority w:val="99"/>
    <w:unhideWhenUsed/>
    <w:rsid w:val="004A7E31"/>
    <w:pPr>
      <w:tabs>
        <w:tab w:val="center" w:pos="4536"/>
        <w:tab w:val="right" w:pos="9072"/>
      </w:tabs>
      <w:spacing w:after="0" w:line="240" w:lineRule="auto"/>
    </w:pPr>
  </w:style>
  <w:style w:type="character" w:customStyle="1" w:styleId="ZpatChar">
    <w:name w:val="Zápatí Char"/>
    <w:basedOn w:val="Standardnpsmoodstavce"/>
    <w:link w:val="Zpat"/>
    <w:uiPriority w:val="99"/>
    <w:rsid w:val="004A7E31"/>
  </w:style>
  <w:style w:type="paragraph" w:styleId="Textpoznpodarou">
    <w:name w:val="footnote text"/>
    <w:basedOn w:val="Normln"/>
    <w:link w:val="TextpoznpodarouChar"/>
    <w:uiPriority w:val="99"/>
    <w:semiHidden/>
    <w:unhideWhenUsed/>
    <w:rsid w:val="00B509D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509D2"/>
    <w:rPr>
      <w:sz w:val="20"/>
      <w:szCs w:val="20"/>
    </w:rPr>
  </w:style>
  <w:style w:type="character" w:styleId="Znakapoznpodarou">
    <w:name w:val="footnote reference"/>
    <w:basedOn w:val="Standardnpsmoodstavce"/>
    <w:uiPriority w:val="99"/>
    <w:semiHidden/>
    <w:unhideWhenUsed/>
    <w:rsid w:val="00B509D2"/>
    <w:rPr>
      <w:vertAlign w:val="superscript"/>
    </w:rPr>
  </w:style>
  <w:style w:type="character" w:customStyle="1" w:styleId="normaltextrun">
    <w:name w:val="normaltextrun"/>
    <w:basedOn w:val="Standardnpsmoodstavce"/>
    <w:rsid w:val="00AA773C"/>
  </w:style>
  <w:style w:type="character" w:customStyle="1" w:styleId="eop">
    <w:name w:val="eop"/>
    <w:basedOn w:val="Standardnpsmoodstavce"/>
    <w:rsid w:val="00AA773C"/>
  </w:style>
  <w:style w:type="paragraph" w:styleId="Normlnweb">
    <w:name w:val="Normal (Web)"/>
    <w:basedOn w:val="Normln"/>
    <w:uiPriority w:val="99"/>
    <w:unhideWhenUsed/>
    <w:rsid w:val="005E286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5E2865"/>
    <w:rPr>
      <w:i/>
      <w:iCs/>
    </w:rPr>
  </w:style>
  <w:style w:type="paragraph" w:styleId="Bezmezer">
    <w:name w:val="No Spacing"/>
    <w:uiPriority w:val="1"/>
    <w:qFormat/>
    <w:rsid w:val="00EF720C"/>
    <w:pPr>
      <w:spacing w:after="0" w:line="240" w:lineRule="auto"/>
    </w:pPr>
  </w:style>
  <w:style w:type="paragraph" w:styleId="z-Zatekformule">
    <w:name w:val="HTML Top of Form"/>
    <w:basedOn w:val="Normln"/>
    <w:next w:val="Normln"/>
    <w:link w:val="z-ZatekformuleChar"/>
    <w:hidden/>
    <w:uiPriority w:val="99"/>
    <w:semiHidden/>
    <w:unhideWhenUsed/>
    <w:rsid w:val="00C96B3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96B34"/>
    <w:rPr>
      <w:rFonts w:ascii="Arial" w:eastAsia="Times New Roman" w:hAnsi="Arial" w:cs="Arial"/>
      <w:vanish/>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9818">
      <w:bodyDiv w:val="1"/>
      <w:marLeft w:val="0"/>
      <w:marRight w:val="0"/>
      <w:marTop w:val="0"/>
      <w:marBottom w:val="0"/>
      <w:divBdr>
        <w:top w:val="none" w:sz="0" w:space="0" w:color="auto"/>
        <w:left w:val="none" w:sz="0" w:space="0" w:color="auto"/>
        <w:bottom w:val="none" w:sz="0" w:space="0" w:color="auto"/>
        <w:right w:val="none" w:sz="0" w:space="0" w:color="auto"/>
      </w:divBdr>
    </w:div>
    <w:div w:id="197552074">
      <w:bodyDiv w:val="1"/>
      <w:marLeft w:val="0"/>
      <w:marRight w:val="0"/>
      <w:marTop w:val="0"/>
      <w:marBottom w:val="0"/>
      <w:divBdr>
        <w:top w:val="none" w:sz="0" w:space="0" w:color="auto"/>
        <w:left w:val="none" w:sz="0" w:space="0" w:color="auto"/>
        <w:bottom w:val="none" w:sz="0" w:space="0" w:color="auto"/>
        <w:right w:val="none" w:sz="0" w:space="0" w:color="auto"/>
      </w:divBdr>
      <w:divsChild>
        <w:div w:id="432432779">
          <w:marLeft w:val="360"/>
          <w:marRight w:val="0"/>
          <w:marTop w:val="200"/>
          <w:marBottom w:val="0"/>
          <w:divBdr>
            <w:top w:val="none" w:sz="0" w:space="0" w:color="auto"/>
            <w:left w:val="none" w:sz="0" w:space="0" w:color="auto"/>
            <w:bottom w:val="none" w:sz="0" w:space="0" w:color="auto"/>
            <w:right w:val="none" w:sz="0" w:space="0" w:color="auto"/>
          </w:divBdr>
        </w:div>
      </w:divsChild>
    </w:div>
    <w:div w:id="301884152">
      <w:bodyDiv w:val="1"/>
      <w:marLeft w:val="0"/>
      <w:marRight w:val="0"/>
      <w:marTop w:val="0"/>
      <w:marBottom w:val="0"/>
      <w:divBdr>
        <w:top w:val="none" w:sz="0" w:space="0" w:color="auto"/>
        <w:left w:val="none" w:sz="0" w:space="0" w:color="auto"/>
        <w:bottom w:val="none" w:sz="0" w:space="0" w:color="auto"/>
        <w:right w:val="none" w:sz="0" w:space="0" w:color="auto"/>
      </w:divBdr>
      <w:divsChild>
        <w:div w:id="1933510890">
          <w:marLeft w:val="360"/>
          <w:marRight w:val="0"/>
          <w:marTop w:val="200"/>
          <w:marBottom w:val="0"/>
          <w:divBdr>
            <w:top w:val="none" w:sz="0" w:space="0" w:color="auto"/>
            <w:left w:val="none" w:sz="0" w:space="0" w:color="auto"/>
            <w:bottom w:val="none" w:sz="0" w:space="0" w:color="auto"/>
            <w:right w:val="none" w:sz="0" w:space="0" w:color="auto"/>
          </w:divBdr>
        </w:div>
      </w:divsChild>
    </w:div>
    <w:div w:id="476191129">
      <w:bodyDiv w:val="1"/>
      <w:marLeft w:val="0"/>
      <w:marRight w:val="0"/>
      <w:marTop w:val="0"/>
      <w:marBottom w:val="0"/>
      <w:divBdr>
        <w:top w:val="none" w:sz="0" w:space="0" w:color="auto"/>
        <w:left w:val="none" w:sz="0" w:space="0" w:color="auto"/>
        <w:bottom w:val="none" w:sz="0" w:space="0" w:color="auto"/>
        <w:right w:val="none" w:sz="0" w:space="0" w:color="auto"/>
      </w:divBdr>
      <w:divsChild>
        <w:div w:id="1863084754">
          <w:marLeft w:val="360"/>
          <w:marRight w:val="0"/>
          <w:marTop w:val="200"/>
          <w:marBottom w:val="0"/>
          <w:divBdr>
            <w:top w:val="none" w:sz="0" w:space="0" w:color="auto"/>
            <w:left w:val="none" w:sz="0" w:space="0" w:color="auto"/>
            <w:bottom w:val="none" w:sz="0" w:space="0" w:color="auto"/>
            <w:right w:val="none" w:sz="0" w:space="0" w:color="auto"/>
          </w:divBdr>
        </w:div>
      </w:divsChild>
    </w:div>
    <w:div w:id="600527233">
      <w:bodyDiv w:val="1"/>
      <w:marLeft w:val="0"/>
      <w:marRight w:val="0"/>
      <w:marTop w:val="0"/>
      <w:marBottom w:val="0"/>
      <w:divBdr>
        <w:top w:val="none" w:sz="0" w:space="0" w:color="auto"/>
        <w:left w:val="none" w:sz="0" w:space="0" w:color="auto"/>
        <w:bottom w:val="none" w:sz="0" w:space="0" w:color="auto"/>
        <w:right w:val="none" w:sz="0" w:space="0" w:color="auto"/>
      </w:divBdr>
    </w:div>
    <w:div w:id="646082956">
      <w:bodyDiv w:val="1"/>
      <w:marLeft w:val="0"/>
      <w:marRight w:val="0"/>
      <w:marTop w:val="0"/>
      <w:marBottom w:val="0"/>
      <w:divBdr>
        <w:top w:val="none" w:sz="0" w:space="0" w:color="auto"/>
        <w:left w:val="none" w:sz="0" w:space="0" w:color="auto"/>
        <w:bottom w:val="none" w:sz="0" w:space="0" w:color="auto"/>
        <w:right w:val="none" w:sz="0" w:space="0" w:color="auto"/>
      </w:divBdr>
      <w:divsChild>
        <w:div w:id="498812891">
          <w:marLeft w:val="-225"/>
          <w:marRight w:val="-225"/>
          <w:marTop w:val="0"/>
          <w:marBottom w:val="0"/>
          <w:divBdr>
            <w:top w:val="none" w:sz="0" w:space="0" w:color="auto"/>
            <w:left w:val="none" w:sz="0" w:space="0" w:color="auto"/>
            <w:bottom w:val="none" w:sz="0" w:space="0" w:color="auto"/>
            <w:right w:val="none" w:sz="0" w:space="0" w:color="auto"/>
          </w:divBdr>
          <w:divsChild>
            <w:div w:id="1491867020">
              <w:marLeft w:val="0"/>
              <w:marRight w:val="0"/>
              <w:marTop w:val="0"/>
              <w:marBottom w:val="0"/>
              <w:divBdr>
                <w:top w:val="none" w:sz="0" w:space="0" w:color="auto"/>
                <w:left w:val="none" w:sz="0" w:space="0" w:color="auto"/>
                <w:bottom w:val="none" w:sz="0" w:space="0" w:color="auto"/>
                <w:right w:val="none" w:sz="0" w:space="0" w:color="auto"/>
              </w:divBdr>
              <w:divsChild>
                <w:div w:id="516117752">
                  <w:marLeft w:val="0"/>
                  <w:marRight w:val="0"/>
                  <w:marTop w:val="0"/>
                  <w:marBottom w:val="0"/>
                  <w:divBdr>
                    <w:top w:val="none" w:sz="0" w:space="0" w:color="auto"/>
                    <w:left w:val="none" w:sz="0" w:space="0" w:color="auto"/>
                    <w:bottom w:val="none" w:sz="0" w:space="0" w:color="auto"/>
                    <w:right w:val="none" w:sz="0" w:space="0" w:color="auto"/>
                  </w:divBdr>
                </w:div>
                <w:div w:id="11852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01605">
      <w:bodyDiv w:val="1"/>
      <w:marLeft w:val="0"/>
      <w:marRight w:val="0"/>
      <w:marTop w:val="0"/>
      <w:marBottom w:val="0"/>
      <w:divBdr>
        <w:top w:val="none" w:sz="0" w:space="0" w:color="auto"/>
        <w:left w:val="none" w:sz="0" w:space="0" w:color="auto"/>
        <w:bottom w:val="none" w:sz="0" w:space="0" w:color="auto"/>
        <w:right w:val="none" w:sz="0" w:space="0" w:color="auto"/>
      </w:divBdr>
      <w:divsChild>
        <w:div w:id="1333988240">
          <w:marLeft w:val="360"/>
          <w:marRight w:val="0"/>
          <w:marTop w:val="200"/>
          <w:marBottom w:val="0"/>
          <w:divBdr>
            <w:top w:val="none" w:sz="0" w:space="0" w:color="auto"/>
            <w:left w:val="none" w:sz="0" w:space="0" w:color="auto"/>
            <w:bottom w:val="none" w:sz="0" w:space="0" w:color="auto"/>
            <w:right w:val="none" w:sz="0" w:space="0" w:color="auto"/>
          </w:divBdr>
        </w:div>
      </w:divsChild>
    </w:div>
    <w:div w:id="875237914">
      <w:bodyDiv w:val="1"/>
      <w:marLeft w:val="0"/>
      <w:marRight w:val="0"/>
      <w:marTop w:val="0"/>
      <w:marBottom w:val="0"/>
      <w:divBdr>
        <w:top w:val="none" w:sz="0" w:space="0" w:color="auto"/>
        <w:left w:val="none" w:sz="0" w:space="0" w:color="auto"/>
        <w:bottom w:val="none" w:sz="0" w:space="0" w:color="auto"/>
        <w:right w:val="none" w:sz="0" w:space="0" w:color="auto"/>
      </w:divBdr>
      <w:divsChild>
        <w:div w:id="918177695">
          <w:marLeft w:val="-225"/>
          <w:marRight w:val="-225"/>
          <w:marTop w:val="0"/>
          <w:marBottom w:val="0"/>
          <w:divBdr>
            <w:top w:val="none" w:sz="0" w:space="0" w:color="auto"/>
            <w:left w:val="none" w:sz="0" w:space="0" w:color="auto"/>
            <w:bottom w:val="none" w:sz="0" w:space="0" w:color="auto"/>
            <w:right w:val="none" w:sz="0" w:space="0" w:color="auto"/>
          </w:divBdr>
          <w:divsChild>
            <w:div w:id="520825850">
              <w:marLeft w:val="0"/>
              <w:marRight w:val="0"/>
              <w:marTop w:val="0"/>
              <w:marBottom w:val="0"/>
              <w:divBdr>
                <w:top w:val="none" w:sz="0" w:space="0" w:color="auto"/>
                <w:left w:val="none" w:sz="0" w:space="0" w:color="auto"/>
                <w:bottom w:val="none" w:sz="0" w:space="0" w:color="auto"/>
                <w:right w:val="none" w:sz="0" w:space="0" w:color="auto"/>
              </w:divBdr>
              <w:divsChild>
                <w:div w:id="1788962018">
                  <w:marLeft w:val="0"/>
                  <w:marRight w:val="0"/>
                  <w:marTop w:val="0"/>
                  <w:marBottom w:val="0"/>
                  <w:divBdr>
                    <w:top w:val="none" w:sz="0" w:space="0" w:color="auto"/>
                    <w:left w:val="none" w:sz="0" w:space="0" w:color="auto"/>
                    <w:bottom w:val="none" w:sz="0" w:space="0" w:color="auto"/>
                    <w:right w:val="none" w:sz="0" w:space="0" w:color="auto"/>
                  </w:divBdr>
                </w:div>
                <w:div w:id="1339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7167">
      <w:bodyDiv w:val="1"/>
      <w:marLeft w:val="0"/>
      <w:marRight w:val="0"/>
      <w:marTop w:val="0"/>
      <w:marBottom w:val="0"/>
      <w:divBdr>
        <w:top w:val="none" w:sz="0" w:space="0" w:color="auto"/>
        <w:left w:val="none" w:sz="0" w:space="0" w:color="auto"/>
        <w:bottom w:val="none" w:sz="0" w:space="0" w:color="auto"/>
        <w:right w:val="none" w:sz="0" w:space="0" w:color="auto"/>
      </w:divBdr>
      <w:divsChild>
        <w:div w:id="1503857950">
          <w:marLeft w:val="360"/>
          <w:marRight w:val="0"/>
          <w:marTop w:val="200"/>
          <w:marBottom w:val="0"/>
          <w:divBdr>
            <w:top w:val="none" w:sz="0" w:space="0" w:color="auto"/>
            <w:left w:val="none" w:sz="0" w:space="0" w:color="auto"/>
            <w:bottom w:val="none" w:sz="0" w:space="0" w:color="auto"/>
            <w:right w:val="none" w:sz="0" w:space="0" w:color="auto"/>
          </w:divBdr>
        </w:div>
        <w:div w:id="18897851">
          <w:marLeft w:val="360"/>
          <w:marRight w:val="0"/>
          <w:marTop w:val="200"/>
          <w:marBottom w:val="0"/>
          <w:divBdr>
            <w:top w:val="none" w:sz="0" w:space="0" w:color="auto"/>
            <w:left w:val="none" w:sz="0" w:space="0" w:color="auto"/>
            <w:bottom w:val="none" w:sz="0" w:space="0" w:color="auto"/>
            <w:right w:val="none" w:sz="0" w:space="0" w:color="auto"/>
          </w:divBdr>
        </w:div>
      </w:divsChild>
    </w:div>
    <w:div w:id="1224634456">
      <w:bodyDiv w:val="1"/>
      <w:marLeft w:val="0"/>
      <w:marRight w:val="0"/>
      <w:marTop w:val="0"/>
      <w:marBottom w:val="0"/>
      <w:divBdr>
        <w:top w:val="none" w:sz="0" w:space="0" w:color="auto"/>
        <w:left w:val="none" w:sz="0" w:space="0" w:color="auto"/>
        <w:bottom w:val="none" w:sz="0" w:space="0" w:color="auto"/>
        <w:right w:val="none" w:sz="0" w:space="0" w:color="auto"/>
      </w:divBdr>
      <w:divsChild>
        <w:div w:id="1371493590">
          <w:marLeft w:val="360"/>
          <w:marRight w:val="0"/>
          <w:marTop w:val="200"/>
          <w:marBottom w:val="0"/>
          <w:divBdr>
            <w:top w:val="none" w:sz="0" w:space="0" w:color="auto"/>
            <w:left w:val="none" w:sz="0" w:space="0" w:color="auto"/>
            <w:bottom w:val="none" w:sz="0" w:space="0" w:color="auto"/>
            <w:right w:val="none" w:sz="0" w:space="0" w:color="auto"/>
          </w:divBdr>
        </w:div>
      </w:divsChild>
    </w:div>
    <w:div w:id="1578782934">
      <w:bodyDiv w:val="1"/>
      <w:marLeft w:val="0"/>
      <w:marRight w:val="0"/>
      <w:marTop w:val="0"/>
      <w:marBottom w:val="0"/>
      <w:divBdr>
        <w:top w:val="none" w:sz="0" w:space="0" w:color="auto"/>
        <w:left w:val="none" w:sz="0" w:space="0" w:color="auto"/>
        <w:bottom w:val="none" w:sz="0" w:space="0" w:color="auto"/>
        <w:right w:val="none" w:sz="0" w:space="0" w:color="auto"/>
      </w:divBdr>
    </w:div>
    <w:div w:id="1818716560">
      <w:bodyDiv w:val="1"/>
      <w:marLeft w:val="0"/>
      <w:marRight w:val="0"/>
      <w:marTop w:val="0"/>
      <w:marBottom w:val="0"/>
      <w:divBdr>
        <w:top w:val="none" w:sz="0" w:space="0" w:color="auto"/>
        <w:left w:val="none" w:sz="0" w:space="0" w:color="auto"/>
        <w:bottom w:val="none" w:sz="0" w:space="0" w:color="auto"/>
        <w:right w:val="none" w:sz="0" w:space="0" w:color="auto"/>
      </w:divBdr>
      <w:divsChild>
        <w:div w:id="1691106461">
          <w:marLeft w:val="360"/>
          <w:marRight w:val="0"/>
          <w:marTop w:val="200"/>
          <w:marBottom w:val="0"/>
          <w:divBdr>
            <w:top w:val="none" w:sz="0" w:space="0" w:color="auto"/>
            <w:left w:val="none" w:sz="0" w:space="0" w:color="auto"/>
            <w:bottom w:val="none" w:sz="0" w:space="0" w:color="auto"/>
            <w:right w:val="none" w:sz="0" w:space="0" w:color="auto"/>
          </w:divBdr>
        </w:div>
      </w:divsChild>
    </w:div>
    <w:div w:id="1850676260">
      <w:bodyDiv w:val="1"/>
      <w:marLeft w:val="0"/>
      <w:marRight w:val="0"/>
      <w:marTop w:val="0"/>
      <w:marBottom w:val="0"/>
      <w:divBdr>
        <w:top w:val="none" w:sz="0" w:space="0" w:color="auto"/>
        <w:left w:val="none" w:sz="0" w:space="0" w:color="auto"/>
        <w:bottom w:val="none" w:sz="0" w:space="0" w:color="auto"/>
        <w:right w:val="none" w:sz="0" w:space="0" w:color="auto"/>
      </w:divBdr>
      <w:divsChild>
        <w:div w:id="1064597798">
          <w:marLeft w:val="360"/>
          <w:marRight w:val="0"/>
          <w:marTop w:val="200"/>
          <w:marBottom w:val="0"/>
          <w:divBdr>
            <w:top w:val="none" w:sz="0" w:space="0" w:color="auto"/>
            <w:left w:val="none" w:sz="0" w:space="0" w:color="auto"/>
            <w:bottom w:val="none" w:sz="0" w:space="0" w:color="auto"/>
            <w:right w:val="none" w:sz="0" w:space="0" w:color="auto"/>
          </w:divBdr>
        </w:div>
        <w:div w:id="535890801">
          <w:marLeft w:val="360"/>
          <w:marRight w:val="0"/>
          <w:marTop w:val="200"/>
          <w:marBottom w:val="0"/>
          <w:divBdr>
            <w:top w:val="none" w:sz="0" w:space="0" w:color="auto"/>
            <w:left w:val="none" w:sz="0" w:space="0" w:color="auto"/>
            <w:bottom w:val="none" w:sz="0" w:space="0" w:color="auto"/>
            <w:right w:val="none" w:sz="0" w:space="0" w:color="auto"/>
          </w:divBdr>
        </w:div>
      </w:divsChild>
    </w:div>
    <w:div w:id="1876964285">
      <w:bodyDiv w:val="1"/>
      <w:marLeft w:val="0"/>
      <w:marRight w:val="0"/>
      <w:marTop w:val="0"/>
      <w:marBottom w:val="0"/>
      <w:divBdr>
        <w:top w:val="none" w:sz="0" w:space="0" w:color="auto"/>
        <w:left w:val="none" w:sz="0" w:space="0" w:color="auto"/>
        <w:bottom w:val="none" w:sz="0" w:space="0" w:color="auto"/>
        <w:right w:val="none" w:sz="0" w:space="0" w:color="auto"/>
      </w:divBdr>
    </w:div>
    <w:div w:id="2136678698">
      <w:bodyDiv w:val="1"/>
      <w:marLeft w:val="0"/>
      <w:marRight w:val="0"/>
      <w:marTop w:val="0"/>
      <w:marBottom w:val="0"/>
      <w:divBdr>
        <w:top w:val="none" w:sz="0" w:space="0" w:color="auto"/>
        <w:left w:val="none" w:sz="0" w:space="0" w:color="auto"/>
        <w:bottom w:val="none" w:sz="0" w:space="0" w:color="auto"/>
        <w:right w:val="none" w:sz="0" w:space="0" w:color="auto"/>
      </w:divBdr>
      <w:divsChild>
        <w:div w:id="5822999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949801266B3749BCCD6C4CBE2AC057" ma:contentTypeVersion="13" ma:contentTypeDescription="Vytvoří nový dokument" ma:contentTypeScope="" ma:versionID="3ece151f5a4221c73757a705ac494799">
  <xsd:schema xmlns:xsd="http://www.w3.org/2001/XMLSchema" xmlns:xs="http://www.w3.org/2001/XMLSchema" xmlns:p="http://schemas.microsoft.com/office/2006/metadata/properties" xmlns:ns3="4f0289a4-3b82-4623-a95c-1407cf5b8323" xmlns:ns4="21083ac9-bfbf-47e4-af4e-605821655a76" targetNamespace="http://schemas.microsoft.com/office/2006/metadata/properties" ma:root="true" ma:fieldsID="b09f6604b368b6795e7a39d84941ac50" ns3:_="" ns4:_="">
    <xsd:import namespace="4f0289a4-3b82-4623-a95c-1407cf5b8323"/>
    <xsd:import namespace="21083ac9-bfbf-47e4-af4e-605821655a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89a4-3b82-4623-a95c-1407cf5b8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83ac9-bfbf-47e4-af4e-605821655a7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6968-51E5-4917-A332-B0D1B1108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89a4-3b82-4623-a95c-1407cf5b8323"/>
    <ds:schemaRef ds:uri="21083ac9-bfbf-47e4-af4e-605821655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8F8DD-17DC-4ACA-99CF-27F61805BBC3}">
  <ds:schemaRefs>
    <ds:schemaRef ds:uri="http://schemas.microsoft.com/sharepoint/v3/contenttype/forms"/>
  </ds:schemaRefs>
</ds:datastoreItem>
</file>

<file path=customXml/itemProps3.xml><?xml version="1.0" encoding="utf-8"?>
<ds:datastoreItem xmlns:ds="http://schemas.openxmlformats.org/officeDocument/2006/customXml" ds:itemID="{CEE4BDC7-E84B-4E4A-BEF5-08FCE0916AF6}">
  <ds:schemaRefs>
    <ds:schemaRef ds:uri="http://schemas.microsoft.com/office/2006/documentManagement/types"/>
    <ds:schemaRef ds:uri="http://purl.org/dc/elements/1.1/"/>
    <ds:schemaRef ds:uri="http://purl.org/dc/terms/"/>
    <ds:schemaRef ds:uri="4f0289a4-3b82-4623-a95c-1407cf5b8323"/>
    <ds:schemaRef ds:uri="http://schemas.microsoft.com/office/2006/metadata/properties"/>
    <ds:schemaRef ds:uri="http://purl.org/dc/dcmitype/"/>
    <ds:schemaRef ds:uri="http://schemas.microsoft.com/office/infopath/2007/PartnerControls"/>
    <ds:schemaRef ds:uri="http://schemas.openxmlformats.org/package/2006/metadata/core-properties"/>
    <ds:schemaRef ds:uri="21083ac9-bfbf-47e4-af4e-605821655a76"/>
    <ds:schemaRef ds:uri="http://www.w3.org/XML/1998/namespace"/>
  </ds:schemaRefs>
</ds:datastoreItem>
</file>

<file path=customXml/itemProps4.xml><?xml version="1.0" encoding="utf-8"?>
<ds:datastoreItem xmlns:ds="http://schemas.openxmlformats.org/officeDocument/2006/customXml" ds:itemID="{5FAD3750-2B23-47A3-8CA9-2C1D895E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2610</Words>
  <Characters>15405</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Ježová</dc:creator>
  <cp:keywords/>
  <dc:description/>
  <cp:lastModifiedBy>Jiří Němec</cp:lastModifiedBy>
  <cp:revision>2</cp:revision>
  <dcterms:created xsi:type="dcterms:W3CDTF">2021-02-18T10:10:00Z</dcterms:created>
  <dcterms:modified xsi:type="dcterms:W3CDTF">2021-02-18T10:10:00Z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0x010100BC949801266B3749BCCD6C4CBE2AC057</vt:lpwstr>
  </property>
</Properties>
</file>