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ED" w:rsidRPr="00667FED" w:rsidRDefault="00667FED" w:rsidP="00667F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800000"/>
          <w:spacing w:val="20"/>
          <w:sz w:val="36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color w:val="800000"/>
          <w:spacing w:val="20"/>
          <w:sz w:val="36"/>
          <w:szCs w:val="28"/>
          <w:lang w:eastAsia="cs-CZ"/>
        </w:rPr>
        <w:t>Návrh výzkumného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Název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Název projektu anglicky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Autor/autorka</w:t>
      </w:r>
      <w:r w:rsidR="00073CC9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/</w:t>
      </w:r>
      <w:r w:rsidR="00CF3E74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Autoř</w:t>
      </w:r>
      <w:r w:rsidR="00073CC9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i</w:t>
      </w:r>
    </w:p>
    <w:p w:rsidR="00F53ABC" w:rsidRDefault="00F53ABC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</w:p>
    <w:p w:rsidR="00F53ABC" w:rsidRPr="00667FED" w:rsidRDefault="00F53ABC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Vedoucí práce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14768A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 xml:space="preserve">Abstrakt </w:t>
      </w:r>
      <w:r w:rsidR="00667FED"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1800-2000</w:t>
      </w:r>
      <w:r w:rsidR="00667FED"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 xml:space="preserve">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Stručné a jasné shrnutí, čeho chce projekt dosáhnout a jakým způsobem.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Klíčová slova (česky</w:t>
      </w:r>
      <w:r w:rsidR="00073CC9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/slovensky</w:t>
      </w: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)</w:t>
      </w:r>
    </w:p>
    <w:p w:rsid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Slova a kratší sousloví vystihující podstatu projektu (obvykle 3-10).</w:t>
      </w:r>
    </w:p>
    <w:p w:rsidR="00073CC9" w:rsidRDefault="00073CC9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Posun ve stavu bádání</w:t>
      </w:r>
      <w:r w:rsidRPr="00667FED">
        <w:rPr>
          <w:rFonts w:ascii="Arial" w:eastAsia="Times New Roman" w:hAnsi="Arial" w:cs="Arial"/>
          <w:iCs/>
          <w:sz w:val="28"/>
          <w:szCs w:val="28"/>
          <w:lang w:eastAsia="cs-CZ"/>
        </w:rPr>
        <w:t xml:space="preserve"> </w:t>
      </w: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(1800-3600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Popis toho, v jakém stavu se nachází bádání v dané oblasti a jakým způsobem navrhovaný projekt poznání rozšíří.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Způsob řešení (1800-3600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Detailní popis postupu řešení: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1. konkrétní výzkumné otázky (včetně jejich zdůvodnění v rozsahu dostatečném pro názorné předvedení vazby mezi těmito otázkami a konkrétními výzkumnými cíli na straně jedné a mezi těmito otázkami a dílčími výzkumnými kroky – jejichž popis následuje – na straně druhé);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2. objasnění povahy relevantních dat / pramenných údajů a případně způsobu redukce jejich množství tak, aby se analýza dala reálně provést ve stanoveném čase (u projektu k magisterské zkoušce za 1 rok, u projektu bakalářské práce za 2 semestry, u projektu magisterské práce za 4 semestry, u projektu disertační práce za 8 semestrů; ve všech případech se počítá s jedním člověkem, nikoli s týmem);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3. objasnění způsobu získání dat / pramenných údajů a jeho relevance vzhledem k výzkumným otázkám;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4. objasnění možných etických (právních) problémů spjatých se způsobem získávání (případně i interpretace) dat v rámci projektu (jsou-li tyto problémy v daném výzkumu relevantní);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5. objasnění metody analýzy dat / pramenných údajů a její relevance vzhledem k výzkumným otázkám, výzkumným cílům a teoretickým východiskům projektu;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6. předběžný časový plán řešení projektu.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lastRenderedPageBreak/>
        <w:t>Pište v úplných, souvislých větách, nikoli v bodech.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Citovaná literatura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V textu návrhu odkazujte na použitou literaturu a prameny / datové zdroje. V této části pak uveďte odkazy na tyto citované zdroje. Dbejte na standardní a jednotnou citační normu. Je-li to relevantní, rozdělte seznam na dvě části: Prameny / datové zdroje a Literatura (podobně jako u bibliografie k tématu projektu, viz níže).</w:t>
      </w:r>
    </w:p>
    <w:p w:rsidR="00667FED" w:rsidRPr="00667FED" w:rsidRDefault="00667FED" w:rsidP="00667FED">
      <w:pPr>
        <w:tabs>
          <w:tab w:val="left" w:pos="716"/>
        </w:tabs>
        <w:spacing w:after="120" w:line="240" w:lineRule="auto"/>
        <w:ind w:left="720" w:hanging="72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Bibliografie k tématu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Bibliografie nejvýznamnějších pramenů / datových zdrojů a zásadních teoretických a metodologických prací, souhrnné literatury a odborných studií k tématu, které plánujete ve výzkumu využít. Seznam rozčleňte na dvě části: Prameny / datové zdroje a Literatura.</w:t>
      </w: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</w:pPr>
      <w:r w:rsidRPr="00667FED"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  <w:t>Prameny / datové zdroje</w:t>
      </w:r>
    </w:p>
    <w:p w:rsidR="00667FED" w:rsidRPr="00667FED" w:rsidRDefault="00667FED" w:rsidP="00667FED">
      <w:pPr>
        <w:tabs>
          <w:tab w:val="left" w:pos="716"/>
        </w:tabs>
        <w:spacing w:after="120" w:line="240" w:lineRule="auto"/>
        <w:ind w:left="720" w:hanging="72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</w:pPr>
      <w:r w:rsidRPr="00667FED"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  <w:t>Literatura</w:t>
      </w:r>
    </w:p>
    <w:p w:rsidR="004F4026" w:rsidRPr="00667FED" w:rsidRDefault="004F4026" w:rsidP="00667FED"/>
    <w:sectPr w:rsidR="004F4026" w:rsidRPr="00667FED" w:rsidSect="003F1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2268" w:left="1701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38" w:rsidRDefault="00EF3F38">
      <w:pPr>
        <w:spacing w:after="0" w:line="240" w:lineRule="auto"/>
      </w:pPr>
      <w:r>
        <w:separator/>
      </w:r>
    </w:p>
  </w:endnote>
  <w:endnote w:type="continuationSeparator" w:id="0">
    <w:p w:rsidR="00EF3F38" w:rsidRDefault="00EF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33" w:rsidRDefault="003F13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33" w:rsidRPr="003F1333" w:rsidRDefault="003F1333" w:rsidP="003F1333">
    <w:pPr>
      <w:tabs>
        <w:tab w:val="center" w:pos="4536"/>
        <w:tab w:val="right" w:pos="9072"/>
      </w:tabs>
      <w:spacing w:before="80" w:after="0" w:line="240" w:lineRule="exact"/>
      <w:jc w:val="both"/>
      <w:rPr>
        <w:rFonts w:ascii="Arial" w:eastAsia="SimSun" w:hAnsi="Arial" w:cs="Arial"/>
        <w:b/>
        <w:bCs/>
        <w:color w:val="0000DC"/>
        <w:sz w:val="16"/>
        <w:szCs w:val="16"/>
      </w:rPr>
    </w:pPr>
    <w:r w:rsidRPr="003F1333">
      <w:rPr>
        <w:rFonts w:ascii="Arial" w:eastAsia="SimSun" w:hAnsi="Arial" w:cs="Arial"/>
        <w:b/>
        <w:bCs/>
        <w:noProof/>
        <w:color w:val="0000DC"/>
        <w:sz w:val="16"/>
        <w:szCs w:val="16"/>
        <w:lang w:val="sk-SK" w:eastAsia="zh-CN" w:bidi="lo-LA"/>
      </w:rPr>
      <mc:AlternateContent>
        <mc:Choice Requires="wps">
          <w:drawing>
            <wp:anchor distT="4294967295" distB="4294967295" distL="114300" distR="114300" simplePos="0" relativeHeight="251700224" behindDoc="0" locked="0" layoutInCell="1" allowOverlap="1" wp14:anchorId="2DDC0663" wp14:editId="6CEDDE8D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0" t="0" r="25400" b="1905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D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B8EC8" id="Přímá spojnice 8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3F1333">
      <w:rPr>
        <w:rFonts w:ascii="Arial" w:eastAsia="SimSun" w:hAnsi="Arial" w:cs="Arial"/>
        <w:b/>
        <w:bCs/>
        <w:color w:val="0000DC"/>
        <w:sz w:val="16"/>
        <w:szCs w:val="16"/>
      </w:rPr>
      <w:t>Masarykova univerzita | Filozofická fakulta</w:t>
    </w:r>
  </w:p>
  <w:p w:rsidR="003F1333" w:rsidRDefault="003F1333" w:rsidP="003F1333">
    <w:pPr>
      <w:tabs>
        <w:tab w:val="center" w:pos="4536"/>
        <w:tab w:val="right" w:pos="9072"/>
      </w:tabs>
      <w:spacing w:before="80" w:after="0" w:line="240" w:lineRule="exact"/>
      <w:jc w:val="both"/>
      <w:rPr>
        <w:rFonts w:ascii="Arial" w:eastAsia="SimSun" w:hAnsi="Arial" w:cs="Arial"/>
        <w:b/>
        <w:bCs/>
        <w:color w:val="0000DC"/>
        <w:sz w:val="16"/>
        <w:szCs w:val="16"/>
      </w:rPr>
    </w:pPr>
    <w:r w:rsidRPr="003F1333">
      <w:rPr>
        <w:rFonts w:ascii="Arial" w:eastAsia="SimSun" w:hAnsi="Arial" w:cs="Arial"/>
        <w:b/>
        <w:bCs/>
        <w:color w:val="0000DC"/>
        <w:sz w:val="16"/>
        <w:szCs w:val="16"/>
      </w:rPr>
      <w:t>Seminář čínských studií</w:t>
    </w:r>
  </w:p>
  <w:p w:rsidR="003F1333" w:rsidRPr="003F1333" w:rsidRDefault="003F1333" w:rsidP="003F1333">
    <w:pPr>
      <w:tabs>
        <w:tab w:val="center" w:pos="4536"/>
        <w:tab w:val="right" w:pos="9072"/>
      </w:tabs>
      <w:spacing w:before="80" w:after="0" w:line="240" w:lineRule="exact"/>
      <w:jc w:val="both"/>
      <w:rPr>
        <w:rFonts w:ascii="Arial" w:eastAsia="SimSun" w:hAnsi="Arial" w:cs="Arial"/>
        <w:color w:val="0000DC"/>
        <w:sz w:val="16"/>
        <w:szCs w:val="14"/>
        <w:lang w:val="pl-PL"/>
      </w:rPr>
    </w:pPr>
    <w:r w:rsidRPr="003F1333">
      <w:rPr>
        <w:rFonts w:ascii="Arial" w:eastAsia="SimSun" w:hAnsi="Arial" w:cs="Arial"/>
        <w:color w:val="0000DC"/>
        <w:sz w:val="16"/>
        <w:szCs w:val="14"/>
        <w:lang w:val="pl-PL"/>
      </w:rPr>
      <w:t xml:space="preserve">Arna Nováka 1/1, 602 00 Brno, </w:t>
    </w:r>
    <w:r>
      <w:rPr>
        <w:rFonts w:ascii="Arial" w:eastAsia="SimSun" w:hAnsi="Arial" w:cs="Arial"/>
        <w:color w:val="0000DC"/>
        <w:sz w:val="16"/>
        <w:szCs w:val="14"/>
        <w:lang w:val="pl-PL"/>
      </w:rPr>
      <w:t>Česká republika</w:t>
    </w:r>
  </w:p>
  <w:p w:rsidR="003F1333" w:rsidRPr="003F1333" w:rsidRDefault="003F1333" w:rsidP="003F1333">
    <w:pPr>
      <w:tabs>
        <w:tab w:val="center" w:pos="4536"/>
        <w:tab w:val="right" w:pos="9072"/>
      </w:tabs>
      <w:spacing w:before="80" w:after="0" w:line="240" w:lineRule="exact"/>
      <w:jc w:val="both"/>
      <w:rPr>
        <w:rFonts w:ascii="Arial" w:eastAsia="SimSun" w:hAnsi="Arial" w:cs="Arial"/>
        <w:color w:val="0000DC"/>
        <w:sz w:val="16"/>
        <w:szCs w:val="14"/>
        <w:lang w:val="de-DE"/>
      </w:rPr>
    </w:pPr>
    <w:r w:rsidRPr="003F1333">
      <w:rPr>
        <w:rFonts w:ascii="Arial" w:eastAsia="SimSun" w:hAnsi="Arial" w:cs="Arial"/>
        <w:color w:val="0000DC"/>
        <w:sz w:val="16"/>
        <w:szCs w:val="14"/>
        <w:lang w:val="de-DE"/>
      </w:rPr>
      <w:t>T: +420 549 49 1577, E: info@phil.muni.cz, www.phil.muni.cz</w:t>
    </w:r>
  </w:p>
  <w:p w:rsidR="003F1333" w:rsidRPr="003F1333" w:rsidRDefault="003F1333" w:rsidP="003F1333">
    <w:pPr>
      <w:tabs>
        <w:tab w:val="left" w:pos="0"/>
      </w:tabs>
      <w:spacing w:before="80" w:after="0" w:line="240" w:lineRule="exact"/>
      <w:ind w:left="-680"/>
      <w:jc w:val="both"/>
      <w:rPr>
        <w:rFonts w:ascii="Arial" w:eastAsia="SimSun" w:hAnsi="Arial" w:cs="Arial"/>
        <w:color w:val="0000DC"/>
        <w:sz w:val="16"/>
        <w:szCs w:val="14"/>
        <w:lang w:val="en-GB"/>
      </w:rPr>
    </w:pPr>
    <w:r w:rsidRPr="003F1333">
      <w:rPr>
        <w:rFonts w:eastAsia="SimSun" w:cs="Times New Roman"/>
        <w:color w:val="000000"/>
        <w:sz w:val="20"/>
        <w:szCs w:val="20"/>
      </w:rPr>
      <w:fldChar w:fldCharType="begin"/>
    </w:r>
    <w:r w:rsidRPr="003F1333">
      <w:rPr>
        <w:rFonts w:eastAsia="SimSun" w:cs="Times New Roman"/>
        <w:color w:val="000000"/>
        <w:sz w:val="20"/>
        <w:szCs w:val="20"/>
      </w:rPr>
      <w:instrText>PAGE   \* MERGEFORMAT</w:instrText>
    </w:r>
    <w:r w:rsidRPr="003F1333">
      <w:rPr>
        <w:rFonts w:eastAsia="SimSun" w:cs="Times New Roman"/>
        <w:color w:val="000000"/>
        <w:sz w:val="20"/>
        <w:szCs w:val="20"/>
      </w:rPr>
      <w:fldChar w:fldCharType="separate"/>
    </w:r>
    <w:r w:rsidR="00541D64">
      <w:rPr>
        <w:rFonts w:eastAsia="SimSun" w:cs="Times New Roman"/>
        <w:noProof/>
        <w:color w:val="000000"/>
        <w:sz w:val="20"/>
        <w:szCs w:val="20"/>
      </w:rPr>
      <w:t>1</w:t>
    </w:r>
    <w:r w:rsidRPr="003F1333">
      <w:rPr>
        <w:rFonts w:eastAsia="SimSun" w:cs="Times New Roman"/>
        <w:color w:val="000000"/>
        <w:sz w:val="20"/>
        <w:szCs w:val="20"/>
      </w:rPr>
      <w:fldChar w:fldCharType="end"/>
    </w:r>
    <w:r w:rsidRPr="003F1333">
      <w:rPr>
        <w:rFonts w:eastAsia="SimSun" w:cs="Times New Roman"/>
        <w:color w:val="000000"/>
        <w:sz w:val="20"/>
        <w:szCs w:val="20"/>
      </w:rPr>
      <w:t>/</w:t>
    </w:r>
    <w:r w:rsidRPr="003F1333">
      <w:rPr>
        <w:rFonts w:eastAsia="SimSun" w:cs="Times New Roman"/>
        <w:color w:val="000000"/>
        <w:sz w:val="20"/>
        <w:szCs w:val="20"/>
      </w:rPr>
      <w:fldChar w:fldCharType="begin"/>
    </w:r>
    <w:r w:rsidRPr="003F1333">
      <w:rPr>
        <w:rFonts w:eastAsia="SimSun" w:cs="Times New Roman"/>
        <w:color w:val="000000"/>
        <w:sz w:val="20"/>
        <w:szCs w:val="20"/>
      </w:rPr>
      <w:instrText xml:space="preserve"> SECTIONPAGES   \* MERGEFORMAT </w:instrText>
    </w:r>
    <w:r w:rsidRPr="003F1333">
      <w:rPr>
        <w:rFonts w:eastAsia="SimSun" w:cs="Times New Roman"/>
        <w:color w:val="000000"/>
        <w:sz w:val="20"/>
        <w:szCs w:val="20"/>
      </w:rPr>
      <w:fldChar w:fldCharType="separate"/>
    </w:r>
    <w:r w:rsidR="00541D64">
      <w:rPr>
        <w:rFonts w:eastAsia="SimSun" w:cs="Times New Roman"/>
        <w:noProof/>
        <w:color w:val="000000"/>
        <w:sz w:val="20"/>
        <w:szCs w:val="20"/>
      </w:rPr>
      <w:t>2</w:t>
    </w:r>
    <w:r w:rsidRPr="003F1333">
      <w:rPr>
        <w:rFonts w:eastAsia="SimSun" w:cs="Times New Roman"/>
        <w:color w:val="000000"/>
        <w:sz w:val="20"/>
        <w:szCs w:val="20"/>
      </w:rPr>
      <w:fldChar w:fldCharType="end"/>
    </w:r>
  </w:p>
  <w:p w:rsidR="003F1333" w:rsidRPr="003F1333" w:rsidRDefault="003F1333" w:rsidP="003F1333">
    <w:pPr>
      <w:tabs>
        <w:tab w:val="center" w:pos="4536"/>
        <w:tab w:val="right" w:pos="9072"/>
      </w:tabs>
      <w:spacing w:before="80" w:after="0" w:line="240" w:lineRule="exact"/>
      <w:jc w:val="both"/>
      <w:rPr>
        <w:rFonts w:eastAsia="SimSun" w:cs="Times New Roman"/>
        <w:color w:val="000000"/>
        <w:sz w:val="20"/>
        <w:szCs w:val="20"/>
      </w:rPr>
    </w:pPr>
  </w:p>
  <w:p w:rsidR="003F1333" w:rsidRPr="003F1333" w:rsidRDefault="003F1333" w:rsidP="003F1333">
    <w:pPr>
      <w:pStyle w:val="Zpat"/>
    </w:pPr>
  </w:p>
  <w:p w:rsidR="00B5176D" w:rsidRPr="002A7907" w:rsidRDefault="00B5176D" w:rsidP="002A7907">
    <w:pPr>
      <w:pStyle w:val="Zpatsslovnmstrnky"/>
      <w:tabs>
        <w:tab w:val="left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33" w:rsidRPr="003F1333" w:rsidRDefault="003F1333" w:rsidP="003F1333">
    <w:pPr>
      <w:tabs>
        <w:tab w:val="center" w:pos="4536"/>
        <w:tab w:val="right" w:pos="9072"/>
      </w:tabs>
      <w:spacing w:before="80" w:after="0" w:line="240" w:lineRule="exact"/>
      <w:jc w:val="both"/>
      <w:rPr>
        <w:rFonts w:ascii="Arial" w:eastAsia="SimSun" w:hAnsi="Arial" w:cs="Arial"/>
        <w:b/>
        <w:bCs/>
        <w:color w:val="0000DC"/>
        <w:sz w:val="16"/>
        <w:szCs w:val="16"/>
      </w:rPr>
    </w:pPr>
    <w:r w:rsidRPr="003F1333">
      <w:rPr>
        <w:rFonts w:ascii="Arial" w:eastAsia="SimSun" w:hAnsi="Arial" w:cs="Arial"/>
        <w:b/>
        <w:bCs/>
        <w:noProof/>
        <w:color w:val="0000DC"/>
        <w:sz w:val="16"/>
        <w:szCs w:val="16"/>
        <w:lang w:val="sk-SK" w:eastAsia="zh-CN" w:bidi="lo-LA"/>
      </w:rPr>
      <mc:AlternateContent>
        <mc:Choice Requires="wps">
          <w:drawing>
            <wp:anchor distT="4294967295" distB="4294967295" distL="114300" distR="114300" simplePos="0" relativeHeight="251698176" behindDoc="0" locked="0" layoutInCell="1" allowOverlap="1" wp14:anchorId="17436BEF" wp14:editId="10905C69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0" t="0" r="25400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D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F2E7B" id="Přímá spojnice 6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" strokecolor="#0000dc" strokeweight="1pt">
              <o:lock v:ext="edit" shapetype="f"/>
              <w10:wrap anchorx="page" anchory="page"/>
            </v:line>
          </w:pict>
        </mc:Fallback>
      </mc:AlternateContent>
    </w:r>
    <w:r w:rsidRPr="003F1333">
      <w:rPr>
        <w:rFonts w:ascii="Arial" w:eastAsia="SimSun" w:hAnsi="Arial" w:cs="Arial"/>
        <w:b/>
        <w:bCs/>
        <w:color w:val="0000DC"/>
        <w:sz w:val="16"/>
        <w:szCs w:val="16"/>
      </w:rPr>
      <w:t>Masarykova univerzita | Filozofická fakulta</w:t>
    </w:r>
  </w:p>
  <w:p w:rsidR="003F1333" w:rsidRDefault="003F1333" w:rsidP="003F1333">
    <w:pPr>
      <w:tabs>
        <w:tab w:val="center" w:pos="4536"/>
        <w:tab w:val="right" w:pos="9072"/>
      </w:tabs>
      <w:spacing w:before="80" w:after="0" w:line="240" w:lineRule="exact"/>
      <w:jc w:val="both"/>
      <w:rPr>
        <w:rFonts w:ascii="Arial" w:eastAsia="SimSun" w:hAnsi="Arial" w:cs="Arial"/>
        <w:b/>
        <w:bCs/>
        <w:color w:val="0000DC"/>
        <w:sz w:val="16"/>
        <w:szCs w:val="16"/>
      </w:rPr>
    </w:pPr>
    <w:r w:rsidRPr="003F1333">
      <w:rPr>
        <w:rFonts w:ascii="Arial" w:eastAsia="SimSun" w:hAnsi="Arial" w:cs="Arial"/>
        <w:b/>
        <w:bCs/>
        <w:color w:val="0000DC"/>
        <w:sz w:val="16"/>
        <w:szCs w:val="16"/>
      </w:rPr>
      <w:t>Seminář čínských studií</w:t>
    </w:r>
  </w:p>
  <w:p w:rsidR="003F1333" w:rsidRPr="003F1333" w:rsidRDefault="003F1333" w:rsidP="003F1333">
    <w:pPr>
      <w:tabs>
        <w:tab w:val="center" w:pos="4536"/>
        <w:tab w:val="right" w:pos="9072"/>
      </w:tabs>
      <w:spacing w:before="80" w:after="0" w:line="240" w:lineRule="exact"/>
      <w:jc w:val="both"/>
      <w:rPr>
        <w:rFonts w:ascii="Arial" w:eastAsia="SimSun" w:hAnsi="Arial" w:cs="Arial"/>
        <w:color w:val="0000DC"/>
        <w:sz w:val="16"/>
        <w:szCs w:val="14"/>
        <w:lang w:val="pl-PL"/>
      </w:rPr>
    </w:pPr>
    <w:r w:rsidRPr="003F1333">
      <w:rPr>
        <w:rFonts w:ascii="Arial" w:eastAsia="SimSun" w:hAnsi="Arial" w:cs="Arial"/>
        <w:color w:val="0000DC"/>
        <w:sz w:val="16"/>
        <w:szCs w:val="14"/>
        <w:lang w:val="pl-PL"/>
      </w:rPr>
      <w:t xml:space="preserve">Arna Nováka 1/1, 602 00 Brno, </w:t>
    </w:r>
    <w:r>
      <w:rPr>
        <w:rFonts w:ascii="Arial" w:eastAsia="SimSun" w:hAnsi="Arial" w:cs="Arial"/>
        <w:color w:val="0000DC"/>
        <w:sz w:val="16"/>
        <w:szCs w:val="14"/>
        <w:lang w:val="pl-PL"/>
      </w:rPr>
      <w:t>Česká republika</w:t>
    </w:r>
  </w:p>
  <w:p w:rsidR="003F1333" w:rsidRPr="003F1333" w:rsidRDefault="003F1333" w:rsidP="003F1333">
    <w:pPr>
      <w:tabs>
        <w:tab w:val="center" w:pos="4536"/>
        <w:tab w:val="right" w:pos="9072"/>
      </w:tabs>
      <w:spacing w:before="80" w:after="0" w:line="240" w:lineRule="exact"/>
      <w:jc w:val="both"/>
      <w:rPr>
        <w:rFonts w:ascii="Arial" w:eastAsia="SimSun" w:hAnsi="Arial" w:cs="Arial"/>
        <w:color w:val="0000DC"/>
        <w:sz w:val="16"/>
        <w:szCs w:val="14"/>
        <w:lang w:val="de-DE"/>
      </w:rPr>
    </w:pPr>
    <w:r w:rsidRPr="003F1333">
      <w:rPr>
        <w:rFonts w:ascii="Arial" w:eastAsia="SimSun" w:hAnsi="Arial" w:cs="Arial"/>
        <w:color w:val="0000DC"/>
        <w:sz w:val="16"/>
        <w:szCs w:val="14"/>
        <w:lang w:val="de-DE"/>
      </w:rPr>
      <w:t>T: +420 549 49 1577, E: info@phil.muni.cz, www.phil.muni.cz</w:t>
    </w:r>
  </w:p>
  <w:p w:rsidR="003F1333" w:rsidRPr="003F1333" w:rsidRDefault="003F1333" w:rsidP="003F1333">
    <w:pPr>
      <w:tabs>
        <w:tab w:val="left" w:pos="0"/>
      </w:tabs>
      <w:spacing w:before="80" w:after="0" w:line="240" w:lineRule="exact"/>
      <w:ind w:left="-680"/>
      <w:jc w:val="both"/>
      <w:rPr>
        <w:rFonts w:ascii="Arial" w:eastAsia="SimSun" w:hAnsi="Arial" w:cs="Arial"/>
        <w:color w:val="0000DC"/>
        <w:sz w:val="16"/>
        <w:szCs w:val="14"/>
        <w:lang w:val="en-GB"/>
      </w:rPr>
    </w:pPr>
    <w:r w:rsidRPr="003F1333">
      <w:rPr>
        <w:rFonts w:eastAsia="SimSun" w:cs="Times New Roman"/>
        <w:color w:val="000000"/>
        <w:sz w:val="20"/>
        <w:szCs w:val="20"/>
      </w:rPr>
      <w:fldChar w:fldCharType="begin"/>
    </w:r>
    <w:r w:rsidRPr="003F1333">
      <w:rPr>
        <w:rFonts w:eastAsia="SimSun" w:cs="Times New Roman"/>
        <w:color w:val="000000"/>
        <w:sz w:val="20"/>
        <w:szCs w:val="20"/>
      </w:rPr>
      <w:instrText>PAGE   \* MERGEFORMAT</w:instrText>
    </w:r>
    <w:r w:rsidRPr="003F1333">
      <w:rPr>
        <w:rFonts w:eastAsia="SimSun" w:cs="Times New Roman"/>
        <w:color w:val="000000"/>
        <w:sz w:val="20"/>
        <w:szCs w:val="20"/>
      </w:rPr>
      <w:fldChar w:fldCharType="separate"/>
    </w:r>
    <w:r>
      <w:rPr>
        <w:rFonts w:eastAsia="SimSun" w:cs="Times New Roman"/>
        <w:noProof/>
        <w:color w:val="000000"/>
        <w:sz w:val="20"/>
        <w:szCs w:val="20"/>
      </w:rPr>
      <w:t>1</w:t>
    </w:r>
    <w:r w:rsidRPr="003F1333">
      <w:rPr>
        <w:rFonts w:eastAsia="SimSun" w:cs="Times New Roman"/>
        <w:color w:val="000000"/>
        <w:sz w:val="20"/>
        <w:szCs w:val="20"/>
      </w:rPr>
      <w:fldChar w:fldCharType="end"/>
    </w:r>
    <w:r w:rsidRPr="003F1333">
      <w:rPr>
        <w:rFonts w:eastAsia="SimSun" w:cs="Times New Roman"/>
        <w:color w:val="000000"/>
        <w:sz w:val="20"/>
        <w:szCs w:val="20"/>
      </w:rPr>
      <w:t>/</w:t>
    </w:r>
    <w:r w:rsidRPr="003F1333">
      <w:rPr>
        <w:rFonts w:eastAsia="SimSun" w:cs="Times New Roman"/>
        <w:color w:val="000000"/>
        <w:sz w:val="20"/>
        <w:szCs w:val="20"/>
      </w:rPr>
      <w:fldChar w:fldCharType="begin"/>
    </w:r>
    <w:r w:rsidRPr="003F1333">
      <w:rPr>
        <w:rFonts w:eastAsia="SimSun" w:cs="Times New Roman"/>
        <w:color w:val="000000"/>
        <w:sz w:val="20"/>
        <w:szCs w:val="20"/>
      </w:rPr>
      <w:instrText xml:space="preserve"> SECTIONPAGES   \* MERGEFORMAT </w:instrText>
    </w:r>
    <w:r w:rsidRPr="003F1333">
      <w:rPr>
        <w:rFonts w:eastAsia="SimSun" w:cs="Times New Roman"/>
        <w:color w:val="000000"/>
        <w:sz w:val="20"/>
        <w:szCs w:val="20"/>
      </w:rPr>
      <w:fldChar w:fldCharType="separate"/>
    </w:r>
    <w:r>
      <w:rPr>
        <w:rFonts w:eastAsia="SimSun" w:cs="Times New Roman"/>
        <w:noProof/>
        <w:color w:val="000000"/>
        <w:sz w:val="20"/>
        <w:szCs w:val="20"/>
      </w:rPr>
      <w:t>2</w:t>
    </w:r>
    <w:r w:rsidRPr="003F1333">
      <w:rPr>
        <w:rFonts w:eastAsia="SimSun" w:cs="Times New Roman"/>
        <w:color w:val="000000"/>
        <w:sz w:val="20"/>
        <w:szCs w:val="20"/>
      </w:rPr>
      <w:fldChar w:fldCharType="end"/>
    </w:r>
  </w:p>
  <w:p w:rsidR="003F1333" w:rsidRPr="003F1333" w:rsidRDefault="003F1333" w:rsidP="003F1333">
    <w:pPr>
      <w:tabs>
        <w:tab w:val="center" w:pos="4536"/>
        <w:tab w:val="right" w:pos="9072"/>
      </w:tabs>
      <w:spacing w:before="80" w:after="0" w:line="240" w:lineRule="exact"/>
      <w:jc w:val="both"/>
      <w:rPr>
        <w:rFonts w:eastAsia="SimSun" w:cs="Times New Roman"/>
        <w:color w:val="000000"/>
        <w:sz w:val="20"/>
        <w:szCs w:val="20"/>
      </w:rPr>
    </w:pPr>
  </w:p>
  <w:p w:rsidR="004F4026" w:rsidRPr="003F1333" w:rsidRDefault="004F4026" w:rsidP="003F13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38" w:rsidRDefault="00EF3F38">
      <w:pPr>
        <w:spacing w:after="0" w:line="240" w:lineRule="auto"/>
      </w:pPr>
      <w:r>
        <w:separator/>
      </w:r>
    </w:p>
  </w:footnote>
  <w:footnote w:type="continuationSeparator" w:id="0">
    <w:p w:rsidR="00EF3F38" w:rsidRDefault="00EF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33" w:rsidRDefault="003F13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333" w:rsidRDefault="00541D64">
    <w:pPr>
      <w:pStyle w:val="Zhlav"/>
    </w:pPr>
    <w:bookmarkStart w:id="0" w:name="_GoBack"/>
    <w:r>
      <w:rPr>
        <w:noProof/>
        <w:lang w:val="sk-SK" w:eastAsia="zh-CN" w:bidi="lo-LA"/>
      </w:rPr>
      <w:drawing>
        <wp:anchor distT="0" distB="0" distL="114300" distR="114300" simplePos="0" relativeHeight="251702272" behindDoc="1" locked="1" layoutInCell="1" allowOverlap="1" wp14:anchorId="0FFF94E8" wp14:editId="5B003B4E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26" w:rsidRDefault="003F1333">
    <w:pPr>
      <w:pStyle w:val="Zhlav"/>
    </w:pPr>
    <w:r>
      <w:rPr>
        <w:noProof/>
        <w:lang w:val="sk-SK" w:eastAsia="zh-CN" w:bidi="lo-LA"/>
      </w:rPr>
      <w:drawing>
        <wp:anchor distT="0" distB="0" distL="114300" distR="114300" simplePos="0" relativeHeight="251696128" behindDoc="1" locked="1" layoutInCell="1" allowOverlap="1" wp14:anchorId="5E16D78D" wp14:editId="2D583037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46785" cy="647700"/>
          <wp:effectExtent l="0" t="0" r="0" b="0"/>
          <wp:wrapNone/>
          <wp:docPr id="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46"/>
    <w:rsid w:val="00042835"/>
    <w:rsid w:val="00073CC9"/>
    <w:rsid w:val="00082A6C"/>
    <w:rsid w:val="000A5AD7"/>
    <w:rsid w:val="0014768A"/>
    <w:rsid w:val="00151C68"/>
    <w:rsid w:val="001A7E64"/>
    <w:rsid w:val="00211F80"/>
    <w:rsid w:val="00227BC5"/>
    <w:rsid w:val="00247E5F"/>
    <w:rsid w:val="0025359F"/>
    <w:rsid w:val="002A7907"/>
    <w:rsid w:val="002A7C73"/>
    <w:rsid w:val="002B3F98"/>
    <w:rsid w:val="002B6D09"/>
    <w:rsid w:val="002C33A9"/>
    <w:rsid w:val="00304F72"/>
    <w:rsid w:val="00310D63"/>
    <w:rsid w:val="003126E8"/>
    <w:rsid w:val="00332338"/>
    <w:rsid w:val="00361E95"/>
    <w:rsid w:val="0036682E"/>
    <w:rsid w:val="003C2B73"/>
    <w:rsid w:val="003F1333"/>
    <w:rsid w:val="004067DE"/>
    <w:rsid w:val="00423140"/>
    <w:rsid w:val="00472939"/>
    <w:rsid w:val="0049549D"/>
    <w:rsid w:val="004B7853"/>
    <w:rsid w:val="004C0BCE"/>
    <w:rsid w:val="004F4026"/>
    <w:rsid w:val="00501BE7"/>
    <w:rsid w:val="00541D64"/>
    <w:rsid w:val="005454AB"/>
    <w:rsid w:val="00582DFC"/>
    <w:rsid w:val="005C1BC3"/>
    <w:rsid w:val="00611EAC"/>
    <w:rsid w:val="00612315"/>
    <w:rsid w:val="00615078"/>
    <w:rsid w:val="00616507"/>
    <w:rsid w:val="00667FED"/>
    <w:rsid w:val="0067390A"/>
    <w:rsid w:val="006A49E5"/>
    <w:rsid w:val="006B52D6"/>
    <w:rsid w:val="00700BDD"/>
    <w:rsid w:val="00721AA4"/>
    <w:rsid w:val="00730E4D"/>
    <w:rsid w:val="0073428B"/>
    <w:rsid w:val="007442DB"/>
    <w:rsid w:val="00747417"/>
    <w:rsid w:val="00752B46"/>
    <w:rsid w:val="007534E9"/>
    <w:rsid w:val="00756259"/>
    <w:rsid w:val="007728E3"/>
    <w:rsid w:val="00790002"/>
    <w:rsid w:val="0079758E"/>
    <w:rsid w:val="007C149C"/>
    <w:rsid w:val="007C738C"/>
    <w:rsid w:val="007D43D4"/>
    <w:rsid w:val="007D77E7"/>
    <w:rsid w:val="007E3532"/>
    <w:rsid w:val="007E4ACA"/>
    <w:rsid w:val="00801DB0"/>
    <w:rsid w:val="00824279"/>
    <w:rsid w:val="008300B3"/>
    <w:rsid w:val="008626A9"/>
    <w:rsid w:val="00875561"/>
    <w:rsid w:val="008758CC"/>
    <w:rsid w:val="008C1A18"/>
    <w:rsid w:val="00921202"/>
    <w:rsid w:val="00940952"/>
    <w:rsid w:val="009929DF"/>
    <w:rsid w:val="00993F65"/>
    <w:rsid w:val="009A04CB"/>
    <w:rsid w:val="009F79D6"/>
    <w:rsid w:val="00A36E85"/>
    <w:rsid w:val="00A47559"/>
    <w:rsid w:val="00A63644"/>
    <w:rsid w:val="00A76CAF"/>
    <w:rsid w:val="00AC2D36"/>
    <w:rsid w:val="00B43F1E"/>
    <w:rsid w:val="00B5176D"/>
    <w:rsid w:val="00B5371D"/>
    <w:rsid w:val="00B549E9"/>
    <w:rsid w:val="00C20847"/>
    <w:rsid w:val="00C30E61"/>
    <w:rsid w:val="00CB777F"/>
    <w:rsid w:val="00CC2597"/>
    <w:rsid w:val="00CD0A43"/>
    <w:rsid w:val="00CE5D2D"/>
    <w:rsid w:val="00CF3E74"/>
    <w:rsid w:val="00D06998"/>
    <w:rsid w:val="00D45579"/>
    <w:rsid w:val="00D47639"/>
    <w:rsid w:val="00D5706C"/>
    <w:rsid w:val="00D65140"/>
    <w:rsid w:val="00D72B71"/>
    <w:rsid w:val="00D82499"/>
    <w:rsid w:val="00D834AF"/>
    <w:rsid w:val="00D84881"/>
    <w:rsid w:val="00D873E9"/>
    <w:rsid w:val="00DB21DA"/>
    <w:rsid w:val="00DD32D0"/>
    <w:rsid w:val="00E05F2B"/>
    <w:rsid w:val="00E96512"/>
    <w:rsid w:val="00EC70A0"/>
    <w:rsid w:val="00EF1356"/>
    <w:rsid w:val="00EF3F38"/>
    <w:rsid w:val="00F02027"/>
    <w:rsid w:val="00F06ED2"/>
    <w:rsid w:val="00F32999"/>
    <w:rsid w:val="00F50670"/>
    <w:rsid w:val="00F53ABC"/>
    <w:rsid w:val="00F86E6C"/>
    <w:rsid w:val="00F870DB"/>
    <w:rsid w:val="00FB0130"/>
    <w:rsid w:val="00FC52CA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E2C3C-3E3C-46A6-A86E-E1C6B44C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Bibliografie">
    <w:name w:val="Bibliography"/>
    <w:basedOn w:val="Normln"/>
    <w:next w:val="Normln"/>
    <w:uiPriority w:val="37"/>
    <w:semiHidden/>
    <w:unhideWhenUsed/>
    <w:rsid w:val="0066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6878\Documents\Pracovn&#237;\Hlavi&#269;kov&#233;%20pap&#237;ry\phil_hlavickovy_papir-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9510-D1CE-44D6-90BD-D0EAA824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phil_hlavickovy_papir-cb_cz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Vondráčková</dc:creator>
  <cp:lastModifiedBy>Magdaléna Masláková</cp:lastModifiedBy>
  <cp:revision>5</cp:revision>
  <cp:lastPrinted>2015-11-20T11:07:00Z</cp:lastPrinted>
  <dcterms:created xsi:type="dcterms:W3CDTF">2019-09-11T07:18:00Z</dcterms:created>
  <dcterms:modified xsi:type="dcterms:W3CDTF">2021-02-03T11:06:00Z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