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E09F" w14:textId="77777777" w:rsidR="00785D0A" w:rsidRPr="00785D0A" w:rsidRDefault="00785D0A" w:rsidP="00785D0A">
      <w:pPr>
        <w:rPr>
          <w:rFonts w:ascii="Verdana" w:eastAsia="Times New Roman" w:hAnsi="Verdana" w:cs="Times New Roman"/>
          <w:caps/>
          <w:color w:val="CF4520"/>
          <w:kern w:val="36"/>
          <w:sz w:val="42"/>
          <w:szCs w:val="42"/>
          <w:lang w:val="ru-RU" w:eastAsia="cs-CZ"/>
        </w:rPr>
      </w:pPr>
      <w:r w:rsidRPr="00785D0A">
        <w:rPr>
          <w:rFonts w:ascii="Verdana" w:eastAsia="Times New Roman" w:hAnsi="Verdana" w:cs="Times New Roman"/>
          <w:caps/>
          <w:color w:val="CF4520"/>
          <w:kern w:val="36"/>
          <w:sz w:val="42"/>
          <w:szCs w:val="42"/>
          <w:lang w:val="ru-RU" w:eastAsia="cs-CZ"/>
        </w:rPr>
        <w:t>НАЙТИ РАБОТУ? ЛЕГКО!</w:t>
      </w:r>
    </w:p>
    <w:p w14:paraId="191D0492" w14:textId="7298ABB3" w:rsidR="00785D0A" w:rsidRPr="00785D0A" w:rsidRDefault="00785D0A" w:rsidP="00785D0A">
      <w:pPr>
        <w:rPr>
          <w:rStyle w:val="Siln"/>
          <w:rFonts w:ascii="Verdana" w:eastAsia="Times New Roman" w:hAnsi="Verdana" w:cs="Times New Roman"/>
          <w:color w:val="4D4D4D"/>
          <w:sz w:val="20"/>
          <w:szCs w:val="20"/>
          <w:bdr w:val="none" w:sz="0" w:space="0" w:color="auto" w:frame="1"/>
          <w:lang w:val="ru-RU" w:eastAsia="cs-CZ"/>
        </w:rPr>
      </w:pPr>
      <w:r w:rsidRPr="00785D0A">
        <w:rPr>
          <w:rStyle w:val="Siln"/>
          <w:rFonts w:ascii="Verdana" w:eastAsia="Times New Roman" w:hAnsi="Verdana" w:cs="Times New Roman"/>
          <w:color w:val="4D4D4D"/>
          <w:sz w:val="20"/>
          <w:szCs w:val="20"/>
          <w:bdr w:val="none" w:sz="0" w:space="0" w:color="auto" w:frame="1"/>
          <w:lang w:val="ru-RU" w:eastAsia="cs-CZ"/>
        </w:rPr>
        <w:t>Результатом соглашения о сотрудничестве Министерства социального развития Пермского края с крупнейшей Российской он-лайн рекрутинговой платформой Headhunter стало объединение базы вакансий. К уже имеющимся на данный момент вакансиям Службы занятости прибавилось еще более 10 тысяч новых актуальных предложений на рынке труда.</w:t>
      </w:r>
    </w:p>
    <w:p w14:paraId="381F84BB" w14:textId="660BCB6B" w:rsidR="00785D0A" w:rsidRPr="00785D0A" w:rsidRDefault="00785D0A" w:rsidP="00785D0A">
      <w:pPr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</w:pPr>
      <w:r w:rsidRPr="00785D0A"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  <w:t>Для Вашего удобства на главной странице нашего сайта размещён банер для перехода к вакансиям нашего партнёра hh.ru. Нажимая на банер, Вы открываете рубрикатор с актуальными вакансиями, а это значит, что Вам будет гораздо проще найти подходящую работу.</w:t>
      </w:r>
    </w:p>
    <w:p w14:paraId="28A78174" w14:textId="2C036E7F" w:rsidR="00785D0A" w:rsidRPr="00785D0A" w:rsidRDefault="00785D0A" w:rsidP="00785D0A">
      <w:pPr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</w:pPr>
      <w:r w:rsidRPr="00785D0A"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  <w:t xml:space="preserve">Также рекомендуем заполнить резюме на сайте hh.ru, это поможет оперативно откликаться на вакансии, а потенциальный работодатель получит информативный отклик и сможет составить более полное представление о Вашей кандидатуре. </w:t>
      </w:r>
    </w:p>
    <w:p w14:paraId="46C26614" w14:textId="1AB2C89E" w:rsidR="00785D0A" w:rsidRPr="00785D0A" w:rsidRDefault="00785D0A" w:rsidP="00785D0A">
      <w:pPr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</w:pPr>
      <w:r w:rsidRPr="00785D0A"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  <w:t>Вакансии будут актуализируются по мере их обновления на hh.ru ежедневно.</w:t>
      </w:r>
    </w:p>
    <w:p w14:paraId="79F2B1B7" w14:textId="78F5C9A0" w:rsidR="00785D0A" w:rsidRPr="00785D0A" w:rsidRDefault="00785D0A" w:rsidP="00785D0A">
      <w:pPr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</w:pPr>
      <w:r w:rsidRPr="00785D0A"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  <w:t>Создавайте резюме и откликайтесь на вакансии. Специалисты Центра занятости готовы дать консультацию о том, как наиболее выигрышно представить свой профессиональный опыт.</w:t>
      </w:r>
    </w:p>
    <w:p w14:paraId="68FB8742" w14:textId="24591180" w:rsidR="009A2A6D" w:rsidRDefault="00785D0A" w:rsidP="00785D0A">
      <w:pPr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</w:pPr>
      <w:r w:rsidRPr="00785D0A">
        <w:rPr>
          <w:rStyle w:val="Siln"/>
          <w:rFonts w:ascii="Verdana" w:eastAsia="Times New Roman" w:hAnsi="Verdana" w:cs="Times New Roman"/>
          <w:b w:val="0"/>
          <w:bCs w:val="0"/>
          <w:color w:val="4D4D4D"/>
          <w:sz w:val="20"/>
          <w:szCs w:val="20"/>
          <w:bdr w:val="none" w:sz="0" w:space="0" w:color="auto" w:frame="1"/>
          <w:lang w:val="ru-RU" w:eastAsia="cs-CZ"/>
        </w:rPr>
        <w:t>Если возникли вопросы, обращайтесь на телефон горячей линии 8 (342)238-40-53 или в по телефонам отделов ЦЗН (контакты здесь).</w:t>
      </w:r>
    </w:p>
    <w:p w14:paraId="080117E5" w14:textId="37F91A27" w:rsidR="00785D0A" w:rsidRPr="00785D0A" w:rsidRDefault="00785D0A" w:rsidP="00785D0A">
      <w:pPr>
        <w:rPr>
          <w:b/>
          <w:bCs/>
        </w:rPr>
      </w:pPr>
      <w:r w:rsidRPr="00785D0A">
        <w:rPr>
          <w:b/>
          <w:bCs/>
          <w:lang w:val="ru-RU"/>
        </w:rPr>
        <w:t>http://cznperm.ru/news/2020/10/09/866/</w:t>
      </w:r>
    </w:p>
    <w:sectPr w:rsidR="00785D0A" w:rsidRPr="0078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0A"/>
    <w:rsid w:val="00474BD5"/>
    <w:rsid w:val="00785D0A"/>
    <w:rsid w:val="0091676E"/>
    <w:rsid w:val="00A9133C"/>
    <w:rsid w:val="00CA069F"/>
    <w:rsid w:val="00D81F2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47FA"/>
  <w15:chartTrackingRefBased/>
  <w15:docId w15:val="{2C5E2EC6-80BD-41E7-8B63-B477F4B4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5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5D0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5D0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5D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1073</Characters>
  <Application>Microsoft Office Word</Application>
  <DocSecurity>0</DocSecurity>
  <Lines>20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dcterms:created xsi:type="dcterms:W3CDTF">2020-10-26T19:27:00Z</dcterms:created>
  <dcterms:modified xsi:type="dcterms:W3CDTF">2020-10-26T19:44:00Z</dcterms:modified>
</cp:coreProperties>
</file>