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Einleitung</w:t>
      </w:r>
      <w:proofErr w:type="spellEnd"/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Deutsche Nomen/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Substantive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verwenden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meistens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Artikel. Am Artikel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erkennen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 </w:t>
      </w:r>
      <w:hyperlink r:id="rId5" w:tooltip="Genus (Geschlecht) bei deutschen Nomen" w:history="1">
        <w:r w:rsidRPr="009D4FE7">
          <w:rPr>
            <w:rFonts w:ascii="Arial" w:eastAsia="Times New Roman" w:hAnsi="Arial" w:cs="Arial"/>
            <w:color w:val="326EB7"/>
            <w:sz w:val="24"/>
            <w:szCs w:val="24"/>
            <w:u w:val="single"/>
            <w:lang w:eastAsia="sk-SK"/>
          </w:rPr>
          <w:t>Genus</w:t>
        </w:r>
      </w:hyperlink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(maskulin, feminin, neutral), Numerus (Singular, </w:t>
      </w:r>
      <w:hyperlink r:id="rId6" w:tooltip="Plural (Mehrzahl) von deutschen Nomen" w:history="1">
        <w:r w:rsidRPr="009D4FE7">
          <w:rPr>
            <w:rFonts w:ascii="Arial" w:eastAsia="Times New Roman" w:hAnsi="Arial" w:cs="Arial"/>
            <w:color w:val="326EB7"/>
            <w:sz w:val="24"/>
            <w:szCs w:val="24"/>
            <w:u w:val="single"/>
            <w:lang w:eastAsia="sk-SK"/>
          </w:rPr>
          <w:t>Plural</w:t>
        </w:r>
      </w:hyperlink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)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Kasus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(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"https://deutsch.lingolia.com/de/grammatik/nomen/deklination/nominativ" \o "Nominativ von Nomen – Deklination im Deutschen"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Nominativ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"https://deutsch.lingolia.com/de/grammatik/nomen/deklination/akkusativ" \o "Akkusativ von Nomen (direktes Objekt) – Deklination im Deutschen"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Akkusativ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"https://deutsch.lingolia.com/de/grammatik/nomen/deklination/dativ" \o "Dativ von Nomen (indirektes Objekt) – Deklination im Deutschen"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Dativ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"https://deutsch.lingolia.com/de/grammatik/nomen/deklination/genitiv" \o "Genitiv von Nomen – Deklination im Deutschen"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Genitiv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).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Es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gibt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unbestimmte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 xml:space="preserve">(der, 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, das)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Erfahre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hier,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wann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welchen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verwenden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teste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Wissen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in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Übungen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Beispiel</w:t>
      </w:r>
      <w:proofErr w:type="spellEnd"/>
    </w:p>
    <w:p w:rsidR="009D4FE7" w:rsidRPr="009D4FE7" w:rsidRDefault="009D4FE7" w:rsidP="009D4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1143000" cy="1724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Lena ist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de-DE" w:eastAsia="sk-SK"/>
        </w:rPr>
        <w:t>eine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 Freundin von Lara und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de-DE" w:eastAsia="sk-SK"/>
        </w:rPr>
        <w:t>die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 Freundin von Franz.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Lena hat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de-DE" w:eastAsia="sk-SK"/>
        </w:rPr>
        <w:t>ein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 Eis gekauft.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de-DE" w:eastAsia="sk-SK"/>
        </w:rPr>
        <w:t>Das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val="de-DE" w:eastAsia="sk-SK"/>
        </w:rPr>
        <w:t> Eis schmeckt ihr sehr gut.</w:t>
      </w:r>
    </w:p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Unbestimmter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Artikel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Unbestimmte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Artikel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sind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maskulin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neutral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feminin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verwenden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unbestimmten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Artikel:</w:t>
      </w:r>
    </w:p>
    <w:p w:rsidR="009D4FE7" w:rsidRPr="009D4FE7" w:rsidRDefault="009D4FE7" w:rsidP="009D4FE7">
      <w:pPr>
        <w:numPr>
          <w:ilvl w:val="0"/>
          <w:numId w:val="1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wenn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etwas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sprechen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das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nicht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näher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Lena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Freundin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von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Lara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 (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von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mehreren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)</w:t>
      </w:r>
    </w:p>
    <w:p w:rsidR="009D4FE7" w:rsidRPr="009D4FE7" w:rsidRDefault="009D4FE7" w:rsidP="009D4FE7">
      <w:pPr>
        <w:numPr>
          <w:ilvl w:val="0"/>
          <w:numId w:val="1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wenn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in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Text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etwas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zum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ersten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Mal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erwähnen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einleitend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)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br/>
      </w:r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Lena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hat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gekauft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w</w:t>
      </w:r>
      <w:r w:rsidRPr="009D4FE7">
        <w:rPr>
          <w:rFonts w:ascii="Arial" w:eastAsia="Times New Roman" w:hAnsi="Arial" w:cs="Arial"/>
          <w:sz w:val="24"/>
          <w:szCs w:val="24"/>
          <w:lang w:eastAsia="sk-SK"/>
        </w:rPr>
        <w:t>ir</w:t>
      </w:r>
      <w:proofErr w:type="spellEnd"/>
      <w:r w:rsidRPr="009D4FE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sz w:val="24"/>
          <w:szCs w:val="24"/>
          <w:lang w:eastAsia="sk-SK"/>
        </w:rPr>
        <w:t>wissen</w:t>
      </w:r>
      <w:proofErr w:type="spellEnd"/>
      <w:r w:rsidRPr="009D4FE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sz w:val="24"/>
          <w:szCs w:val="24"/>
          <w:lang w:eastAsia="sk-SK"/>
        </w:rPr>
        <w:t>nicht</w:t>
      </w:r>
      <w:proofErr w:type="spellEnd"/>
      <w:r w:rsidRPr="009D4FE7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sz w:val="24"/>
          <w:szCs w:val="24"/>
          <w:lang w:eastAsia="sk-SK"/>
        </w:rPr>
        <w:t>welchen</w:t>
      </w:r>
      <w:proofErr w:type="spellEnd"/>
      <w:r w:rsidRPr="009D4FE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sz w:val="24"/>
          <w:szCs w:val="24"/>
          <w:lang w:eastAsia="sk-SK"/>
        </w:rPr>
        <w:t>Geschmack</w:t>
      </w:r>
      <w:bookmarkStart w:id="0" w:name="_GoBack"/>
      <w:bookmarkEnd w:id="0"/>
      <w:proofErr w:type="spellEnd"/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</w:p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lastRenderedPageBreak/>
        <w:t>Bestimmter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Artikel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 Artikel sind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sk-SK"/>
        </w:rPr>
        <w:t>der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(maskulin),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sk-SK"/>
        </w:rPr>
        <w:t>die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(feminin/Plural)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und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sk-SK"/>
        </w:rPr>
        <w:t>das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(neutral)</w: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verwenden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Artikel:</w:t>
      </w:r>
    </w:p>
    <w:p w:rsidR="009D4FE7" w:rsidRPr="009D4FE7" w:rsidRDefault="009D4FE7" w:rsidP="009D4FE7">
      <w:pPr>
        <w:numPr>
          <w:ilvl w:val="0"/>
          <w:numId w:val="2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wenn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etwas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sprechen</w:t>
      </w:r>
      <w:proofErr w:type="spellEnd"/>
    </w:p>
    <w:p w:rsidR="009D4FE7" w:rsidRPr="009D4FE7" w:rsidRDefault="009D4FE7" w:rsidP="009D4FE7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Lena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Freundin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von Franz. (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einzige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–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sie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sind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Paar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)</w:t>
      </w:r>
    </w:p>
    <w:p w:rsidR="009D4FE7" w:rsidRPr="009D4FE7" w:rsidRDefault="009D4FE7" w:rsidP="009D4FE7">
      <w:pPr>
        <w:numPr>
          <w:ilvl w:val="0"/>
          <w:numId w:val="2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wenn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etwas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bereits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erwähnt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haben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oder es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als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bekannt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voraussetzen</w:t>
      </w:r>
      <w:proofErr w:type="spellEnd"/>
    </w:p>
    <w:p w:rsidR="009D4FE7" w:rsidRPr="009D4FE7" w:rsidRDefault="009D4FE7" w:rsidP="009D4FE7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Das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schmeckt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ihr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sehr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gut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Deklination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bestimmter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/</w:t>
      </w: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unbestimmter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Artikel</w:t>
      </w:r>
    </w:p>
    <w:tbl>
      <w:tblPr>
        <w:tblW w:w="0" w:type="auto"/>
        <w:tblBorders>
          <w:top w:val="single" w:sz="12" w:space="0" w:color="00B381"/>
          <w:left w:val="single" w:sz="12" w:space="0" w:color="00B381"/>
          <w:bottom w:val="single" w:sz="12" w:space="0" w:color="00B381"/>
          <w:right w:val="single" w:sz="12" w:space="0" w:color="00B381"/>
        </w:tblBorders>
        <w:shd w:val="clear" w:color="auto" w:fill="FD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03"/>
        <w:gridCol w:w="987"/>
        <w:gridCol w:w="787"/>
        <w:gridCol w:w="1071"/>
        <w:gridCol w:w="1104"/>
        <w:gridCol w:w="987"/>
        <w:gridCol w:w="827"/>
        <w:gridCol w:w="1071"/>
      </w:tblGrid>
      <w:tr w:rsidR="009D4FE7" w:rsidRPr="009D4FE7" w:rsidTr="009D4FE7">
        <w:trPr>
          <w:tblHeader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6F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gridSpan w:val="4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bestimmter</w:t>
            </w:r>
            <w:proofErr w:type="spellEnd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 xml:space="preserve"> Artikel</w:t>
            </w:r>
          </w:p>
        </w:tc>
        <w:tc>
          <w:tcPr>
            <w:tcW w:w="0" w:type="auto"/>
            <w:gridSpan w:val="4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unbestimmter</w:t>
            </w:r>
            <w:proofErr w:type="spellEnd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 xml:space="preserve"> Artikel</w:t>
            </w:r>
          </w:p>
        </w:tc>
      </w:tr>
      <w:tr w:rsidR="009D4FE7" w:rsidRPr="009D4FE7" w:rsidTr="009D4FE7">
        <w:trPr>
          <w:tblHeader/>
        </w:trPr>
        <w:tc>
          <w:tcPr>
            <w:tcW w:w="0" w:type="auto"/>
            <w:vMerge/>
            <w:tcBorders>
              <w:left w:val="nil"/>
            </w:tcBorders>
            <w:shd w:val="clear" w:color="auto" w:fill="FDFDFA"/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6F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Nomi</w:t>
            </w:r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softHyphen/>
              <w:t>nativ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Genitiv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Dativ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Akku</w:t>
            </w:r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softHyphen/>
              <w:t>sativ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Nomi</w:t>
            </w:r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softHyphen/>
              <w:t>nativ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Genitiv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Dativ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Akku</w:t>
            </w:r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softHyphen/>
              <w:t>sativ</w:t>
            </w:r>
            <w:proofErr w:type="spellEnd"/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maskulin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einen</w:t>
            </w:r>
            <w:proofErr w:type="spellEnd"/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einer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einer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</w:t>
            </w:r>
            <w:proofErr w:type="spellEnd"/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neutral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einem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</w:t>
            </w:r>
            <w:proofErr w:type="spellEnd"/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Plural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Artikel </w:t>
      </w: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Präpositionen</w:t>
      </w:r>
      <w:proofErr w:type="spellEnd"/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Steht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vor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Artikel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"https://deutsch.lingolia.com/de/grammatik/praepositionen" \o "Präpositionen in der deutschen Grammatik"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Präposition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werden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beide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oft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zu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Wort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zusammengezogen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Dies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trifft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bei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folgenden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Präpositionen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Artikeln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zu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</w:t>
      </w:r>
    </w:p>
    <w:tbl>
      <w:tblPr>
        <w:tblW w:w="0" w:type="auto"/>
        <w:tblBorders>
          <w:top w:val="single" w:sz="12" w:space="0" w:color="00B381"/>
          <w:left w:val="single" w:sz="12" w:space="0" w:color="00B381"/>
          <w:bottom w:val="single" w:sz="12" w:space="0" w:color="00B381"/>
          <w:right w:val="single" w:sz="12" w:space="0" w:color="00B381"/>
        </w:tblBorders>
        <w:shd w:val="clear" w:color="auto" w:fill="FD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382"/>
        <w:gridCol w:w="3979"/>
      </w:tblGrid>
      <w:tr w:rsidR="009D4FE7" w:rsidRPr="009D4FE7" w:rsidTr="009D4FE7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Präposition</w:t>
            </w:r>
            <w:proofErr w:type="spellEnd"/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Präposition</w:t>
            </w:r>
            <w:proofErr w:type="spellEnd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 xml:space="preserve"> + Artikel</w:t>
            </w:r>
          </w:p>
        </w:tc>
        <w:tc>
          <w:tcPr>
            <w:tcW w:w="0" w:type="auto"/>
            <w:shd w:val="clear" w:color="auto" w:fill="00B38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Arial" w:eastAsia="Times New Roman" w:hAnsi="Arial" w:cs="Arial"/>
                <w:color w:val="FFFFFF"/>
                <w:sz w:val="24"/>
                <w:szCs w:val="24"/>
                <w:lang w:eastAsia="sk-SK"/>
              </w:rPr>
              <w:t>Beispiel</w:t>
            </w:r>
            <w:proofErr w:type="spellEnd"/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an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Ich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warte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am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Kino.</w:t>
            </w:r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bei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bei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beim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Beim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Spielen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hat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er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die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Zeit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vergessen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.</w:t>
            </w:r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in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= im</w:t>
            </w: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br/>
              <w:t xml:space="preserve">in das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ins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Ich bin </w:t>
            </w:r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im</w:t>
            </w: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Wohnzimmer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.</w:t>
            </w: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br/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Kommst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du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auch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ins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Wohnzimmer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?</w:t>
            </w:r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von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von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vom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Ich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komme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gerade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vom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Einkaufen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.</w:t>
            </w:r>
          </w:p>
        </w:tc>
      </w:tr>
      <w:tr w:rsidR="009D4FE7" w:rsidRPr="009D4FE7" w:rsidTr="009D4FE7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zu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dem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zum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br/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zu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der =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zur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4FE7" w:rsidRPr="009D4FE7" w:rsidRDefault="009D4FE7" w:rsidP="009D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</w:pP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Ich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gehe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zum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Sport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.</w:t>
            </w:r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br/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Wir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gehen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</w:t>
            </w:r>
            <w:proofErr w:type="spellStart"/>
            <w:r w:rsidRPr="009D4FE7">
              <w:rPr>
                <w:rFonts w:ascii="Times New Roman" w:eastAsia="Times New Roman" w:hAnsi="Times New Roman" w:cs="Times New Roman"/>
                <w:i/>
                <w:iCs/>
                <w:color w:val="202020"/>
                <w:sz w:val="24"/>
                <w:szCs w:val="24"/>
                <w:u w:val="single"/>
                <w:lang w:eastAsia="sk-SK"/>
              </w:rPr>
              <w:t>zur</w:t>
            </w:r>
            <w:proofErr w:type="spellEnd"/>
            <w:r w:rsidRPr="009D4F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sk-SK"/>
              </w:rPr>
              <w:t> Disko.</w:t>
            </w:r>
          </w:p>
        </w:tc>
      </w:tr>
    </w:tbl>
    <w:p w:rsid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</w:p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lastRenderedPageBreak/>
        <w:t>Kein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Artikel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verwenden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normalerweise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keinen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Artikel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für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numPr>
          <w:ilvl w:val="0"/>
          <w:numId w:val="3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Ortsnamen</w:t>
      </w:r>
      <w:proofErr w:type="spellEnd"/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Sie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wohnen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in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Bremen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numPr>
          <w:ilvl w:val="0"/>
          <w:numId w:val="3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meisten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"https://deutsch.lingolia.com/de/wortschatz/laender-nationalitaeten" \o "Ländernamen und Nationalitäten auf Deutsch"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Ländernamen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(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außer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z. B.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Schweiz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Türkei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USA)</w:t>
      </w:r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machen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Urlaub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in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Österreich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br/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aber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machen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Urlaub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in </w:t>
      </w:r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 xml:space="preserve">der 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Schweiz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.)</w:t>
      </w:r>
    </w:p>
    <w:p w:rsidR="009D4FE7" w:rsidRPr="009D4FE7" w:rsidRDefault="009D4FE7" w:rsidP="009D4FE7">
      <w:pPr>
        <w:numPr>
          <w:ilvl w:val="0"/>
          <w:numId w:val="3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Gleichsetzungen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Verben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sein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/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werden</w:t>
      </w:r>
      <w:proofErr w:type="spellEnd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br/>
      </w:r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Es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Juli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br/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Mein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Bruder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will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Arzt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werden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numPr>
          <w:ilvl w:val="0"/>
          <w:numId w:val="3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bestimmte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konkrete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Fähigkeiten</w:t>
      </w:r>
      <w:proofErr w:type="spellEnd"/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Ich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spiele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Klavier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/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Tennis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br/>
        <w:t xml:space="preserve">Leo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spricht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Japanisch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numPr>
          <w:ilvl w:val="0"/>
          <w:numId w:val="3"/>
        </w:num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Materialien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/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Stoffe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(z. B. Papier,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Holz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Wasser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Milch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Eisen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), jedoch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nur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in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allgemeinen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Kontext (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Sprechen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von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etwas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Konkretem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muss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Artikel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stehen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.)</w:t>
      </w:r>
    </w:p>
    <w:p w:rsidR="009D4FE7" w:rsidRPr="009D4FE7" w:rsidRDefault="009D4FE7" w:rsidP="009D4FE7">
      <w:pPr>
        <w:shd w:val="clear" w:color="auto" w:fill="FFFFFF"/>
        <w:spacing w:after="0" w:line="336" w:lineRule="atLeast"/>
        <w:ind w:left="360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Papier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wird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aus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Holz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hergestellt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br/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Wir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müssen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noch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Wasser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kaufen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br/>
        <w:t>(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aber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Das Papier</w:t>
      </w: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alle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./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Wo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 xml:space="preserve">das 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Holz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für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den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Kamin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?)</w:t>
      </w:r>
    </w:p>
    <w:p w:rsidR="009D4FE7" w:rsidRPr="009D4FE7" w:rsidRDefault="009D4FE7" w:rsidP="009D4FE7">
      <w:pPr>
        <w:shd w:val="clear" w:color="auto" w:fill="FFFFFF"/>
        <w:spacing w:before="450" w:after="150" w:line="240" w:lineRule="auto"/>
        <w:ind w:right="450"/>
        <w:outlineLvl w:val="1"/>
        <w:rPr>
          <w:rFonts w:ascii="Arial" w:eastAsia="Times New Roman" w:hAnsi="Arial" w:cs="Arial"/>
          <w:color w:val="00996F"/>
          <w:sz w:val="36"/>
          <w:szCs w:val="36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Negativartikel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 xml:space="preserve"> »</w:t>
      </w:r>
      <w:proofErr w:type="spellStart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kein</w:t>
      </w:r>
      <w:proofErr w:type="spellEnd"/>
      <w:r w:rsidRPr="009D4FE7">
        <w:rPr>
          <w:rFonts w:ascii="Arial" w:eastAsia="Times New Roman" w:hAnsi="Arial" w:cs="Arial"/>
          <w:color w:val="00996F"/>
          <w:sz w:val="36"/>
          <w:szCs w:val="36"/>
          <w:lang w:eastAsia="sk-SK"/>
        </w:rPr>
        <w:t>«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Der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Negativartikel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kein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wird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genauso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dekliniert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wie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der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unbestimmte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Artikel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Beispiel</w:t>
      </w:r>
      <w:proofErr w:type="spellEnd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lang w:eastAsia="sk-SK"/>
        </w:rPr>
        <w:t>: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Das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ein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. → Das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ist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kein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Eis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996F"/>
          <w:sz w:val="24"/>
          <w:szCs w:val="24"/>
          <w:lang w:eastAsia="sk-SK"/>
        </w:rPr>
      </w:pPr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Franz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hat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eine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Freundin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 xml:space="preserve">. → Franz 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hat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996F"/>
          <w:sz w:val="24"/>
          <w:szCs w:val="24"/>
          <w:u w:val="single"/>
          <w:lang w:eastAsia="sk-SK"/>
        </w:rPr>
        <w:t>keine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Freundin</w:t>
      </w:r>
      <w:proofErr w:type="spellEnd"/>
      <w:r w:rsidRPr="009D4FE7">
        <w:rPr>
          <w:rFonts w:ascii="Arial" w:eastAsia="Times New Roman" w:hAnsi="Arial" w:cs="Arial"/>
          <w:color w:val="00996F"/>
          <w:sz w:val="24"/>
          <w:szCs w:val="24"/>
          <w:lang w:eastAsia="sk-SK"/>
        </w:rPr>
        <w:t>.</w:t>
      </w:r>
    </w:p>
    <w:p w:rsidR="009D4FE7" w:rsidRPr="009D4FE7" w:rsidRDefault="009D4FE7" w:rsidP="009D4F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Zur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Unterscheidung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von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kein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und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9D4FE7">
        <w:rPr>
          <w:rFonts w:ascii="Arial" w:eastAsia="Times New Roman" w:hAnsi="Arial" w:cs="Arial"/>
          <w:i/>
          <w:iCs/>
          <w:color w:val="000000"/>
          <w:sz w:val="24"/>
          <w:szCs w:val="24"/>
          <w:lang w:eastAsia="sk-SK"/>
        </w:rPr>
        <w:t>nicht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siehe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Satzbau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→ </w:t>
      </w:r>
      <w:proofErr w:type="spellStart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begin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instrText xml:space="preserve"> HYPERLINK "https://deutsch.lingolia.com/de/grammatik/satzbau/verneinung" \o "Verneinung/Negation mit *nicht* und *kein* im Deutschen" </w:instrText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separate"/>
      </w:r>
      <w:r w:rsidRPr="009D4FE7">
        <w:rPr>
          <w:rFonts w:ascii="Arial" w:eastAsia="Times New Roman" w:hAnsi="Arial" w:cs="Arial"/>
          <w:color w:val="326EB7"/>
          <w:sz w:val="24"/>
          <w:szCs w:val="24"/>
          <w:u w:val="single"/>
          <w:lang w:eastAsia="sk-SK"/>
        </w:rPr>
        <w:t>Verneinung</w:t>
      </w:r>
      <w:proofErr w:type="spellEnd"/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fldChar w:fldCharType="end"/>
      </w:r>
      <w:r w:rsidRPr="009D4FE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sectPr w:rsidR="009D4FE7" w:rsidRPr="009D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7C0"/>
    <w:multiLevelType w:val="multilevel"/>
    <w:tmpl w:val="21B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E1504"/>
    <w:multiLevelType w:val="multilevel"/>
    <w:tmpl w:val="E71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52F10"/>
    <w:multiLevelType w:val="multilevel"/>
    <w:tmpl w:val="783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E7"/>
    <w:rsid w:val="009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6B76"/>
  <w15:chartTrackingRefBased/>
  <w15:docId w15:val="{571AD8D1-2200-48A2-9843-D7FD1B2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4FE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9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glossary">
    <w:name w:val="glossary"/>
    <w:basedOn w:val="Standardnpsmoodstavce"/>
    <w:rsid w:val="009D4FE7"/>
  </w:style>
  <w:style w:type="character" w:styleId="Siln">
    <w:name w:val="Strong"/>
    <w:basedOn w:val="Standardnpsmoodstavce"/>
    <w:uiPriority w:val="22"/>
    <w:qFormat/>
    <w:rsid w:val="009D4F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4FE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D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4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11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762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745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09895">
          <w:marLeft w:val="0"/>
          <w:marRight w:val="0"/>
          <w:marTop w:val="375"/>
          <w:marBottom w:val="300"/>
          <w:divBdr>
            <w:top w:val="single" w:sz="6" w:space="4" w:color="F0F0F0"/>
            <w:left w:val="none" w:sz="0" w:space="0" w:color="auto"/>
            <w:bottom w:val="single" w:sz="6" w:space="4" w:color="F0F0F0"/>
            <w:right w:val="none" w:sz="0" w:space="0" w:color="auto"/>
          </w:divBdr>
        </w:div>
        <w:div w:id="6609605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0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7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49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04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.lingolia.com/de/grammatik/nomen/plural" TargetMode="External"/><Relationship Id="rId5" Type="http://schemas.openxmlformats.org/officeDocument/2006/relationships/hyperlink" Target="https://deutsch.lingolia.com/de/grammatik/nomen/gen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1</cp:revision>
  <dcterms:created xsi:type="dcterms:W3CDTF">2020-03-08T16:01:00Z</dcterms:created>
  <dcterms:modified xsi:type="dcterms:W3CDTF">2020-03-08T16:05:00Z</dcterms:modified>
</cp:coreProperties>
</file>