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8" w:rsidRDefault="000C1EEA">
      <w:r>
        <w:t xml:space="preserve">Rozvrh přípravného týdne  14. – 17. září 2021 </w:t>
      </w:r>
    </w:p>
    <w:p w:rsidR="005716F8" w:rsidRDefault="000C1EEA">
      <w:r>
        <w:t>Překladatelství románských a germánských jazyků</w:t>
      </w:r>
    </w:p>
    <w:p w:rsidR="005716F8" w:rsidRDefault="005716F8"/>
    <w:tbl>
      <w:tblPr>
        <w:tblStyle w:val="a1"/>
        <w:tblW w:w="912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290"/>
        <w:gridCol w:w="1290"/>
        <w:gridCol w:w="1305"/>
        <w:gridCol w:w="1275"/>
        <w:gridCol w:w="1290"/>
        <w:gridCol w:w="1305"/>
      </w:tblGrid>
      <w:tr w:rsidR="005716F8">
        <w:tc>
          <w:tcPr>
            <w:tcW w:w="1365" w:type="dxa"/>
          </w:tcPr>
          <w:p w:rsidR="005716F8" w:rsidRDefault="005716F8"/>
        </w:tc>
        <w:tc>
          <w:tcPr>
            <w:tcW w:w="1290" w:type="dxa"/>
          </w:tcPr>
          <w:p w:rsidR="005716F8" w:rsidRDefault="000C1EEA">
            <w:r>
              <w:t>8-9.45</w:t>
            </w:r>
          </w:p>
        </w:tc>
        <w:tc>
          <w:tcPr>
            <w:tcW w:w="1290" w:type="dxa"/>
          </w:tcPr>
          <w:p w:rsidR="005716F8" w:rsidRDefault="000C1EEA">
            <w:r>
              <w:t>10-11.45</w:t>
            </w:r>
          </w:p>
        </w:tc>
        <w:tc>
          <w:tcPr>
            <w:tcW w:w="1305" w:type="dxa"/>
          </w:tcPr>
          <w:p w:rsidR="005716F8" w:rsidRDefault="000C1EEA">
            <w:r>
              <w:t>11.45 -12.30</w:t>
            </w:r>
          </w:p>
        </w:tc>
        <w:tc>
          <w:tcPr>
            <w:tcW w:w="1275" w:type="dxa"/>
          </w:tcPr>
          <w:p w:rsidR="005716F8" w:rsidRDefault="000C1EEA">
            <w:r>
              <w:t>12.30-14.10</w:t>
            </w:r>
          </w:p>
        </w:tc>
        <w:tc>
          <w:tcPr>
            <w:tcW w:w="1290" w:type="dxa"/>
          </w:tcPr>
          <w:p w:rsidR="005716F8" w:rsidRDefault="000C1EEA">
            <w:r>
              <w:t>14.15 - 16max.</w:t>
            </w:r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Út 14. 9.</w:t>
            </w:r>
          </w:p>
        </w:tc>
        <w:tc>
          <w:tcPr>
            <w:tcW w:w="1290" w:type="dxa"/>
          </w:tcPr>
          <w:p w:rsidR="005716F8" w:rsidRDefault="005716F8"/>
        </w:tc>
        <w:tc>
          <w:tcPr>
            <w:tcW w:w="1290" w:type="dxa"/>
          </w:tcPr>
          <w:p w:rsidR="005716F8" w:rsidRDefault="000C1EEA">
            <w:r>
              <w:t xml:space="preserve">Úvod NJ, FJ, SJ </w:t>
            </w:r>
          </w:p>
          <w:p w:rsidR="005716F8" w:rsidRDefault="000C1EEA">
            <w:r>
              <w:t>Urválek, Doležalová, Dytrt, Lalkovičová</w:t>
            </w:r>
          </w:p>
          <w:p w:rsidR="005716F8" w:rsidRDefault="000C1EEA">
            <w:r>
              <w:t>C43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>PRZA004 Prakt. a techn. aspekty</w:t>
            </w:r>
          </w:p>
          <w:p w:rsidR="005716F8" w:rsidRDefault="000C1EEA">
            <w:r>
              <w:t>Ďaďová, Phonexia,</w:t>
            </w:r>
          </w:p>
          <w:p w:rsidR="005716F8" w:rsidRDefault="000C1EEA">
            <w:r>
              <w:t>C43</w:t>
            </w:r>
          </w:p>
        </w:tc>
        <w:tc>
          <w:tcPr>
            <w:tcW w:w="1290" w:type="dxa"/>
          </w:tcPr>
          <w:p w:rsidR="005716F8" w:rsidRDefault="000C1EEA">
            <w:r>
              <w:t>PRZA004 Prakt. a techn. aspekty</w:t>
            </w:r>
          </w:p>
          <w:p w:rsidR="005716F8" w:rsidRDefault="000C1EEA">
            <w:r>
              <w:t>Spěváková</w:t>
            </w:r>
          </w:p>
          <w:p w:rsidR="005716F8" w:rsidRDefault="000C1EEA">
            <w:r>
              <w:t>Slovníky</w:t>
            </w:r>
          </w:p>
          <w:p w:rsidR="005716F8" w:rsidRDefault="000C1EEA">
            <w:r>
              <w:t>C43</w:t>
            </w:r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St 15. 9.</w:t>
            </w:r>
          </w:p>
        </w:tc>
        <w:tc>
          <w:tcPr>
            <w:tcW w:w="1290" w:type="dxa"/>
          </w:tcPr>
          <w:p w:rsidR="005716F8" w:rsidRDefault="000C1EEA">
            <w:r>
              <w:t xml:space="preserve">PRZA004 Prakt. a techn. aspekty Aspena </w:t>
            </w:r>
          </w:p>
          <w:p w:rsidR="005716F8" w:rsidRDefault="000C1EEA">
            <w:r>
              <w:rPr>
                <w:rFonts w:ascii="Arial" w:eastAsia="Arial" w:hAnsi="Arial" w:cs="Arial"/>
                <w:color w:val="0A0A0A"/>
                <w:sz w:val="20"/>
                <w:szCs w:val="20"/>
                <w:highlight w:val="white"/>
              </w:rPr>
              <w:t>Softwary, strojový překlad a post editing</w:t>
            </w:r>
            <w:r>
              <w:t>.</w:t>
            </w:r>
          </w:p>
          <w:p w:rsidR="005716F8" w:rsidRDefault="000C1EEA">
            <w:r>
              <w:t>B2.33</w:t>
            </w:r>
          </w:p>
        </w:tc>
        <w:tc>
          <w:tcPr>
            <w:tcW w:w="1290" w:type="dxa"/>
          </w:tcPr>
          <w:p w:rsidR="005716F8" w:rsidRDefault="000C1EEA">
            <w:r>
              <w:t>PRZA004 Prakt. a techn. aspekty Aspena</w:t>
            </w:r>
          </w:p>
          <w:p w:rsidR="005716F8" w:rsidRDefault="000C1EEA">
            <w:r>
              <w:rPr>
                <w:rFonts w:ascii="Arial" w:eastAsia="Arial" w:hAnsi="Arial" w:cs="Arial"/>
                <w:color w:val="0A0A0A"/>
                <w:sz w:val="20"/>
                <w:szCs w:val="20"/>
                <w:highlight w:val="white"/>
              </w:rPr>
              <w:t xml:space="preserve">Spolupráce s agenturou, služby a obchodní </w:t>
            </w:r>
            <w:r>
              <w:t>část</w:t>
            </w:r>
          </w:p>
          <w:p w:rsidR="005716F8" w:rsidRDefault="000C1EEA">
            <w:r>
              <w:t>C43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>PRZA002 Teorie překladu  Kamenická</w:t>
            </w:r>
          </w:p>
          <w:p w:rsidR="005716F8" w:rsidRDefault="000C1EEA">
            <w:r>
              <w:t>C43/K23</w:t>
            </w:r>
          </w:p>
        </w:tc>
        <w:tc>
          <w:tcPr>
            <w:tcW w:w="1290" w:type="dxa"/>
          </w:tcPr>
          <w:p w:rsidR="005716F8" w:rsidRDefault="006723A9">
            <w:bookmarkStart w:id="0" w:name="_heading=h.1fob9te" w:colFirst="0" w:colLast="0"/>
            <w:bookmarkEnd w:id="0"/>
            <w:r>
              <w:t>FJ 14.15-14.40</w:t>
            </w:r>
          </w:p>
          <w:p w:rsidR="006723A9" w:rsidRDefault="006723A9">
            <w:r>
              <w:t>SJ 14.40-15.05</w:t>
            </w:r>
          </w:p>
          <w:p w:rsidR="006723A9" w:rsidRDefault="006723A9">
            <w:r>
              <w:t>NJ 15.05-15.30</w:t>
            </w:r>
            <w:bookmarkStart w:id="1" w:name="_GoBack"/>
            <w:bookmarkEnd w:id="1"/>
          </w:p>
          <w:p w:rsidR="005716F8" w:rsidRDefault="000C1EEA">
            <w:r>
              <w:t>PRZA004 Prakt. a techn. aspekty Kabina G02 Jarina</w:t>
            </w:r>
          </w:p>
          <w:p w:rsidR="005716F8" w:rsidRDefault="005716F8">
            <w:bookmarkStart w:id="2" w:name="_heading=h.gjdgxs" w:colFirst="0" w:colLast="0"/>
            <w:bookmarkEnd w:id="2"/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Čt 16. 9.</w:t>
            </w:r>
          </w:p>
        </w:tc>
        <w:tc>
          <w:tcPr>
            <w:tcW w:w="1290" w:type="dxa"/>
          </w:tcPr>
          <w:p w:rsidR="005716F8" w:rsidRDefault="000C1EEA">
            <w:r>
              <w:t>PRZA002 Teorie překladu Renata Kamenická</w:t>
            </w:r>
          </w:p>
          <w:p w:rsidR="005716F8" w:rsidRDefault="000C1EEA">
            <w:r>
              <w:t>K24/K23</w:t>
            </w:r>
          </w:p>
        </w:tc>
        <w:tc>
          <w:tcPr>
            <w:tcW w:w="1290" w:type="dxa"/>
          </w:tcPr>
          <w:p w:rsidR="005716F8" w:rsidRDefault="000C1EEA">
            <w:r>
              <w:t>PRZA004 Prakt. a techn. aspekty Pichová</w:t>
            </w:r>
          </w:p>
          <w:p w:rsidR="005716F8" w:rsidRDefault="000C1EEA">
            <w:r>
              <w:t xml:space="preserve">K24/K32 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>PRZA004 Prakt. a techn. aspekty Bianca Lipanska online  (K24, K32)</w:t>
            </w:r>
          </w:p>
        </w:tc>
        <w:tc>
          <w:tcPr>
            <w:tcW w:w="1290" w:type="dxa"/>
          </w:tcPr>
          <w:p w:rsidR="005716F8" w:rsidRDefault="000C1EEA">
            <w:r>
              <w:t>PRZA004 Prakt. a techn. aspekty Bianca Lipanska</w:t>
            </w:r>
          </w:p>
          <w:p w:rsidR="005716F8" w:rsidRDefault="000C1EEA">
            <w:r>
              <w:t>online (K24, K32)</w:t>
            </w:r>
          </w:p>
        </w:tc>
        <w:tc>
          <w:tcPr>
            <w:tcW w:w="1305" w:type="dxa"/>
          </w:tcPr>
          <w:p w:rsidR="005716F8" w:rsidRDefault="005716F8"/>
        </w:tc>
      </w:tr>
      <w:tr w:rsidR="005716F8">
        <w:tc>
          <w:tcPr>
            <w:tcW w:w="1365" w:type="dxa"/>
          </w:tcPr>
          <w:p w:rsidR="005716F8" w:rsidRDefault="000C1EEA">
            <w:r>
              <w:t>Pá 17. 9.</w:t>
            </w:r>
          </w:p>
        </w:tc>
        <w:tc>
          <w:tcPr>
            <w:tcW w:w="1290" w:type="dxa"/>
          </w:tcPr>
          <w:p w:rsidR="005716F8" w:rsidRDefault="000C1EEA">
            <w:r>
              <w:t>PRZA003</w:t>
            </w:r>
          </w:p>
          <w:p w:rsidR="005716F8" w:rsidRDefault="000C1EEA">
            <w:pPr>
              <w:spacing w:after="160" w:line="259" w:lineRule="auto"/>
            </w:pPr>
            <w:r>
              <w:t>Nástroje  IT</w:t>
            </w:r>
          </w:p>
          <w:p w:rsidR="005716F8" w:rsidRDefault="000C1EEA">
            <w:pPr>
              <w:spacing w:after="160" w:line="259" w:lineRule="auto"/>
            </w:pPr>
            <w:r>
              <w:t>Pokorný B2.33</w:t>
            </w:r>
          </w:p>
        </w:tc>
        <w:tc>
          <w:tcPr>
            <w:tcW w:w="1290" w:type="dxa"/>
          </w:tcPr>
          <w:p w:rsidR="005716F8" w:rsidRDefault="000C1EEA">
            <w:r>
              <w:t>PRZA003 Nástroje  IT</w:t>
            </w:r>
          </w:p>
          <w:p w:rsidR="005716F8" w:rsidRDefault="000C1EEA">
            <w:r>
              <w:t>Pokorný</w:t>
            </w:r>
          </w:p>
          <w:p w:rsidR="005716F8" w:rsidRDefault="000C1EEA">
            <w:r>
              <w:t>B2.33</w:t>
            </w:r>
          </w:p>
        </w:tc>
        <w:tc>
          <w:tcPr>
            <w:tcW w:w="1305" w:type="dxa"/>
          </w:tcPr>
          <w:p w:rsidR="005716F8" w:rsidRDefault="005716F8"/>
        </w:tc>
        <w:tc>
          <w:tcPr>
            <w:tcW w:w="1275" w:type="dxa"/>
          </w:tcPr>
          <w:p w:rsidR="005716F8" w:rsidRDefault="000C1EEA">
            <w:r>
              <w:t>PRZA003</w:t>
            </w:r>
          </w:p>
          <w:p w:rsidR="005716F8" w:rsidRDefault="000C1EEA">
            <w:pPr>
              <w:spacing w:after="160" w:line="259" w:lineRule="auto"/>
            </w:pPr>
            <w:r>
              <w:t>Nástroje  IT</w:t>
            </w:r>
          </w:p>
          <w:p w:rsidR="005716F8" w:rsidRDefault="000C1EEA">
            <w:pPr>
              <w:spacing w:after="160" w:line="259" w:lineRule="auto"/>
            </w:pPr>
            <w:r>
              <w:t>Pokorný</w:t>
            </w:r>
          </w:p>
          <w:p w:rsidR="005716F8" w:rsidRDefault="000C1EEA">
            <w:pPr>
              <w:spacing w:after="160" w:line="259" w:lineRule="auto"/>
            </w:pPr>
            <w:r>
              <w:t>B2.33 NJ</w:t>
            </w:r>
          </w:p>
        </w:tc>
        <w:tc>
          <w:tcPr>
            <w:tcW w:w="1290" w:type="dxa"/>
          </w:tcPr>
          <w:p w:rsidR="005716F8" w:rsidRDefault="000C1EEA">
            <w:r>
              <w:t>PRZA003</w:t>
            </w:r>
          </w:p>
          <w:p w:rsidR="005716F8" w:rsidRDefault="000C1EEA">
            <w:r>
              <w:t>Nástroje  IT</w:t>
            </w:r>
          </w:p>
          <w:p w:rsidR="005716F8" w:rsidRDefault="000C1EEA">
            <w:r>
              <w:t>Pokorný</w:t>
            </w:r>
          </w:p>
          <w:p w:rsidR="005716F8" w:rsidRDefault="005716F8"/>
          <w:p w:rsidR="005716F8" w:rsidRDefault="000C1EEA">
            <w:pPr>
              <w:rPr>
                <w:b/>
              </w:rPr>
            </w:pPr>
            <w:r>
              <w:t>B2.33 FJ, SJ</w:t>
            </w:r>
          </w:p>
        </w:tc>
        <w:tc>
          <w:tcPr>
            <w:tcW w:w="1305" w:type="dxa"/>
          </w:tcPr>
          <w:p w:rsidR="005716F8" w:rsidRDefault="000C1EEA">
            <w:r>
              <w:t>K23 celý den jako záložní místnost</w:t>
            </w:r>
          </w:p>
          <w:p w:rsidR="005716F8" w:rsidRDefault="005716F8"/>
        </w:tc>
      </w:tr>
    </w:tbl>
    <w:p w:rsidR="005716F8" w:rsidRDefault="005716F8"/>
    <w:p w:rsidR="005716F8" w:rsidRDefault="005716F8"/>
    <w:p w:rsidR="005716F8" w:rsidRDefault="000C1EEA">
      <w:r>
        <w:t>PRZA002 Teorie Renata Kamenická  2x2  + Jan Seidl + Z. Mareček semestr</w:t>
      </w:r>
    </w:p>
    <w:p w:rsidR="005716F8" w:rsidRDefault="000C1EEA">
      <w:r>
        <w:t>PRZA003 Nástroje  IT    v kurzu 6-8  hodin, v semestru 4 pátky: 5.11. Pokorný dodělá, 12.11. Handlová, volná data 19. 11., 26. 11. B2.33   + p. Červený, StarTranzit (s angličtinou)</w:t>
      </w:r>
    </w:p>
    <w:p w:rsidR="005716F8" w:rsidRDefault="000C1EEA">
      <w:r>
        <w:t xml:space="preserve">PRZA004 Prakt. a techn. aspekty  Aspena 4 hodiny </w:t>
      </w:r>
    </w:p>
    <w:p w:rsidR="005716F8" w:rsidRDefault="000C1EEA">
      <w:r>
        <w:tab/>
      </w:r>
      <w:r>
        <w:tab/>
      </w:r>
      <w:r>
        <w:tab/>
      </w:r>
      <w:r>
        <w:tab/>
        <w:t xml:space="preserve"> Bianca 4 notace, tlumočení</w:t>
      </w:r>
    </w:p>
    <w:p w:rsidR="005716F8" w:rsidRDefault="000C1EEA">
      <w:r>
        <w:lastRenderedPageBreak/>
        <w:tab/>
      </w:r>
      <w:r>
        <w:tab/>
      </w:r>
      <w:r>
        <w:tab/>
      </w:r>
      <w:r>
        <w:tab/>
        <w:t xml:space="preserve"> OOO Dana Spěváková 2 slovníky  </w:t>
      </w:r>
    </w:p>
    <w:p w:rsidR="005716F8" w:rsidRDefault="000C1EEA">
      <w:r>
        <w:tab/>
      </w:r>
      <w:r>
        <w:tab/>
      </w:r>
      <w:r>
        <w:tab/>
      </w:r>
      <w:r>
        <w:tab/>
        <w:t xml:space="preserve"> Pichová 2 první kroky překladatele</w:t>
      </w:r>
    </w:p>
    <w:p w:rsidR="005716F8" w:rsidRDefault="000C1EEA">
      <w:bookmarkStart w:id="3" w:name="_heading=h.30j0zll" w:colFirst="0" w:colLast="0"/>
      <w:bookmarkEnd w:id="3"/>
      <w:r>
        <w:tab/>
      </w:r>
      <w:r>
        <w:tab/>
      </w:r>
      <w:r>
        <w:tab/>
      </w:r>
      <w:r>
        <w:tab/>
        <w:t>Jarina kabina + Smart Class</w:t>
      </w:r>
    </w:p>
    <w:p w:rsidR="005716F8" w:rsidRDefault="000C1EEA">
      <w:pPr>
        <w:ind w:left="2160" w:firstLine="720"/>
      </w:pPr>
      <w:r>
        <w:t>Zuzana Ďaďová Phonexia</w:t>
      </w:r>
    </w:p>
    <w:p w:rsidR="005716F8" w:rsidRDefault="005716F8"/>
    <w:sectPr w:rsidR="005716F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8"/>
    <w:rsid w:val="000C1EEA"/>
    <w:rsid w:val="005716F8"/>
    <w:rsid w:val="006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4C13"/>
  <w15:docId w15:val="{2DC89704-BDE5-48F8-BF2F-DE173854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1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IIgCCifM1UK2KXipemuA0Or4Jw==">AMUW2mVMoXqYr8TuxGnNVVYQrGfnDiJQxrPdt2Tbnn1SZdQMQ7kPKIpB3BJQU6dlHQ9KfCN5IYlBJrhHiGGU2ZarosuQZBWne5lz92sD/GWLIqZ9qwr/XHDXDobSp7LpZdrLxlyDI4CCOTnlmZwrxYWYZCcWetQJWw==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Doležalová</dc:creator>
  <cp:lastModifiedBy>Pavla Doležalová</cp:lastModifiedBy>
  <cp:revision>3</cp:revision>
  <dcterms:created xsi:type="dcterms:W3CDTF">2021-09-07T13:30:00Z</dcterms:created>
  <dcterms:modified xsi:type="dcterms:W3CDTF">2021-09-14T07:33:00Z</dcterms:modified>
</cp:coreProperties>
</file>