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U13D Klíč ke cvičením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1 argentina, 2 actores, 3 guion, 4 risa, 5 crisis, 6 director, 7 película, 8 premios, 9 director, 10 ópera, 11 famoso, 12 premio, 13 hecho real, 14 drama, 15 dirigido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1 Argentina., 2 Un hombre de 40 años que pasa por una crisis personal y se plantea qué está haciendo con su vida., 3 Risa, emoción., 4 Carlos Saura., 5 Española., 6 Un drama., 7 Naomi Watss y Ewan McGregor., 8 </w:t>
      </w:r>
      <w:r w:rsidDel="00000000" w:rsidR="00000000" w:rsidRPr="00000000">
        <w:rPr>
          <w:i w:val="1"/>
          <w:rtl w:val="0"/>
        </w:rPr>
        <w:t xml:space="preserve">Lo imposible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1 Falso (No tiene fecha fija.), 2 Verdadero, 3 Falso (Se celebra el último día de mayo.), 4 Falso (Las chicas recorren las calles con velas), 5 Falso (Cuando termina el recorrido, todos van a la iglesia.), 7 Falso (Sí se puede comer.)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