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2D46" w14:textId="093530D8" w:rsidR="009C0613" w:rsidRPr="00354479" w:rsidRDefault="008D4F09">
      <w:pPr>
        <w:rPr>
          <w:lang w:val="de-DE"/>
        </w:rPr>
      </w:pPr>
      <w:r w:rsidRPr="00354479">
        <w:rPr>
          <w:lang w:val="de-DE"/>
        </w:rPr>
        <w:t>Mittwoch, den 19. 10.</w:t>
      </w:r>
    </w:p>
    <w:p w14:paraId="589F8577" w14:textId="5216CD91" w:rsidR="008D4F09" w:rsidRPr="00354479" w:rsidRDefault="008D4F09">
      <w:pPr>
        <w:rPr>
          <w:lang w:val="de-DE"/>
        </w:rPr>
      </w:pPr>
      <w:r w:rsidRPr="00354479">
        <w:rPr>
          <w:lang w:val="de-DE"/>
        </w:rPr>
        <w:t>Blumensprache</w:t>
      </w:r>
    </w:p>
    <w:p w14:paraId="4FD915AE" w14:textId="35744651" w:rsidR="001D2036" w:rsidRPr="00354479" w:rsidRDefault="001D2036" w:rsidP="001D2036">
      <w:pPr>
        <w:pStyle w:val="Odstavecseseznamem"/>
        <w:numPr>
          <w:ilvl w:val="0"/>
          <w:numId w:val="2"/>
        </w:numPr>
        <w:rPr>
          <w:lang w:val="de-DE"/>
        </w:rPr>
      </w:pPr>
      <w:r w:rsidRPr="00354479">
        <w:rPr>
          <w:lang w:val="de-DE"/>
        </w:rPr>
        <w:t>Figuren: der Maler</w:t>
      </w:r>
      <w:r w:rsidRPr="00354479">
        <w:rPr>
          <w:lang w:val="de-DE"/>
        </w:rPr>
        <w:br/>
        <w:t xml:space="preserve">die Ermordete – Hortensie </w:t>
      </w:r>
      <w:r w:rsidRPr="00354479">
        <w:rPr>
          <w:lang w:val="de-DE"/>
        </w:rPr>
        <w:br/>
        <w:t>die Freundin, die den Mörder finden will – Akelei</w:t>
      </w:r>
      <w:r w:rsidRPr="00354479">
        <w:rPr>
          <w:lang w:val="de-DE"/>
        </w:rPr>
        <w:br/>
        <w:t xml:space="preserve">eine </w:t>
      </w:r>
      <w:r w:rsidR="00411179" w:rsidRPr="00354479">
        <w:rPr>
          <w:lang w:val="de-DE"/>
        </w:rPr>
        <w:t xml:space="preserve">Botanikerin – </w:t>
      </w:r>
      <w:r w:rsidR="00B53A57" w:rsidRPr="00354479">
        <w:rPr>
          <w:lang w:val="de-DE"/>
        </w:rPr>
        <w:t>Natalie „</w:t>
      </w:r>
      <w:proofErr w:type="spellStart"/>
      <w:r w:rsidR="00B53A57" w:rsidRPr="00354479">
        <w:rPr>
          <w:lang w:val="de-DE"/>
        </w:rPr>
        <w:t>Nettle</w:t>
      </w:r>
      <w:proofErr w:type="spellEnd"/>
      <w:r w:rsidR="00B53A57" w:rsidRPr="00354479">
        <w:rPr>
          <w:lang w:val="de-DE"/>
        </w:rPr>
        <w:t>“ Zimmermann</w:t>
      </w:r>
      <w:r w:rsidR="00FA4CC3" w:rsidRPr="00354479">
        <w:rPr>
          <w:lang w:val="de-DE"/>
        </w:rPr>
        <w:t xml:space="preserve"> (kennt Hortensie nicht)</w:t>
      </w:r>
    </w:p>
    <w:p w14:paraId="5A58E54C" w14:textId="6CC34464" w:rsidR="00B53A57" w:rsidRPr="00354479" w:rsidRDefault="00B53A57" w:rsidP="001D2036">
      <w:pPr>
        <w:pStyle w:val="Odstavecseseznamem"/>
        <w:numPr>
          <w:ilvl w:val="0"/>
          <w:numId w:val="2"/>
        </w:numPr>
        <w:rPr>
          <w:lang w:val="de-DE"/>
        </w:rPr>
      </w:pPr>
      <w:r w:rsidRPr="00354479">
        <w:rPr>
          <w:lang w:val="de-DE"/>
        </w:rPr>
        <w:t>Ort:</w:t>
      </w:r>
      <w:r w:rsidRPr="00354479">
        <w:rPr>
          <w:lang w:val="de-DE"/>
        </w:rPr>
        <w:br/>
        <w:t>eine Stadt – Wiesdorf</w:t>
      </w:r>
    </w:p>
    <w:p w14:paraId="7DA33475" w14:textId="3964CFE1" w:rsidR="00B53A57" w:rsidRPr="00354479" w:rsidRDefault="00B53A57" w:rsidP="001D2036">
      <w:pPr>
        <w:pStyle w:val="Odstavecseseznamem"/>
        <w:numPr>
          <w:ilvl w:val="0"/>
          <w:numId w:val="2"/>
        </w:numPr>
        <w:rPr>
          <w:lang w:val="de-DE"/>
        </w:rPr>
      </w:pPr>
      <w:r w:rsidRPr="00354479">
        <w:rPr>
          <w:lang w:val="de-DE"/>
        </w:rPr>
        <w:t xml:space="preserve">Zeit: </w:t>
      </w:r>
      <w:r w:rsidR="008837A5" w:rsidRPr="00354479">
        <w:rPr>
          <w:lang w:val="de-DE"/>
        </w:rPr>
        <w:t xml:space="preserve">Ende des </w:t>
      </w:r>
      <w:r w:rsidRPr="00354479">
        <w:rPr>
          <w:lang w:val="de-DE"/>
        </w:rPr>
        <w:t>19. Jahrhundert</w:t>
      </w:r>
      <w:r w:rsidR="008837A5" w:rsidRPr="00354479">
        <w:rPr>
          <w:lang w:val="de-DE"/>
        </w:rPr>
        <w:t>s</w:t>
      </w:r>
      <w:r w:rsidRPr="00354479">
        <w:rPr>
          <w:lang w:val="de-DE"/>
        </w:rPr>
        <w:t xml:space="preserve"> </w:t>
      </w:r>
      <w:r w:rsidR="008837A5" w:rsidRPr="00354479">
        <w:rPr>
          <w:lang w:val="de-DE"/>
        </w:rPr>
        <w:t>(die 1890er Jahre)</w:t>
      </w:r>
    </w:p>
    <w:p w14:paraId="6B87C9D2" w14:textId="48D2159B" w:rsidR="008D0CB2" w:rsidRPr="00354479" w:rsidRDefault="00C312A9" w:rsidP="001D2036">
      <w:pPr>
        <w:pStyle w:val="Odstavecseseznamem"/>
        <w:numPr>
          <w:ilvl w:val="0"/>
          <w:numId w:val="2"/>
        </w:numPr>
        <w:rPr>
          <w:lang w:val="de-DE"/>
        </w:rPr>
      </w:pPr>
      <w:proofErr w:type="spellStart"/>
      <w:r w:rsidRPr="00354479">
        <w:rPr>
          <w:lang w:val="de-DE"/>
        </w:rPr>
        <w:t>Nettle</w:t>
      </w:r>
      <w:proofErr w:type="spellEnd"/>
      <w:r w:rsidRPr="00354479">
        <w:rPr>
          <w:lang w:val="de-DE"/>
        </w:rPr>
        <w:t xml:space="preserve"> möchte auch Modell stehen. Im Atelier stellt sie fest, </w:t>
      </w:r>
      <w:proofErr w:type="spellStart"/>
      <w:r w:rsidRPr="00354479">
        <w:rPr>
          <w:lang w:val="de-DE"/>
        </w:rPr>
        <w:t>das</w:t>
      </w:r>
      <w:proofErr w:type="spellEnd"/>
      <w:r w:rsidRPr="00354479">
        <w:rPr>
          <w:lang w:val="de-DE"/>
        </w:rPr>
        <w:t xml:space="preserve"> der Maler die ermordete Hortensie auch gemalt hat, aber ausgestellt wurde nur ein Körper mit einem anderen Kopf. Im Atelier gibt es aber noch Studien, denen Hortensie Modell stand. Auf der Vernissage wurde </w:t>
      </w:r>
      <w:proofErr w:type="spellStart"/>
      <w:r w:rsidRPr="00354479">
        <w:rPr>
          <w:lang w:val="de-DE"/>
        </w:rPr>
        <w:t>Nettle</w:t>
      </w:r>
      <w:proofErr w:type="spellEnd"/>
      <w:r w:rsidRPr="00354479">
        <w:rPr>
          <w:lang w:val="de-DE"/>
        </w:rPr>
        <w:t xml:space="preserve"> von ihm angesprochen,  und Akelei wirft sich vor, </w:t>
      </w:r>
      <w:proofErr w:type="spellStart"/>
      <w:r w:rsidRPr="00354479">
        <w:rPr>
          <w:lang w:val="de-DE"/>
        </w:rPr>
        <w:t>Nettler</w:t>
      </w:r>
      <w:proofErr w:type="spellEnd"/>
      <w:r w:rsidRPr="00354479">
        <w:rPr>
          <w:lang w:val="de-DE"/>
        </w:rPr>
        <w:t xml:space="preserve"> zur Ausstellungseröffnung mitgenommen zu haben.</w:t>
      </w:r>
    </w:p>
    <w:p w14:paraId="4F56384A" w14:textId="5B532EBB" w:rsidR="008D4F09" w:rsidRDefault="00FB1623">
      <w:pPr>
        <w:rPr>
          <w:lang w:val="de-DE"/>
        </w:rPr>
      </w:pPr>
      <w:r w:rsidRPr="00354479">
        <w:rPr>
          <w:lang w:val="de-DE"/>
        </w:rPr>
        <w:t>Nachtschattengewächse</w:t>
      </w:r>
    </w:p>
    <w:p w14:paraId="2134B5FE" w14:textId="6AF1D5C1" w:rsidR="00CD5019" w:rsidRPr="00A21DA0" w:rsidRDefault="00CD5019">
      <w:pPr>
        <w:rPr>
          <w:lang w:val="de-DE"/>
        </w:rPr>
      </w:pPr>
      <w:proofErr w:type="spellStart"/>
      <w:r w:rsidRPr="00A21DA0">
        <w:rPr>
          <w:lang w:val="de-DE"/>
        </w:rPr>
        <w:t>Nettle</w:t>
      </w:r>
      <w:proofErr w:type="spellEnd"/>
      <w:r w:rsidRPr="00A21DA0">
        <w:rPr>
          <w:lang w:val="de-DE"/>
        </w:rPr>
        <w:t xml:space="preserve"> </w:t>
      </w:r>
      <w:proofErr w:type="spellStart"/>
      <w:r w:rsidRPr="00A21DA0">
        <w:rPr>
          <w:lang w:val="de-DE"/>
        </w:rPr>
        <w:t>přišla</w:t>
      </w:r>
      <w:proofErr w:type="spellEnd"/>
      <w:r w:rsidRPr="00A21DA0">
        <w:rPr>
          <w:lang w:val="de-DE"/>
        </w:rPr>
        <w:t xml:space="preserve"> </w:t>
      </w:r>
      <w:proofErr w:type="spellStart"/>
      <w:r w:rsidRPr="00A21DA0">
        <w:rPr>
          <w:lang w:val="de-DE"/>
        </w:rPr>
        <w:t>za</w:t>
      </w:r>
      <w:proofErr w:type="spellEnd"/>
      <w:r w:rsidRPr="00A21DA0">
        <w:rPr>
          <w:lang w:val="de-DE"/>
        </w:rPr>
        <w:t xml:space="preserve"> Akelei do </w:t>
      </w:r>
      <w:proofErr w:type="spellStart"/>
      <w:r w:rsidRPr="00A21DA0">
        <w:rPr>
          <w:lang w:val="de-DE"/>
        </w:rPr>
        <w:t>zahrady</w:t>
      </w:r>
      <w:proofErr w:type="spellEnd"/>
      <w:r w:rsidR="00A21DA0" w:rsidRPr="00A21DA0">
        <w:rPr>
          <w:lang w:val="de-DE"/>
        </w:rPr>
        <w:t xml:space="preserve">, </w:t>
      </w:r>
      <w:proofErr w:type="spellStart"/>
      <w:r w:rsidR="00A21DA0" w:rsidRPr="00A21DA0">
        <w:rPr>
          <w:lang w:val="de-DE"/>
        </w:rPr>
        <w:t>aby</w:t>
      </w:r>
      <w:proofErr w:type="spellEnd"/>
      <w:r w:rsidR="00A21DA0" w:rsidRPr="00A21DA0">
        <w:rPr>
          <w:lang w:val="de-DE"/>
        </w:rPr>
        <w:t xml:space="preserve"> se </w:t>
      </w:r>
      <w:proofErr w:type="spellStart"/>
      <w:r w:rsidR="00A21DA0" w:rsidRPr="00A21DA0">
        <w:rPr>
          <w:lang w:val="de-DE"/>
        </w:rPr>
        <w:t>jí</w:t>
      </w:r>
      <w:proofErr w:type="spellEnd"/>
      <w:r w:rsidR="00A21DA0" w:rsidRPr="00A21DA0">
        <w:rPr>
          <w:lang w:val="de-DE"/>
        </w:rPr>
        <w:t xml:space="preserve"> </w:t>
      </w:r>
      <w:proofErr w:type="spellStart"/>
      <w:r w:rsidR="00A21DA0" w:rsidRPr="00A21DA0">
        <w:rPr>
          <w:lang w:val="de-DE"/>
        </w:rPr>
        <w:t>pochlubila</w:t>
      </w:r>
      <w:proofErr w:type="spellEnd"/>
      <w:r w:rsidR="00A21DA0" w:rsidRPr="00A21DA0">
        <w:rPr>
          <w:lang w:val="de-DE"/>
        </w:rPr>
        <w:t xml:space="preserve"> </w:t>
      </w:r>
      <w:proofErr w:type="spellStart"/>
      <w:r w:rsidR="00A21DA0" w:rsidRPr="00A21DA0">
        <w:rPr>
          <w:lang w:val="de-DE"/>
        </w:rPr>
        <w:t>novým</w:t>
      </w:r>
      <w:proofErr w:type="spellEnd"/>
      <w:r w:rsidR="00A21DA0" w:rsidRPr="00A21DA0">
        <w:rPr>
          <w:lang w:val="de-DE"/>
        </w:rPr>
        <w:t xml:space="preserve"> </w:t>
      </w:r>
      <w:proofErr w:type="spellStart"/>
      <w:r w:rsidR="00A21DA0" w:rsidRPr="00A21DA0">
        <w:rPr>
          <w:lang w:val="de-DE"/>
        </w:rPr>
        <w:t>klobouke</w:t>
      </w:r>
      <w:r w:rsidR="00A21DA0">
        <w:rPr>
          <w:lang w:val="de-DE"/>
        </w:rPr>
        <w:t>m</w:t>
      </w:r>
      <w:proofErr w:type="spellEnd"/>
      <w:r w:rsidR="00A21DA0">
        <w:rPr>
          <w:lang w:val="de-DE"/>
        </w:rPr>
        <w:t xml:space="preserve">. </w:t>
      </w:r>
      <w:proofErr w:type="spellStart"/>
      <w:r w:rsidR="006D3CCF">
        <w:rPr>
          <w:lang w:val="de-DE"/>
        </w:rPr>
        <w:t>Nettle</w:t>
      </w:r>
      <w:proofErr w:type="spellEnd"/>
      <w:r w:rsidR="006D3CCF">
        <w:rPr>
          <w:lang w:val="de-DE"/>
        </w:rPr>
        <w:t xml:space="preserve"> </w:t>
      </w:r>
      <w:proofErr w:type="spellStart"/>
      <w:r w:rsidR="006D3CCF">
        <w:rPr>
          <w:lang w:val="de-DE"/>
        </w:rPr>
        <w:t>čte</w:t>
      </w:r>
      <w:proofErr w:type="spellEnd"/>
      <w:r w:rsidR="006D3CCF">
        <w:rPr>
          <w:lang w:val="de-DE"/>
        </w:rPr>
        <w:t xml:space="preserve"> noviny.</w:t>
      </w:r>
    </w:p>
    <w:p w14:paraId="39D0404E" w14:textId="77777777" w:rsidR="00F85330" w:rsidRPr="00354479" w:rsidRDefault="00333E72">
      <w:pPr>
        <w:rPr>
          <w:lang w:val="de-DE"/>
        </w:rPr>
      </w:pPr>
      <w:r w:rsidRPr="00354479">
        <w:rPr>
          <w:lang w:val="de-DE"/>
        </w:rPr>
        <w:t xml:space="preserve">„Das kann nicht stimmen. Hier steht, dass Hortensie K. in ihrem Garten tot gefunden wurde und die Polizei vom Selbstmord ausgeht. </w:t>
      </w:r>
      <w:proofErr w:type="spellStart"/>
      <w:r w:rsidRPr="00354479">
        <w:rPr>
          <w:lang w:val="de-DE"/>
        </w:rPr>
        <w:t>Lies</w:t>
      </w:r>
      <w:proofErr w:type="spellEnd"/>
      <w:r w:rsidRPr="00354479">
        <w:rPr>
          <w:lang w:val="de-DE"/>
        </w:rPr>
        <w:t xml:space="preserve"> es mal selber</w:t>
      </w:r>
      <w:r w:rsidR="008D0CB2" w:rsidRPr="00354479">
        <w:rPr>
          <w:lang w:val="de-DE"/>
        </w:rPr>
        <w:t>,</w:t>
      </w:r>
      <w:r w:rsidRPr="00354479">
        <w:rPr>
          <w:lang w:val="de-DE"/>
        </w:rPr>
        <w:t>“</w:t>
      </w:r>
      <w:r w:rsidR="008D0CB2" w:rsidRPr="00354479">
        <w:rPr>
          <w:lang w:val="de-DE"/>
        </w:rPr>
        <w:t xml:space="preserve"> mit einem Seufzer reichte Akelei die Zeitung an </w:t>
      </w:r>
      <w:proofErr w:type="spellStart"/>
      <w:r w:rsidR="008D0CB2" w:rsidRPr="00354479">
        <w:rPr>
          <w:lang w:val="de-DE"/>
        </w:rPr>
        <w:t>Nettle</w:t>
      </w:r>
      <w:proofErr w:type="spellEnd"/>
      <w:r w:rsidR="008D0CB2" w:rsidRPr="00354479">
        <w:rPr>
          <w:lang w:val="de-DE"/>
        </w:rPr>
        <w:t>.</w:t>
      </w:r>
    </w:p>
    <w:p w14:paraId="2930E349" w14:textId="117356B4" w:rsidR="00333E72" w:rsidRPr="00354479" w:rsidRDefault="009E70C3">
      <w:pPr>
        <w:rPr>
          <w:lang w:val="de-DE"/>
        </w:rPr>
      </w:pPr>
      <w:r w:rsidRPr="00354479">
        <w:rPr>
          <w:lang w:val="de-DE"/>
        </w:rPr>
        <w:t xml:space="preserve">Akelei beobachtete </w:t>
      </w:r>
      <w:proofErr w:type="spellStart"/>
      <w:r w:rsidRPr="00354479">
        <w:rPr>
          <w:lang w:val="de-DE"/>
        </w:rPr>
        <w:t>Nettles</w:t>
      </w:r>
      <w:proofErr w:type="spellEnd"/>
      <w:r w:rsidRPr="00354479">
        <w:rPr>
          <w:lang w:val="de-DE"/>
        </w:rPr>
        <w:t xml:space="preserve"> Gesicht, die die Lokalchronik weglegte</w:t>
      </w:r>
      <w:r w:rsidR="008D0CB2" w:rsidRPr="00354479">
        <w:rPr>
          <w:lang w:val="de-DE"/>
        </w:rPr>
        <w:t xml:space="preserve"> </w:t>
      </w:r>
      <w:r w:rsidRPr="00354479">
        <w:rPr>
          <w:lang w:val="de-DE"/>
        </w:rPr>
        <w:t>und resigniert feststellte: „Die faulen Hunde. Der Tod einer armen Frau legen sie schnell ad acta, ohne alle möglichen Todesursachen überprüft zu haben.“</w:t>
      </w:r>
    </w:p>
    <w:p w14:paraId="10D200AC" w14:textId="36B6D49D" w:rsidR="00FA4CC3" w:rsidRPr="00354479" w:rsidRDefault="00FA4CC3">
      <w:pPr>
        <w:rPr>
          <w:lang w:val="de-DE"/>
        </w:rPr>
      </w:pPr>
      <w:r w:rsidRPr="00354479">
        <w:rPr>
          <w:lang w:val="de-DE"/>
        </w:rPr>
        <w:t>„Dann müssen wir der Sache selbst nachgehen.“</w:t>
      </w:r>
    </w:p>
    <w:p w14:paraId="250C2653" w14:textId="0727DADA" w:rsidR="00F05CB2" w:rsidRPr="00354479" w:rsidRDefault="00FA4CC3">
      <w:pPr>
        <w:rPr>
          <w:lang w:val="de-DE"/>
        </w:rPr>
      </w:pPr>
      <w:r w:rsidRPr="00354479">
        <w:rPr>
          <w:lang w:val="de-DE"/>
        </w:rPr>
        <w:t>„Hast du einen Verdacht?</w:t>
      </w:r>
      <w:r w:rsidR="00F05CB2" w:rsidRPr="00354479">
        <w:rPr>
          <w:lang w:val="de-DE"/>
        </w:rPr>
        <w:t>“</w:t>
      </w:r>
    </w:p>
    <w:p w14:paraId="18613FF3" w14:textId="71DDEF01" w:rsidR="00AC3121" w:rsidRPr="00354479" w:rsidRDefault="00F05CB2">
      <w:pPr>
        <w:rPr>
          <w:lang w:val="de-DE"/>
        </w:rPr>
      </w:pPr>
      <w:r w:rsidRPr="00354479">
        <w:rPr>
          <w:lang w:val="de-DE"/>
        </w:rPr>
        <w:t xml:space="preserve">„Schon. </w:t>
      </w:r>
      <w:r w:rsidR="008D7B3D" w:rsidRPr="00354479">
        <w:rPr>
          <w:lang w:val="de-DE"/>
        </w:rPr>
        <w:t xml:space="preserve">Aber noch nicht auf einen Täter. </w:t>
      </w:r>
      <w:r w:rsidRPr="00354479">
        <w:rPr>
          <w:lang w:val="de-DE"/>
        </w:rPr>
        <w:t xml:space="preserve">Sie hatte so viel vor… Ich kann mir nicht vorstellen, dass sie </w:t>
      </w:r>
      <w:r w:rsidR="00AC3121" w:rsidRPr="00354479">
        <w:rPr>
          <w:lang w:val="de-DE"/>
        </w:rPr>
        <w:t>in einem Gartenteich ertrinkt</w:t>
      </w:r>
      <w:r w:rsidR="008D7B3D" w:rsidRPr="00354479">
        <w:rPr>
          <w:lang w:val="de-DE"/>
        </w:rPr>
        <w:t>. In ihre</w:t>
      </w:r>
      <w:r w:rsidR="00AC3121" w:rsidRPr="00354479">
        <w:rPr>
          <w:lang w:val="de-DE"/>
        </w:rPr>
        <w:t>n</w:t>
      </w:r>
      <w:r w:rsidR="008D7B3D" w:rsidRPr="00354479">
        <w:rPr>
          <w:lang w:val="de-DE"/>
        </w:rPr>
        <w:t xml:space="preserve"> Romanen, in denen sie </w:t>
      </w:r>
      <w:r w:rsidR="00AC3121" w:rsidRPr="00354479">
        <w:rPr>
          <w:lang w:val="de-DE"/>
        </w:rPr>
        <w:t>die ganzen Tage</w:t>
      </w:r>
      <w:r w:rsidR="008D7B3D" w:rsidRPr="00354479">
        <w:rPr>
          <w:lang w:val="de-DE"/>
        </w:rPr>
        <w:t xml:space="preserve"> lag, wählen die Heldinnen einen eleganteren Tod.</w:t>
      </w:r>
      <w:r w:rsidR="004E34E2" w:rsidRPr="00354479">
        <w:rPr>
          <w:lang w:val="de-DE"/>
        </w:rPr>
        <w:t xml:space="preserve"> Obwohl Hortensie schöne Frauen der </w:t>
      </w:r>
      <w:r w:rsidR="00AC3121" w:rsidRPr="00354479">
        <w:rPr>
          <w:lang w:val="de-DE"/>
        </w:rPr>
        <w:t>Präraffaeliten</w:t>
      </w:r>
      <w:r w:rsidR="004E34E2" w:rsidRPr="00354479">
        <w:rPr>
          <w:lang w:val="de-DE"/>
        </w:rPr>
        <w:t xml:space="preserve"> mochte, glaube ich nicht, dass sie einen Tod wie Shakespeares Ophelia tatsächlich gewählt hätte.“</w:t>
      </w:r>
    </w:p>
    <w:p w14:paraId="62A2DABE" w14:textId="1ED5CC46" w:rsidR="00DA42DD" w:rsidRPr="00354479" w:rsidRDefault="004E34E2">
      <w:pPr>
        <w:rPr>
          <w:lang w:val="de-DE"/>
        </w:rPr>
      </w:pPr>
      <w:r w:rsidRPr="00354479">
        <w:rPr>
          <w:lang w:val="de-DE"/>
        </w:rPr>
        <w:t xml:space="preserve">„Wer sind eigentlich Präraffaeliten? </w:t>
      </w:r>
      <w:r w:rsidR="00DA42DD" w:rsidRPr="00354479">
        <w:rPr>
          <w:lang w:val="de-DE"/>
        </w:rPr>
        <w:t xml:space="preserve">Schöne Frauen haben sie, hast du gesagt? Die muss ich unbedingt treffen. Und was hat Shakespeare damit zu tun?“ fragte </w:t>
      </w:r>
      <w:proofErr w:type="spellStart"/>
      <w:r w:rsidR="00DA42DD" w:rsidRPr="00354479">
        <w:rPr>
          <w:lang w:val="de-DE"/>
        </w:rPr>
        <w:t>Nettle</w:t>
      </w:r>
      <w:proofErr w:type="spellEnd"/>
      <w:r w:rsidR="00DA42DD" w:rsidRPr="00354479">
        <w:rPr>
          <w:lang w:val="de-DE"/>
        </w:rPr>
        <w:t>.</w:t>
      </w:r>
    </w:p>
    <w:p w14:paraId="0B0A493D" w14:textId="72A83F87" w:rsidR="00DA42DD" w:rsidRDefault="00DA42DD">
      <w:pPr>
        <w:rPr>
          <w:lang w:val="de-DE"/>
        </w:rPr>
      </w:pPr>
      <w:r w:rsidRPr="00354479">
        <w:rPr>
          <w:lang w:val="de-DE"/>
        </w:rPr>
        <w:t xml:space="preserve">Akelei </w:t>
      </w:r>
      <w:r w:rsidR="004F745D" w:rsidRPr="00354479">
        <w:rPr>
          <w:lang w:val="de-DE"/>
        </w:rPr>
        <w:t>wurde nachdenklich</w:t>
      </w:r>
      <w:r w:rsidRPr="00354479">
        <w:rPr>
          <w:lang w:val="de-DE"/>
        </w:rPr>
        <w:t xml:space="preserve">, und nicht zum ersten Mal während ihrer Freundschaft mit </w:t>
      </w:r>
      <w:proofErr w:type="spellStart"/>
      <w:r w:rsidRPr="00354479">
        <w:rPr>
          <w:lang w:val="de-DE"/>
        </w:rPr>
        <w:t>Nettle</w:t>
      </w:r>
      <w:proofErr w:type="spellEnd"/>
      <w:r w:rsidR="004F745D" w:rsidRPr="00354479">
        <w:rPr>
          <w:lang w:val="de-DE"/>
        </w:rPr>
        <w:t>.</w:t>
      </w:r>
      <w:r w:rsidRPr="00354479">
        <w:rPr>
          <w:lang w:val="de-DE"/>
        </w:rPr>
        <w:t xml:space="preserve"> </w:t>
      </w:r>
      <w:r w:rsidR="004F745D" w:rsidRPr="00354479">
        <w:rPr>
          <w:lang w:val="de-DE"/>
        </w:rPr>
        <w:t>O</w:t>
      </w:r>
      <w:r w:rsidRPr="00354479">
        <w:rPr>
          <w:lang w:val="de-DE"/>
        </w:rPr>
        <w:t xml:space="preserve">b </w:t>
      </w:r>
      <w:r w:rsidR="004F745D" w:rsidRPr="00354479">
        <w:rPr>
          <w:lang w:val="de-DE"/>
        </w:rPr>
        <w:t xml:space="preserve">die wirklich keine Ahnung hat, oder die Dummheit nur vorspielt, um… was genau zu erreichen? Und wen will sie eigentlich treffen? </w:t>
      </w:r>
      <w:r w:rsidR="00AB07E3" w:rsidRPr="00354479">
        <w:rPr>
          <w:lang w:val="de-DE"/>
        </w:rPr>
        <w:t xml:space="preserve">Maler, die schöne Modelle suchen? Oder ihre Modelle? </w:t>
      </w:r>
      <w:r w:rsidR="004F745D" w:rsidRPr="00354479">
        <w:rPr>
          <w:lang w:val="de-DE"/>
        </w:rPr>
        <w:t>Na, egal.</w:t>
      </w:r>
      <w:r w:rsidR="00354479" w:rsidRPr="00354479">
        <w:rPr>
          <w:lang w:val="de-DE"/>
        </w:rPr>
        <w:t xml:space="preserve"> „Vergiss es. </w:t>
      </w:r>
      <w:r w:rsidR="00354479" w:rsidRPr="00354479">
        <w:rPr>
          <w:lang w:val="de-DE"/>
        </w:rPr>
        <w:t>Präraffaeliten</w:t>
      </w:r>
      <w:r w:rsidR="00354479">
        <w:rPr>
          <w:lang w:val="de-DE"/>
        </w:rPr>
        <w:t xml:space="preserve"> sind heute nicht mehr in. </w:t>
      </w:r>
      <w:r w:rsidR="00520E15">
        <w:rPr>
          <w:lang w:val="de-DE"/>
        </w:rPr>
        <w:t>Zurück zu unserem eigentlichen Problem – dem Tod von Hortensie. Weißt du überhaupt, wie sie aussieht… aussah?“</w:t>
      </w:r>
    </w:p>
    <w:p w14:paraId="3B9A0080" w14:textId="4E06129C" w:rsidR="00520E15" w:rsidRDefault="00520E15">
      <w:pPr>
        <w:rPr>
          <w:lang w:val="de-DE"/>
        </w:rPr>
      </w:pPr>
      <w:r>
        <w:rPr>
          <w:lang w:val="de-DE"/>
        </w:rPr>
        <w:t>„Lass mich raten, wenn es dich nicht verletzt.</w:t>
      </w:r>
      <w:r w:rsidR="00771B4A">
        <w:rPr>
          <w:lang w:val="de-DE"/>
        </w:rPr>
        <w:t xml:space="preserve"> Vornehm und blass wie eine weiße Hortensie, mit einem samtenen Alt und einem wiegenden Gang – wohin gehst du?“</w:t>
      </w:r>
    </w:p>
    <w:p w14:paraId="5A04DAD7" w14:textId="4732A302" w:rsidR="00771B4A" w:rsidRDefault="00771B4A">
      <w:pPr>
        <w:rPr>
          <w:lang w:val="de-DE"/>
        </w:rPr>
      </w:pPr>
      <w:r>
        <w:rPr>
          <w:lang w:val="de-DE"/>
        </w:rPr>
        <w:t xml:space="preserve">„Ich hole eine Skizze von </w:t>
      </w:r>
      <w:r w:rsidR="00A94811">
        <w:rPr>
          <w:lang w:val="de-DE"/>
        </w:rPr>
        <w:t>ihr, übrigens, wills</w:t>
      </w:r>
      <w:r w:rsidR="007319A3">
        <w:rPr>
          <w:lang w:val="de-DE"/>
        </w:rPr>
        <w:t>t</w:t>
      </w:r>
      <w:r w:rsidR="00A94811">
        <w:rPr>
          <w:lang w:val="de-DE"/>
        </w:rPr>
        <w:t xml:space="preserve"> du nicht zu einer Ausstellungseröffnung von Moritz von und zu Bock?“</w:t>
      </w:r>
    </w:p>
    <w:p w14:paraId="60F61762" w14:textId="43C5CAA9" w:rsidR="00A94811" w:rsidRDefault="00A94811">
      <w:pPr>
        <w:rPr>
          <w:lang w:val="de-DE"/>
        </w:rPr>
      </w:pPr>
      <w:proofErr w:type="spellStart"/>
      <w:r>
        <w:rPr>
          <w:lang w:val="de-DE"/>
        </w:rPr>
        <w:lastRenderedPageBreak/>
        <w:t>Nettle</w:t>
      </w:r>
      <w:proofErr w:type="spellEnd"/>
      <w:r>
        <w:rPr>
          <w:lang w:val="de-DE"/>
        </w:rPr>
        <w:t xml:space="preserve"> sah sie offensichtlich überrascht an. „Ich bin noch nie zu einer Vernissage gewesen!“ antwortete sie begeistert. </w:t>
      </w:r>
      <w:r w:rsidR="007319A3">
        <w:rPr>
          <w:lang w:val="de-DE"/>
        </w:rPr>
        <w:t>„Aber warum nicht, man soll alles mal ausprobieren. Mit dir werde ich mich dort nicht verloren fühlen.“</w:t>
      </w:r>
    </w:p>
    <w:p w14:paraId="15FC8C64" w14:textId="4C4A595D" w:rsidR="007319A3" w:rsidRPr="00CD5019" w:rsidRDefault="00CD5019">
      <w:proofErr w:type="spellStart"/>
      <w:r>
        <w:t>Akelei</w:t>
      </w:r>
      <w:proofErr w:type="spellEnd"/>
      <w:r>
        <w:t xml:space="preserve"> komentuje skicu a </w:t>
      </w:r>
      <w:proofErr w:type="spellStart"/>
      <w:r>
        <w:t>Nettlino</w:t>
      </w:r>
      <w:proofErr w:type="spellEnd"/>
      <w:r>
        <w:t xml:space="preserve"> očekávání (co trefila?), pak řeší, že ten výsledný obraz by měl být na té vernisáži, proto ji tam vlastně původně Hortensie pozvala. </w:t>
      </w:r>
    </w:p>
    <w:p w14:paraId="642AD4DD" w14:textId="77777777" w:rsidR="00407821" w:rsidRPr="00CD5019" w:rsidRDefault="00407821">
      <w:pPr>
        <w:rPr>
          <w:lang w:val="de-DE"/>
        </w:rPr>
      </w:pPr>
    </w:p>
    <w:p w14:paraId="14A83FCA" w14:textId="77777777" w:rsidR="00DA42DD" w:rsidRPr="00CD5019" w:rsidRDefault="00DA42DD">
      <w:pPr>
        <w:rPr>
          <w:lang w:val="de-DE"/>
        </w:rPr>
      </w:pPr>
    </w:p>
    <w:p w14:paraId="0E18F278" w14:textId="77777777" w:rsidR="004E34E2" w:rsidRPr="00CD5019" w:rsidRDefault="004E34E2">
      <w:pPr>
        <w:rPr>
          <w:lang w:val="de-DE"/>
        </w:rPr>
      </w:pPr>
    </w:p>
    <w:p w14:paraId="788344AF" w14:textId="77777777" w:rsidR="00F05CB2" w:rsidRPr="00CD5019" w:rsidRDefault="00F05CB2">
      <w:pPr>
        <w:rPr>
          <w:lang w:val="de-DE"/>
        </w:rPr>
      </w:pPr>
    </w:p>
    <w:p w14:paraId="5E421643" w14:textId="115F51ED" w:rsidR="008D0CB2" w:rsidRPr="00CD5019" w:rsidRDefault="008D0CB2">
      <w:pPr>
        <w:rPr>
          <w:lang w:val="de-DE"/>
        </w:rPr>
      </w:pPr>
      <w:r w:rsidRPr="00CD5019">
        <w:rPr>
          <w:lang w:val="de-DE"/>
        </w:rPr>
        <w:t xml:space="preserve"> </w:t>
      </w:r>
    </w:p>
    <w:p w14:paraId="7D95D0BD" w14:textId="08B9101F" w:rsidR="0046479F" w:rsidRPr="00CD5019" w:rsidRDefault="0046479F" w:rsidP="001D2036">
      <w:pPr>
        <w:rPr>
          <w:lang w:val="de-DE"/>
        </w:rPr>
      </w:pPr>
    </w:p>
    <w:p w14:paraId="01ECD9CD" w14:textId="77777777" w:rsidR="00333E72" w:rsidRPr="00CD5019" w:rsidRDefault="00333E72">
      <w:pPr>
        <w:rPr>
          <w:lang w:val="de-DE"/>
        </w:rPr>
      </w:pPr>
    </w:p>
    <w:sectPr w:rsidR="00333E72" w:rsidRPr="00CD5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E1AC7"/>
    <w:multiLevelType w:val="hybridMultilevel"/>
    <w:tmpl w:val="882692FC"/>
    <w:lvl w:ilvl="0" w:tplc="1A8CDAE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0693D96"/>
    <w:multiLevelType w:val="hybridMultilevel"/>
    <w:tmpl w:val="FF261028"/>
    <w:lvl w:ilvl="0" w:tplc="48A419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11834121">
    <w:abstractNumId w:val="0"/>
  </w:num>
  <w:num w:numId="2" w16cid:durableId="637608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09"/>
    <w:rsid w:val="001D2036"/>
    <w:rsid w:val="002F31E0"/>
    <w:rsid w:val="00324E76"/>
    <w:rsid w:val="00333E72"/>
    <w:rsid w:val="00354479"/>
    <w:rsid w:val="00407821"/>
    <w:rsid w:val="00411179"/>
    <w:rsid w:val="0046479F"/>
    <w:rsid w:val="004E34E2"/>
    <w:rsid w:val="004F745D"/>
    <w:rsid w:val="00520E15"/>
    <w:rsid w:val="00532333"/>
    <w:rsid w:val="006D3CCF"/>
    <w:rsid w:val="00710C6D"/>
    <w:rsid w:val="007319A3"/>
    <w:rsid w:val="00771B4A"/>
    <w:rsid w:val="008131C3"/>
    <w:rsid w:val="008837A5"/>
    <w:rsid w:val="008D0CB2"/>
    <w:rsid w:val="008D4F09"/>
    <w:rsid w:val="008D7B3D"/>
    <w:rsid w:val="00945F00"/>
    <w:rsid w:val="009E70C3"/>
    <w:rsid w:val="00A21DA0"/>
    <w:rsid w:val="00A94811"/>
    <w:rsid w:val="00AB07E3"/>
    <w:rsid w:val="00AC3121"/>
    <w:rsid w:val="00B53A57"/>
    <w:rsid w:val="00C312A9"/>
    <w:rsid w:val="00CA246A"/>
    <w:rsid w:val="00CD5019"/>
    <w:rsid w:val="00DA42DD"/>
    <w:rsid w:val="00E31184"/>
    <w:rsid w:val="00F05CB2"/>
    <w:rsid w:val="00F85330"/>
    <w:rsid w:val="00FA4CC3"/>
    <w:rsid w:val="00FB1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D983"/>
  <w15:chartTrackingRefBased/>
  <w15:docId w15:val="{D4C7C746-167A-4131-AF19-820FF331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4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2522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2</cp:revision>
  <dcterms:created xsi:type="dcterms:W3CDTF">2022-11-02T16:46:00Z</dcterms:created>
  <dcterms:modified xsi:type="dcterms:W3CDTF">2022-11-02T16:46:00Z</dcterms:modified>
</cp:coreProperties>
</file>